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C21CC" w14:textId="77777777" w:rsidR="007B6C7E" w:rsidRDefault="007B6C7E" w:rsidP="00E0460C">
      <w:pPr>
        <w:rPr>
          <w:lang w:val="es-MX" w:eastAsia="en-US"/>
        </w:rPr>
      </w:pPr>
    </w:p>
    <w:p w14:paraId="5FF93206" w14:textId="77777777" w:rsidR="007B6C7E" w:rsidRDefault="007B6C7E" w:rsidP="00E0460C">
      <w:pPr>
        <w:rPr>
          <w:lang w:val="es-MX" w:eastAsia="en-US"/>
        </w:rPr>
      </w:pPr>
    </w:p>
    <w:p w14:paraId="760102BE" w14:textId="77777777" w:rsidR="00C22C55" w:rsidRDefault="00C22C55" w:rsidP="00E0460C">
      <w:pPr>
        <w:rPr>
          <w:lang w:val="es-MX" w:eastAsia="en-US"/>
        </w:rPr>
      </w:pPr>
    </w:p>
    <w:p w14:paraId="1FD328D0" w14:textId="77777777" w:rsidR="00C22C55" w:rsidRDefault="00C22C55" w:rsidP="00E0460C">
      <w:pPr>
        <w:rPr>
          <w:lang w:val="es-MX" w:eastAsia="en-US"/>
        </w:rPr>
      </w:pPr>
    </w:p>
    <w:p w14:paraId="02D17BB9" w14:textId="77777777" w:rsidR="00E0460C" w:rsidRPr="009539AC" w:rsidRDefault="007A34CC" w:rsidP="007A34CC">
      <w:pPr>
        <w:tabs>
          <w:tab w:val="left" w:pos="7000"/>
        </w:tabs>
      </w:pPr>
      <w:r>
        <w:tab/>
      </w:r>
    </w:p>
    <w:p w14:paraId="3984189D" w14:textId="77777777" w:rsidR="00E0460C" w:rsidRDefault="00E0460C" w:rsidP="00C22C55">
      <w:pPr>
        <w:rPr>
          <w:rFonts w:ascii="Futura" w:hAnsi="Futura" w:cs="Futura"/>
          <w:b/>
          <w:color w:val="595959" w:themeColor="text1" w:themeTint="A6"/>
          <w:sz w:val="44"/>
          <w:szCs w:val="44"/>
        </w:rPr>
      </w:pPr>
    </w:p>
    <w:p w14:paraId="1E02237A" w14:textId="5104B8D4" w:rsidR="009D2C11" w:rsidRDefault="009D2C11" w:rsidP="009D2C11">
      <w:pPr>
        <w:spacing w:after="0"/>
        <w:jc w:val="center"/>
        <w:rPr>
          <w:rFonts w:cs="Futura"/>
          <w:b/>
          <w:color w:val="4BACC6" w:themeColor="accent5"/>
          <w:sz w:val="44"/>
          <w:szCs w:val="44"/>
        </w:rPr>
      </w:pPr>
      <w:r>
        <w:rPr>
          <w:rFonts w:cs="Futura"/>
          <w:b/>
          <w:color w:val="4BACC6" w:themeColor="accent5"/>
          <w:sz w:val="44"/>
          <w:szCs w:val="44"/>
        </w:rPr>
        <w:t xml:space="preserve">ACTUALIZACIÓN DEL </w:t>
      </w:r>
      <w:r w:rsidR="002A14B3">
        <w:rPr>
          <w:rFonts w:cs="Futura"/>
          <w:b/>
          <w:color w:val="4BACC6" w:themeColor="accent5"/>
          <w:sz w:val="44"/>
          <w:szCs w:val="44"/>
        </w:rPr>
        <w:t>PROGRAMA</w:t>
      </w:r>
    </w:p>
    <w:p w14:paraId="70489DC2" w14:textId="5317BEEF" w:rsidR="00E0460C" w:rsidRPr="00E0460C" w:rsidRDefault="002A14B3" w:rsidP="009D2C11">
      <w:pPr>
        <w:spacing w:after="0"/>
        <w:jc w:val="center"/>
        <w:rPr>
          <w:rFonts w:cs="Futura"/>
          <w:color w:val="595959" w:themeColor="text1" w:themeTint="A6"/>
          <w:sz w:val="44"/>
          <w:szCs w:val="44"/>
        </w:rPr>
      </w:pPr>
      <w:r>
        <w:rPr>
          <w:rFonts w:cs="Futura"/>
          <w:b/>
          <w:color w:val="4BACC6" w:themeColor="accent5"/>
          <w:sz w:val="44"/>
          <w:szCs w:val="44"/>
        </w:rPr>
        <w:t xml:space="preserve">SECTORIAL </w:t>
      </w:r>
      <w:r w:rsidR="00973EBF">
        <w:rPr>
          <w:rFonts w:cs="Futura"/>
          <w:b/>
          <w:color w:val="4BACC6" w:themeColor="accent5"/>
          <w:sz w:val="44"/>
          <w:szCs w:val="44"/>
        </w:rPr>
        <w:t>EMPLEO Y JUSTICIA LABORAL.</w:t>
      </w:r>
    </w:p>
    <w:p w14:paraId="2CD91E01" w14:textId="77777777" w:rsidR="00E0460C" w:rsidRDefault="00E0460C" w:rsidP="00C22C55">
      <w:pPr>
        <w:rPr>
          <w:rFonts w:ascii="Futura" w:hAnsi="Futura" w:cs="Futura"/>
          <w:b/>
          <w:color w:val="595959" w:themeColor="text1" w:themeTint="A6"/>
          <w:sz w:val="32"/>
          <w:szCs w:val="32"/>
        </w:rPr>
      </w:pPr>
    </w:p>
    <w:p w14:paraId="2060D007" w14:textId="77777777" w:rsidR="00E0460C" w:rsidRDefault="00E0460C" w:rsidP="00C22C55">
      <w:pPr>
        <w:rPr>
          <w:rFonts w:ascii="Futura" w:hAnsi="Futura" w:cs="Futura"/>
          <w:b/>
          <w:color w:val="595959" w:themeColor="text1" w:themeTint="A6"/>
          <w:sz w:val="32"/>
          <w:szCs w:val="32"/>
        </w:rPr>
      </w:pPr>
    </w:p>
    <w:p w14:paraId="3D1950D8" w14:textId="77777777" w:rsidR="00E0460C" w:rsidRDefault="00E0460C" w:rsidP="00C22C55">
      <w:pPr>
        <w:rPr>
          <w:rFonts w:ascii="Futura" w:hAnsi="Futura" w:cs="Futura"/>
          <w:b/>
          <w:color w:val="595959" w:themeColor="text1" w:themeTint="A6"/>
          <w:sz w:val="32"/>
          <w:szCs w:val="32"/>
        </w:rPr>
      </w:pPr>
    </w:p>
    <w:p w14:paraId="0F3F4012" w14:textId="77777777" w:rsidR="00E0460C" w:rsidRDefault="00E0460C" w:rsidP="00C22C55">
      <w:pPr>
        <w:rPr>
          <w:rFonts w:ascii="Futura" w:hAnsi="Futura" w:cs="Futura"/>
          <w:b/>
          <w:color w:val="595959" w:themeColor="text1" w:themeTint="A6"/>
          <w:sz w:val="32"/>
          <w:szCs w:val="32"/>
        </w:rPr>
      </w:pPr>
    </w:p>
    <w:p w14:paraId="08899E9A" w14:textId="77777777" w:rsidR="00E0460C" w:rsidRDefault="00E0460C" w:rsidP="00C22C55">
      <w:pPr>
        <w:rPr>
          <w:rFonts w:ascii="Futura" w:hAnsi="Futura" w:cs="Futura"/>
          <w:b/>
          <w:color w:val="595959" w:themeColor="text1" w:themeTint="A6"/>
          <w:sz w:val="32"/>
          <w:szCs w:val="32"/>
        </w:rPr>
      </w:pPr>
    </w:p>
    <w:p w14:paraId="229625EE" w14:textId="77777777" w:rsidR="00C770EC" w:rsidRDefault="00C770EC">
      <w:pPr>
        <w:spacing w:after="0" w:line="240" w:lineRule="auto"/>
        <w:jc w:val="left"/>
        <w:rPr>
          <w:rFonts w:eastAsia="Times New Roman" w:cs="Futura"/>
          <w:b/>
          <w:color w:val="595959"/>
          <w:sz w:val="32"/>
          <w:szCs w:val="32"/>
        </w:rPr>
      </w:pPr>
    </w:p>
    <w:p w14:paraId="7539E6D6" w14:textId="77777777" w:rsidR="00E0460C" w:rsidRDefault="00E0460C">
      <w:pPr>
        <w:spacing w:after="0" w:line="240" w:lineRule="auto"/>
        <w:jc w:val="left"/>
        <w:rPr>
          <w:rFonts w:eastAsia="Times New Roman" w:cs="Futura"/>
          <w:b/>
          <w:color w:val="595959"/>
          <w:sz w:val="32"/>
          <w:szCs w:val="32"/>
        </w:rPr>
      </w:pPr>
      <w:r>
        <w:rPr>
          <w:rFonts w:eastAsia="Times New Roman" w:cs="Futura"/>
          <w:b/>
          <w:color w:val="595959"/>
          <w:sz w:val="32"/>
          <w:szCs w:val="32"/>
        </w:rPr>
        <w:br w:type="page"/>
      </w:r>
    </w:p>
    <w:p w14:paraId="4959959B" w14:textId="77777777" w:rsidR="005F7240" w:rsidRPr="00C2741A" w:rsidRDefault="005F7240" w:rsidP="00EB0C4B">
      <w:pPr>
        <w:keepNext/>
        <w:keepLines/>
        <w:tabs>
          <w:tab w:val="left" w:leader="dot" w:pos="7938"/>
        </w:tabs>
        <w:spacing w:before="480"/>
        <w:rPr>
          <w:rFonts w:eastAsia="Times New Roman" w:cs="Futura"/>
          <w:b/>
          <w:color w:val="595959"/>
          <w:sz w:val="32"/>
          <w:szCs w:val="32"/>
        </w:rPr>
      </w:pPr>
      <w:r w:rsidRPr="00C2741A">
        <w:rPr>
          <w:rFonts w:eastAsia="Times New Roman" w:cs="Futura"/>
          <w:b/>
          <w:color w:val="595959"/>
          <w:sz w:val="32"/>
          <w:szCs w:val="32"/>
        </w:rPr>
        <w:lastRenderedPageBreak/>
        <w:t>CONTENIDO</w:t>
      </w:r>
      <w:r w:rsidR="00285EB5">
        <w:rPr>
          <w:rFonts w:eastAsia="Times New Roman" w:cs="Futura"/>
          <w:b/>
          <w:color w:val="595959"/>
          <w:sz w:val="32"/>
          <w:szCs w:val="32"/>
        </w:rPr>
        <w:t>.</w:t>
      </w:r>
    </w:p>
    <w:p w14:paraId="0CCD2A83" w14:textId="77777777" w:rsidR="00E0460C" w:rsidRDefault="00E0460C" w:rsidP="00B545F3">
      <w:pPr>
        <w:rPr>
          <w:rFonts w:eastAsia="Calibri" w:cs="Times New Roman"/>
          <w:b/>
          <w:bCs/>
          <w:szCs w:val="22"/>
          <w:lang w:val="es-MX" w:eastAsia="en-US"/>
        </w:rPr>
      </w:pPr>
    </w:p>
    <w:sdt>
      <w:sdtPr>
        <w:rPr>
          <w:rFonts w:ascii="Futura T OT" w:eastAsiaTheme="minorEastAsia" w:hAnsi="Futura T OT" w:cstheme="minorBidi"/>
          <w:b w:val="0"/>
          <w:bCs w:val="0"/>
          <w:caps w:val="0"/>
          <w:color w:val="auto"/>
          <w:sz w:val="24"/>
          <w:szCs w:val="24"/>
          <w:lang w:val="es-ES_tradnl"/>
        </w:rPr>
        <w:id w:val="2717853"/>
        <w:docPartObj>
          <w:docPartGallery w:val="Table of Contents"/>
          <w:docPartUnique/>
        </w:docPartObj>
      </w:sdtPr>
      <w:sdtContent>
        <w:p w14:paraId="35E496D7" w14:textId="77777777" w:rsidR="00413E26" w:rsidRDefault="00413E26">
          <w:pPr>
            <w:pStyle w:val="TtulodeTDC"/>
          </w:pPr>
          <w:r w:rsidRPr="00BF1FE0">
            <w:rPr>
              <w:rFonts w:ascii="Futura T OT" w:hAnsi="Futura T OT"/>
              <w:color w:val="4BACC6" w:themeColor="accent5"/>
            </w:rPr>
            <w:t>Tabla de contenido</w:t>
          </w:r>
          <w:r w:rsidR="00285EB5">
            <w:rPr>
              <w:rFonts w:ascii="Futura T OT" w:hAnsi="Futura T OT"/>
              <w:color w:val="4BACC6" w:themeColor="accent5"/>
            </w:rPr>
            <w:t>.</w:t>
          </w:r>
        </w:p>
        <w:p w14:paraId="3DE61870" w14:textId="77777777" w:rsidR="00F35CEC" w:rsidRDefault="00283ECD">
          <w:pPr>
            <w:pStyle w:val="TDC1"/>
            <w:rPr>
              <w:rFonts w:asciiTheme="minorHAnsi" w:hAnsiTheme="minorHAnsi"/>
              <w:color w:val="auto"/>
              <w:sz w:val="22"/>
              <w:szCs w:val="22"/>
              <w:lang w:val="es-MX" w:eastAsia="es-MX"/>
            </w:rPr>
          </w:pPr>
          <w:r>
            <w:rPr>
              <w:lang w:val="es-ES"/>
            </w:rPr>
            <w:fldChar w:fldCharType="begin"/>
          </w:r>
          <w:r w:rsidR="00413E26">
            <w:rPr>
              <w:lang w:val="es-ES"/>
            </w:rPr>
            <w:instrText xml:space="preserve"> TOC \o "1-3" \h \z \u </w:instrText>
          </w:r>
          <w:r>
            <w:rPr>
              <w:lang w:val="es-ES"/>
            </w:rPr>
            <w:fldChar w:fldCharType="separate"/>
          </w:r>
          <w:hyperlink w:anchor="_Toc39253321" w:history="1">
            <w:r w:rsidR="00F35CEC" w:rsidRPr="002E032D">
              <w:rPr>
                <w:rStyle w:val="Hipervnculo"/>
              </w:rPr>
              <w:t>I. PRESENTACIÓN.</w:t>
            </w:r>
            <w:r w:rsidR="00F35CEC">
              <w:rPr>
                <w:webHidden/>
              </w:rPr>
              <w:tab/>
            </w:r>
            <w:r w:rsidR="00F35CEC">
              <w:rPr>
                <w:webHidden/>
              </w:rPr>
              <w:fldChar w:fldCharType="begin"/>
            </w:r>
            <w:r w:rsidR="00F35CEC">
              <w:rPr>
                <w:webHidden/>
              </w:rPr>
              <w:instrText xml:space="preserve"> PAGEREF _Toc39253321 \h </w:instrText>
            </w:r>
            <w:r w:rsidR="00F35CEC">
              <w:rPr>
                <w:webHidden/>
              </w:rPr>
            </w:r>
            <w:r w:rsidR="00F35CEC">
              <w:rPr>
                <w:webHidden/>
              </w:rPr>
              <w:fldChar w:fldCharType="separate"/>
            </w:r>
            <w:r w:rsidR="008A40D6">
              <w:rPr>
                <w:webHidden/>
              </w:rPr>
              <w:t>5</w:t>
            </w:r>
            <w:r w:rsidR="00F35CEC">
              <w:rPr>
                <w:webHidden/>
              </w:rPr>
              <w:fldChar w:fldCharType="end"/>
            </w:r>
          </w:hyperlink>
        </w:p>
        <w:p w14:paraId="3F44507D" w14:textId="77777777" w:rsidR="00F35CEC" w:rsidRDefault="009D2C11">
          <w:pPr>
            <w:pStyle w:val="TDC1"/>
            <w:rPr>
              <w:rFonts w:asciiTheme="minorHAnsi" w:hAnsiTheme="minorHAnsi"/>
              <w:color w:val="auto"/>
              <w:sz w:val="22"/>
              <w:szCs w:val="22"/>
              <w:lang w:val="es-MX" w:eastAsia="es-MX"/>
            </w:rPr>
          </w:pPr>
          <w:hyperlink w:anchor="_Toc39253322" w:history="1">
            <w:r w:rsidR="00F35CEC" w:rsidRPr="002E032D">
              <w:rPr>
                <w:rStyle w:val="Hipervnculo"/>
              </w:rPr>
              <w:t>II. INTRODUCCIÓN.</w:t>
            </w:r>
            <w:r w:rsidR="00F35CEC">
              <w:rPr>
                <w:webHidden/>
              </w:rPr>
              <w:tab/>
            </w:r>
            <w:r w:rsidR="00F35CEC">
              <w:rPr>
                <w:webHidden/>
              </w:rPr>
              <w:fldChar w:fldCharType="begin"/>
            </w:r>
            <w:r w:rsidR="00F35CEC">
              <w:rPr>
                <w:webHidden/>
              </w:rPr>
              <w:instrText xml:space="preserve"> PAGEREF _Toc39253322 \h </w:instrText>
            </w:r>
            <w:r w:rsidR="00F35CEC">
              <w:rPr>
                <w:webHidden/>
              </w:rPr>
            </w:r>
            <w:r w:rsidR="00F35CEC">
              <w:rPr>
                <w:webHidden/>
              </w:rPr>
              <w:fldChar w:fldCharType="separate"/>
            </w:r>
            <w:r w:rsidR="008A40D6">
              <w:rPr>
                <w:webHidden/>
              </w:rPr>
              <w:t>8</w:t>
            </w:r>
            <w:r w:rsidR="00F35CEC">
              <w:rPr>
                <w:webHidden/>
              </w:rPr>
              <w:fldChar w:fldCharType="end"/>
            </w:r>
          </w:hyperlink>
        </w:p>
        <w:p w14:paraId="3AD0900C" w14:textId="77777777" w:rsidR="00F35CEC" w:rsidRDefault="009D2C11">
          <w:pPr>
            <w:pStyle w:val="TDC1"/>
            <w:rPr>
              <w:rFonts w:asciiTheme="minorHAnsi" w:hAnsiTheme="minorHAnsi"/>
              <w:color w:val="auto"/>
              <w:sz w:val="22"/>
              <w:szCs w:val="22"/>
              <w:lang w:val="es-MX" w:eastAsia="es-MX"/>
            </w:rPr>
          </w:pPr>
          <w:hyperlink w:anchor="_Toc39253323" w:history="1">
            <w:r w:rsidR="00F35CEC" w:rsidRPr="002E032D">
              <w:rPr>
                <w:rStyle w:val="Hipervnculo"/>
              </w:rPr>
              <w:t>III. ANTECEDENTES.</w:t>
            </w:r>
            <w:r w:rsidR="00F35CEC">
              <w:rPr>
                <w:webHidden/>
              </w:rPr>
              <w:tab/>
            </w:r>
            <w:r w:rsidR="00F35CEC">
              <w:rPr>
                <w:webHidden/>
              </w:rPr>
              <w:fldChar w:fldCharType="begin"/>
            </w:r>
            <w:r w:rsidR="00F35CEC">
              <w:rPr>
                <w:webHidden/>
              </w:rPr>
              <w:instrText xml:space="preserve"> PAGEREF _Toc39253323 \h </w:instrText>
            </w:r>
            <w:r w:rsidR="00F35CEC">
              <w:rPr>
                <w:webHidden/>
              </w:rPr>
            </w:r>
            <w:r w:rsidR="00F35CEC">
              <w:rPr>
                <w:webHidden/>
              </w:rPr>
              <w:fldChar w:fldCharType="separate"/>
            </w:r>
            <w:r w:rsidR="008A40D6">
              <w:rPr>
                <w:webHidden/>
              </w:rPr>
              <w:t>11</w:t>
            </w:r>
            <w:r w:rsidR="00F35CEC">
              <w:rPr>
                <w:webHidden/>
              </w:rPr>
              <w:fldChar w:fldCharType="end"/>
            </w:r>
          </w:hyperlink>
        </w:p>
        <w:p w14:paraId="6E32DE85" w14:textId="77777777" w:rsidR="00F35CEC" w:rsidRDefault="009D2C11">
          <w:pPr>
            <w:pStyle w:val="TDC1"/>
            <w:rPr>
              <w:rFonts w:asciiTheme="minorHAnsi" w:hAnsiTheme="minorHAnsi"/>
              <w:color w:val="auto"/>
              <w:sz w:val="22"/>
              <w:szCs w:val="22"/>
              <w:lang w:val="es-MX" w:eastAsia="es-MX"/>
            </w:rPr>
          </w:pPr>
          <w:hyperlink w:anchor="_Toc39253324" w:history="1">
            <w:r w:rsidR="00F35CEC" w:rsidRPr="002E032D">
              <w:rPr>
                <w:rStyle w:val="Hipervnculo"/>
              </w:rPr>
              <w:t>IV. MARCO JURÍDICO.</w:t>
            </w:r>
            <w:r w:rsidR="00F35CEC">
              <w:rPr>
                <w:webHidden/>
              </w:rPr>
              <w:tab/>
            </w:r>
            <w:r w:rsidR="00F35CEC">
              <w:rPr>
                <w:webHidden/>
              </w:rPr>
              <w:fldChar w:fldCharType="begin"/>
            </w:r>
            <w:r w:rsidR="00F35CEC">
              <w:rPr>
                <w:webHidden/>
              </w:rPr>
              <w:instrText xml:space="preserve"> PAGEREF _Toc39253324 \h </w:instrText>
            </w:r>
            <w:r w:rsidR="00F35CEC">
              <w:rPr>
                <w:webHidden/>
              </w:rPr>
            </w:r>
            <w:r w:rsidR="00F35CEC">
              <w:rPr>
                <w:webHidden/>
              </w:rPr>
              <w:fldChar w:fldCharType="separate"/>
            </w:r>
            <w:r w:rsidR="008A40D6">
              <w:rPr>
                <w:webHidden/>
              </w:rPr>
              <w:t>14</w:t>
            </w:r>
            <w:r w:rsidR="00F35CEC">
              <w:rPr>
                <w:webHidden/>
              </w:rPr>
              <w:fldChar w:fldCharType="end"/>
            </w:r>
          </w:hyperlink>
        </w:p>
        <w:p w14:paraId="308F7D11" w14:textId="77777777" w:rsidR="00F35CEC" w:rsidRDefault="009D2C11">
          <w:pPr>
            <w:pStyle w:val="TDC1"/>
            <w:rPr>
              <w:rFonts w:asciiTheme="minorHAnsi" w:hAnsiTheme="minorHAnsi"/>
              <w:color w:val="auto"/>
              <w:sz w:val="22"/>
              <w:szCs w:val="22"/>
              <w:lang w:val="es-MX" w:eastAsia="es-MX"/>
            </w:rPr>
          </w:pPr>
          <w:hyperlink w:anchor="_Toc39253325" w:history="1">
            <w:r w:rsidR="00F35CEC" w:rsidRPr="002E032D">
              <w:rPr>
                <w:rStyle w:val="Hipervnculo"/>
              </w:rPr>
              <w:t>V. DIAGNÓSTICO.</w:t>
            </w:r>
            <w:r w:rsidR="00F35CEC">
              <w:rPr>
                <w:webHidden/>
              </w:rPr>
              <w:tab/>
            </w:r>
            <w:r w:rsidR="00F35CEC">
              <w:rPr>
                <w:webHidden/>
              </w:rPr>
              <w:fldChar w:fldCharType="begin"/>
            </w:r>
            <w:r w:rsidR="00F35CEC">
              <w:rPr>
                <w:webHidden/>
              </w:rPr>
              <w:instrText xml:space="preserve"> PAGEREF _Toc39253325 \h </w:instrText>
            </w:r>
            <w:r w:rsidR="00F35CEC">
              <w:rPr>
                <w:webHidden/>
              </w:rPr>
            </w:r>
            <w:r w:rsidR="00F35CEC">
              <w:rPr>
                <w:webHidden/>
              </w:rPr>
              <w:fldChar w:fldCharType="separate"/>
            </w:r>
            <w:r w:rsidR="008A40D6">
              <w:rPr>
                <w:webHidden/>
              </w:rPr>
              <w:t>23</w:t>
            </w:r>
            <w:r w:rsidR="00F35CEC">
              <w:rPr>
                <w:webHidden/>
              </w:rPr>
              <w:fldChar w:fldCharType="end"/>
            </w:r>
          </w:hyperlink>
        </w:p>
        <w:p w14:paraId="0BBDCC9F" w14:textId="77777777" w:rsidR="00F35CEC" w:rsidRDefault="009D2C11">
          <w:pPr>
            <w:pStyle w:val="TDC2"/>
            <w:rPr>
              <w:rFonts w:asciiTheme="minorHAnsi" w:hAnsiTheme="minorHAnsi"/>
              <w:noProof/>
              <w:sz w:val="22"/>
              <w:szCs w:val="22"/>
              <w:lang w:val="es-MX" w:eastAsia="es-MX"/>
            </w:rPr>
          </w:pPr>
          <w:hyperlink w:anchor="_Toc39253326" w:history="1">
            <w:r w:rsidR="00F35CEC" w:rsidRPr="002E032D">
              <w:rPr>
                <w:rStyle w:val="Hipervnculo"/>
                <w:noProof/>
              </w:rPr>
              <w:t>1.-EMPLEO.</w:t>
            </w:r>
            <w:r w:rsidR="00F35CEC">
              <w:rPr>
                <w:noProof/>
                <w:webHidden/>
              </w:rPr>
              <w:tab/>
            </w:r>
            <w:r w:rsidR="00F35CEC">
              <w:rPr>
                <w:noProof/>
                <w:webHidden/>
              </w:rPr>
              <w:fldChar w:fldCharType="begin"/>
            </w:r>
            <w:r w:rsidR="00F35CEC">
              <w:rPr>
                <w:noProof/>
                <w:webHidden/>
              </w:rPr>
              <w:instrText xml:space="preserve"> PAGEREF _Toc39253326 \h </w:instrText>
            </w:r>
            <w:r w:rsidR="00F35CEC">
              <w:rPr>
                <w:noProof/>
                <w:webHidden/>
              </w:rPr>
            </w:r>
            <w:r w:rsidR="00F35CEC">
              <w:rPr>
                <w:noProof/>
                <w:webHidden/>
              </w:rPr>
              <w:fldChar w:fldCharType="separate"/>
            </w:r>
            <w:r w:rsidR="008A40D6">
              <w:rPr>
                <w:noProof/>
                <w:webHidden/>
              </w:rPr>
              <w:t>23</w:t>
            </w:r>
            <w:r w:rsidR="00F35CEC">
              <w:rPr>
                <w:noProof/>
                <w:webHidden/>
              </w:rPr>
              <w:fldChar w:fldCharType="end"/>
            </w:r>
          </w:hyperlink>
        </w:p>
        <w:p w14:paraId="0B5FA244" w14:textId="77777777" w:rsidR="00F35CEC" w:rsidRDefault="009D2C11">
          <w:pPr>
            <w:pStyle w:val="TDC2"/>
            <w:rPr>
              <w:rFonts w:asciiTheme="minorHAnsi" w:hAnsiTheme="minorHAnsi"/>
              <w:noProof/>
              <w:sz w:val="22"/>
              <w:szCs w:val="22"/>
              <w:lang w:val="es-MX" w:eastAsia="es-MX"/>
            </w:rPr>
          </w:pPr>
          <w:hyperlink w:anchor="_Toc39253327" w:history="1">
            <w:r w:rsidR="00F35CEC" w:rsidRPr="002E032D">
              <w:rPr>
                <w:rStyle w:val="Hipervnculo"/>
                <w:noProof/>
              </w:rPr>
              <w:t>2.- JUSTICIA LABORAL.</w:t>
            </w:r>
            <w:r w:rsidR="00F35CEC">
              <w:rPr>
                <w:noProof/>
                <w:webHidden/>
              </w:rPr>
              <w:tab/>
            </w:r>
            <w:r w:rsidR="00F35CEC">
              <w:rPr>
                <w:noProof/>
                <w:webHidden/>
              </w:rPr>
              <w:fldChar w:fldCharType="begin"/>
            </w:r>
            <w:r w:rsidR="00F35CEC">
              <w:rPr>
                <w:noProof/>
                <w:webHidden/>
              </w:rPr>
              <w:instrText xml:space="preserve"> PAGEREF _Toc39253327 \h </w:instrText>
            </w:r>
            <w:r w:rsidR="00F35CEC">
              <w:rPr>
                <w:noProof/>
                <w:webHidden/>
              </w:rPr>
            </w:r>
            <w:r w:rsidR="00F35CEC">
              <w:rPr>
                <w:noProof/>
                <w:webHidden/>
              </w:rPr>
              <w:fldChar w:fldCharType="separate"/>
            </w:r>
            <w:r w:rsidR="008A40D6">
              <w:rPr>
                <w:noProof/>
                <w:webHidden/>
              </w:rPr>
              <w:t>34</w:t>
            </w:r>
            <w:r w:rsidR="00F35CEC">
              <w:rPr>
                <w:noProof/>
                <w:webHidden/>
              </w:rPr>
              <w:fldChar w:fldCharType="end"/>
            </w:r>
          </w:hyperlink>
        </w:p>
        <w:p w14:paraId="6EE0CE83" w14:textId="77777777" w:rsidR="00F35CEC" w:rsidRDefault="009D2C11">
          <w:pPr>
            <w:pStyle w:val="TDC2"/>
            <w:rPr>
              <w:rFonts w:asciiTheme="minorHAnsi" w:hAnsiTheme="minorHAnsi"/>
              <w:noProof/>
              <w:sz w:val="22"/>
              <w:szCs w:val="22"/>
              <w:lang w:val="es-MX" w:eastAsia="es-MX"/>
            </w:rPr>
          </w:pPr>
          <w:hyperlink w:anchor="_Toc39253328" w:history="1">
            <w:r w:rsidR="00F35CEC" w:rsidRPr="002E032D">
              <w:rPr>
                <w:rStyle w:val="Hipervnculo"/>
                <w:noProof/>
              </w:rPr>
              <w:t>3.-PROCURACIÓN DE JUSTICIA.</w:t>
            </w:r>
            <w:r w:rsidR="00F35CEC">
              <w:rPr>
                <w:noProof/>
                <w:webHidden/>
              </w:rPr>
              <w:tab/>
            </w:r>
            <w:r w:rsidR="00F35CEC">
              <w:rPr>
                <w:noProof/>
                <w:webHidden/>
              </w:rPr>
              <w:fldChar w:fldCharType="begin"/>
            </w:r>
            <w:r w:rsidR="00F35CEC">
              <w:rPr>
                <w:noProof/>
                <w:webHidden/>
              </w:rPr>
              <w:instrText xml:space="preserve"> PAGEREF _Toc39253328 \h </w:instrText>
            </w:r>
            <w:r w:rsidR="00F35CEC">
              <w:rPr>
                <w:noProof/>
                <w:webHidden/>
              </w:rPr>
            </w:r>
            <w:r w:rsidR="00F35CEC">
              <w:rPr>
                <w:noProof/>
                <w:webHidden/>
              </w:rPr>
              <w:fldChar w:fldCharType="separate"/>
            </w:r>
            <w:r w:rsidR="008A40D6">
              <w:rPr>
                <w:noProof/>
                <w:webHidden/>
              </w:rPr>
              <w:t>39</w:t>
            </w:r>
            <w:r w:rsidR="00F35CEC">
              <w:rPr>
                <w:noProof/>
                <w:webHidden/>
              </w:rPr>
              <w:fldChar w:fldCharType="end"/>
            </w:r>
          </w:hyperlink>
        </w:p>
        <w:p w14:paraId="415F6031" w14:textId="77777777" w:rsidR="00F35CEC" w:rsidRDefault="009D2C11">
          <w:pPr>
            <w:pStyle w:val="TDC2"/>
            <w:rPr>
              <w:rFonts w:asciiTheme="minorHAnsi" w:hAnsiTheme="minorHAnsi"/>
              <w:noProof/>
              <w:sz w:val="22"/>
              <w:szCs w:val="22"/>
              <w:lang w:val="es-MX" w:eastAsia="es-MX"/>
            </w:rPr>
          </w:pPr>
          <w:hyperlink w:anchor="_Toc39253329" w:history="1">
            <w:r w:rsidR="00F35CEC" w:rsidRPr="002E032D">
              <w:rPr>
                <w:rStyle w:val="Hipervnculo"/>
                <w:noProof/>
              </w:rPr>
              <w:t>4.- INSPECCIONES A CENTROS LABORALES.</w:t>
            </w:r>
            <w:r w:rsidR="00F35CEC">
              <w:rPr>
                <w:noProof/>
                <w:webHidden/>
              </w:rPr>
              <w:tab/>
            </w:r>
            <w:r w:rsidR="00F35CEC">
              <w:rPr>
                <w:noProof/>
                <w:webHidden/>
              </w:rPr>
              <w:fldChar w:fldCharType="begin"/>
            </w:r>
            <w:r w:rsidR="00F35CEC">
              <w:rPr>
                <w:noProof/>
                <w:webHidden/>
              </w:rPr>
              <w:instrText xml:space="preserve"> PAGEREF _Toc39253329 \h </w:instrText>
            </w:r>
            <w:r w:rsidR="00F35CEC">
              <w:rPr>
                <w:noProof/>
                <w:webHidden/>
              </w:rPr>
            </w:r>
            <w:r w:rsidR="00F35CEC">
              <w:rPr>
                <w:noProof/>
                <w:webHidden/>
              </w:rPr>
              <w:fldChar w:fldCharType="separate"/>
            </w:r>
            <w:r w:rsidR="008A40D6">
              <w:rPr>
                <w:noProof/>
                <w:webHidden/>
              </w:rPr>
              <w:t>41</w:t>
            </w:r>
            <w:r w:rsidR="00F35CEC">
              <w:rPr>
                <w:noProof/>
                <w:webHidden/>
              </w:rPr>
              <w:fldChar w:fldCharType="end"/>
            </w:r>
          </w:hyperlink>
        </w:p>
        <w:p w14:paraId="02FA0129" w14:textId="77777777" w:rsidR="00F35CEC" w:rsidRDefault="009D2C11">
          <w:pPr>
            <w:pStyle w:val="TDC2"/>
            <w:rPr>
              <w:rFonts w:asciiTheme="minorHAnsi" w:hAnsiTheme="minorHAnsi"/>
              <w:noProof/>
              <w:sz w:val="22"/>
              <w:szCs w:val="22"/>
              <w:lang w:val="es-MX" w:eastAsia="es-MX"/>
            </w:rPr>
          </w:pPr>
          <w:hyperlink w:anchor="_Toc39253330" w:history="1">
            <w:r w:rsidR="00F35CEC" w:rsidRPr="002E032D">
              <w:rPr>
                <w:rStyle w:val="Hipervnculo"/>
                <w:noProof/>
              </w:rPr>
              <w:t>Cuadro 1. Resumen de problemas relevantes del sector/tema</w:t>
            </w:r>
            <w:r w:rsidR="00F35CEC">
              <w:rPr>
                <w:noProof/>
                <w:webHidden/>
              </w:rPr>
              <w:tab/>
            </w:r>
            <w:r w:rsidR="00F35CEC">
              <w:rPr>
                <w:noProof/>
                <w:webHidden/>
              </w:rPr>
              <w:fldChar w:fldCharType="begin"/>
            </w:r>
            <w:r w:rsidR="00F35CEC">
              <w:rPr>
                <w:noProof/>
                <w:webHidden/>
              </w:rPr>
              <w:instrText xml:space="preserve"> PAGEREF _Toc39253330 \h </w:instrText>
            </w:r>
            <w:r w:rsidR="00F35CEC">
              <w:rPr>
                <w:noProof/>
                <w:webHidden/>
              </w:rPr>
            </w:r>
            <w:r w:rsidR="00F35CEC">
              <w:rPr>
                <w:noProof/>
                <w:webHidden/>
              </w:rPr>
              <w:fldChar w:fldCharType="separate"/>
            </w:r>
            <w:r w:rsidR="008A40D6">
              <w:rPr>
                <w:noProof/>
                <w:webHidden/>
              </w:rPr>
              <w:t>44</w:t>
            </w:r>
            <w:r w:rsidR="00F35CEC">
              <w:rPr>
                <w:noProof/>
                <w:webHidden/>
              </w:rPr>
              <w:fldChar w:fldCharType="end"/>
            </w:r>
          </w:hyperlink>
        </w:p>
        <w:p w14:paraId="4C0B2EB4" w14:textId="77777777" w:rsidR="00F35CEC" w:rsidRDefault="009D2C11">
          <w:pPr>
            <w:pStyle w:val="TDC1"/>
            <w:rPr>
              <w:rFonts w:asciiTheme="minorHAnsi" w:hAnsiTheme="minorHAnsi"/>
              <w:color w:val="auto"/>
              <w:sz w:val="22"/>
              <w:szCs w:val="22"/>
              <w:lang w:val="es-MX" w:eastAsia="es-MX"/>
            </w:rPr>
          </w:pPr>
          <w:hyperlink w:anchor="_Toc39253331" w:history="1">
            <w:r w:rsidR="00F35CEC" w:rsidRPr="000E4BFE">
              <w:rPr>
                <w:rStyle w:val="Hipervnculo"/>
                <w:rFonts w:eastAsia="Times New Roman" w:cs="Times New Roman"/>
                <w:smallCaps/>
                <w:lang w:val="es-MX" w:eastAsia="es-MX"/>
              </w:rPr>
              <w:t>VI</w:t>
            </w:r>
            <w:r w:rsidR="00F35CEC" w:rsidRPr="002E032D">
              <w:rPr>
                <w:rStyle w:val="Hipervnculo"/>
                <w:rFonts w:eastAsia="Times New Roman" w:cs="Times New Roman"/>
                <w:b/>
                <w:smallCaps/>
                <w:lang w:val="es-MX" w:eastAsia="es-MX"/>
              </w:rPr>
              <w:t xml:space="preserve">. </w:t>
            </w:r>
            <w:r w:rsidR="00F35CEC" w:rsidRPr="000E4BFE">
              <w:rPr>
                <w:rStyle w:val="Hipervnculo"/>
                <w:rFonts w:eastAsia="Times New Roman" w:cs="Times New Roman"/>
                <w:smallCaps/>
                <w:lang w:val="es-MX" w:eastAsia="es-MX"/>
              </w:rPr>
              <w:t>CONTEXTO</w:t>
            </w:r>
            <w:r w:rsidR="00F35CEC">
              <w:rPr>
                <w:webHidden/>
              </w:rPr>
              <w:tab/>
            </w:r>
            <w:r w:rsidR="00F35CEC">
              <w:rPr>
                <w:webHidden/>
              </w:rPr>
              <w:fldChar w:fldCharType="begin"/>
            </w:r>
            <w:r w:rsidR="00F35CEC">
              <w:rPr>
                <w:webHidden/>
              </w:rPr>
              <w:instrText xml:space="preserve"> PAGEREF _Toc39253331 \h </w:instrText>
            </w:r>
            <w:r w:rsidR="00F35CEC">
              <w:rPr>
                <w:webHidden/>
              </w:rPr>
            </w:r>
            <w:r w:rsidR="00F35CEC">
              <w:rPr>
                <w:webHidden/>
              </w:rPr>
              <w:fldChar w:fldCharType="separate"/>
            </w:r>
            <w:r w:rsidR="008A40D6">
              <w:rPr>
                <w:webHidden/>
              </w:rPr>
              <w:t>47</w:t>
            </w:r>
            <w:r w:rsidR="00F35CEC">
              <w:rPr>
                <w:webHidden/>
              </w:rPr>
              <w:fldChar w:fldCharType="end"/>
            </w:r>
          </w:hyperlink>
        </w:p>
        <w:p w14:paraId="640B7AB2" w14:textId="77777777" w:rsidR="00F35CEC" w:rsidRDefault="009D2C11">
          <w:pPr>
            <w:pStyle w:val="TDC2"/>
            <w:rPr>
              <w:rFonts w:asciiTheme="minorHAnsi" w:hAnsiTheme="minorHAnsi"/>
              <w:noProof/>
              <w:sz w:val="22"/>
              <w:szCs w:val="22"/>
              <w:lang w:val="es-MX" w:eastAsia="es-MX"/>
            </w:rPr>
          </w:pPr>
          <w:hyperlink w:anchor="_Toc39253332" w:history="1">
            <w:r w:rsidR="00F35CEC" w:rsidRPr="002E032D">
              <w:rPr>
                <w:rStyle w:val="Hipervnculo"/>
                <w:noProof/>
              </w:rPr>
              <w:t>Alineación del Programa con el Plan Nacional de Desarrollo, Programa Sectorial Federal y el PED 2016-2022.</w:t>
            </w:r>
            <w:r w:rsidR="00F35CEC">
              <w:rPr>
                <w:noProof/>
                <w:webHidden/>
              </w:rPr>
              <w:tab/>
            </w:r>
            <w:r w:rsidR="00F35CEC">
              <w:rPr>
                <w:noProof/>
                <w:webHidden/>
              </w:rPr>
              <w:fldChar w:fldCharType="begin"/>
            </w:r>
            <w:r w:rsidR="00F35CEC">
              <w:rPr>
                <w:noProof/>
                <w:webHidden/>
              </w:rPr>
              <w:instrText xml:space="preserve"> PAGEREF _Toc39253332 \h </w:instrText>
            </w:r>
            <w:r w:rsidR="00F35CEC">
              <w:rPr>
                <w:noProof/>
                <w:webHidden/>
              </w:rPr>
            </w:r>
            <w:r w:rsidR="00F35CEC">
              <w:rPr>
                <w:noProof/>
                <w:webHidden/>
              </w:rPr>
              <w:fldChar w:fldCharType="separate"/>
            </w:r>
            <w:r w:rsidR="008A40D6">
              <w:rPr>
                <w:noProof/>
                <w:webHidden/>
              </w:rPr>
              <w:t>52</w:t>
            </w:r>
            <w:r w:rsidR="00F35CEC">
              <w:rPr>
                <w:noProof/>
                <w:webHidden/>
              </w:rPr>
              <w:fldChar w:fldCharType="end"/>
            </w:r>
          </w:hyperlink>
        </w:p>
        <w:p w14:paraId="276EDE33" w14:textId="5F4FB5C5" w:rsidR="00F35CEC" w:rsidRDefault="009D2C11">
          <w:pPr>
            <w:pStyle w:val="TDC2"/>
            <w:rPr>
              <w:rFonts w:asciiTheme="minorHAnsi" w:hAnsiTheme="minorHAnsi"/>
              <w:noProof/>
              <w:sz w:val="22"/>
              <w:szCs w:val="22"/>
              <w:lang w:val="es-MX" w:eastAsia="es-MX"/>
            </w:rPr>
          </w:pPr>
          <w:hyperlink w:anchor="_Toc39253333" w:history="1">
            <w:r w:rsidR="00F35CEC">
              <w:rPr>
                <w:rStyle w:val="Hipervnculo"/>
                <w:noProof/>
              </w:rPr>
              <w:t>Rel</w:t>
            </w:r>
            <w:r w:rsidR="00F35CEC" w:rsidRPr="002E032D">
              <w:rPr>
                <w:rStyle w:val="Hipervnculo"/>
                <w:noProof/>
              </w:rPr>
              <w:t>ación Estructural PED-Programa Sectorial.</w:t>
            </w:r>
            <w:r w:rsidR="00F35CEC">
              <w:rPr>
                <w:noProof/>
                <w:webHidden/>
              </w:rPr>
              <w:tab/>
            </w:r>
            <w:r w:rsidR="00F35CEC">
              <w:rPr>
                <w:noProof/>
                <w:webHidden/>
              </w:rPr>
              <w:fldChar w:fldCharType="begin"/>
            </w:r>
            <w:r w:rsidR="00F35CEC">
              <w:rPr>
                <w:noProof/>
                <w:webHidden/>
              </w:rPr>
              <w:instrText xml:space="preserve"> PAGEREF _Toc39253333 \h </w:instrText>
            </w:r>
            <w:r w:rsidR="00F35CEC">
              <w:rPr>
                <w:noProof/>
                <w:webHidden/>
              </w:rPr>
            </w:r>
            <w:r w:rsidR="00F35CEC">
              <w:rPr>
                <w:noProof/>
                <w:webHidden/>
              </w:rPr>
              <w:fldChar w:fldCharType="separate"/>
            </w:r>
            <w:r w:rsidR="008A40D6">
              <w:rPr>
                <w:noProof/>
                <w:webHidden/>
              </w:rPr>
              <w:t>54</w:t>
            </w:r>
            <w:r w:rsidR="00F35CEC">
              <w:rPr>
                <w:noProof/>
                <w:webHidden/>
              </w:rPr>
              <w:fldChar w:fldCharType="end"/>
            </w:r>
          </w:hyperlink>
        </w:p>
        <w:p w14:paraId="634F14B4" w14:textId="77777777" w:rsidR="00F35CEC" w:rsidRDefault="009D2C11">
          <w:pPr>
            <w:pStyle w:val="TDC1"/>
            <w:rPr>
              <w:rFonts w:asciiTheme="minorHAnsi" w:hAnsiTheme="minorHAnsi"/>
              <w:color w:val="auto"/>
              <w:sz w:val="22"/>
              <w:szCs w:val="22"/>
              <w:lang w:val="es-MX" w:eastAsia="es-MX"/>
            </w:rPr>
          </w:pPr>
          <w:hyperlink w:anchor="_Toc39253334" w:history="1">
            <w:r w:rsidR="00F35CEC" w:rsidRPr="002E032D">
              <w:rPr>
                <w:rStyle w:val="Hipervnculo"/>
              </w:rPr>
              <w:t>VII. MISIÓN.</w:t>
            </w:r>
            <w:r w:rsidR="00F35CEC">
              <w:rPr>
                <w:webHidden/>
              </w:rPr>
              <w:tab/>
            </w:r>
            <w:r w:rsidR="00F35CEC">
              <w:rPr>
                <w:webHidden/>
              </w:rPr>
              <w:fldChar w:fldCharType="begin"/>
            </w:r>
            <w:r w:rsidR="00F35CEC">
              <w:rPr>
                <w:webHidden/>
              </w:rPr>
              <w:instrText xml:space="preserve"> PAGEREF _Toc39253334 \h </w:instrText>
            </w:r>
            <w:r w:rsidR="00F35CEC">
              <w:rPr>
                <w:webHidden/>
              </w:rPr>
            </w:r>
            <w:r w:rsidR="00F35CEC">
              <w:rPr>
                <w:webHidden/>
              </w:rPr>
              <w:fldChar w:fldCharType="separate"/>
            </w:r>
            <w:r w:rsidR="008A40D6">
              <w:rPr>
                <w:webHidden/>
              </w:rPr>
              <w:t>81</w:t>
            </w:r>
            <w:r w:rsidR="00F35CEC">
              <w:rPr>
                <w:webHidden/>
              </w:rPr>
              <w:fldChar w:fldCharType="end"/>
            </w:r>
          </w:hyperlink>
        </w:p>
        <w:p w14:paraId="6BDA36D9" w14:textId="77777777" w:rsidR="00F35CEC" w:rsidRDefault="009D2C11">
          <w:pPr>
            <w:pStyle w:val="TDC1"/>
            <w:rPr>
              <w:rFonts w:asciiTheme="minorHAnsi" w:hAnsiTheme="minorHAnsi"/>
              <w:color w:val="auto"/>
              <w:sz w:val="22"/>
              <w:szCs w:val="22"/>
              <w:lang w:val="es-MX" w:eastAsia="es-MX"/>
            </w:rPr>
          </w:pPr>
          <w:hyperlink w:anchor="_Toc39253335" w:history="1">
            <w:r w:rsidR="00F35CEC" w:rsidRPr="002E032D">
              <w:rPr>
                <w:rStyle w:val="Hipervnculo"/>
              </w:rPr>
              <w:t>VIII. VISIÓN.</w:t>
            </w:r>
            <w:r w:rsidR="00F35CEC">
              <w:rPr>
                <w:webHidden/>
              </w:rPr>
              <w:tab/>
            </w:r>
            <w:r w:rsidR="00F35CEC">
              <w:rPr>
                <w:webHidden/>
              </w:rPr>
              <w:fldChar w:fldCharType="begin"/>
            </w:r>
            <w:r w:rsidR="00F35CEC">
              <w:rPr>
                <w:webHidden/>
              </w:rPr>
              <w:instrText xml:space="preserve"> PAGEREF _Toc39253335 \h </w:instrText>
            </w:r>
            <w:r w:rsidR="00F35CEC">
              <w:rPr>
                <w:webHidden/>
              </w:rPr>
            </w:r>
            <w:r w:rsidR="00F35CEC">
              <w:rPr>
                <w:webHidden/>
              </w:rPr>
              <w:fldChar w:fldCharType="separate"/>
            </w:r>
            <w:r w:rsidR="008A40D6">
              <w:rPr>
                <w:webHidden/>
              </w:rPr>
              <w:t>83</w:t>
            </w:r>
            <w:r w:rsidR="00F35CEC">
              <w:rPr>
                <w:webHidden/>
              </w:rPr>
              <w:fldChar w:fldCharType="end"/>
            </w:r>
          </w:hyperlink>
        </w:p>
        <w:p w14:paraId="2D770D88" w14:textId="77777777" w:rsidR="00F35CEC" w:rsidRDefault="009D2C11">
          <w:pPr>
            <w:pStyle w:val="TDC1"/>
            <w:rPr>
              <w:rFonts w:asciiTheme="minorHAnsi" w:hAnsiTheme="minorHAnsi"/>
              <w:color w:val="auto"/>
              <w:sz w:val="22"/>
              <w:szCs w:val="22"/>
              <w:lang w:val="es-MX" w:eastAsia="es-MX"/>
            </w:rPr>
          </w:pPr>
          <w:hyperlink w:anchor="_Toc39253336" w:history="1">
            <w:r w:rsidR="00F35CEC" w:rsidRPr="002E032D">
              <w:rPr>
                <w:rStyle w:val="Hipervnculo"/>
              </w:rPr>
              <w:t>IX. POLÍTICAS.</w:t>
            </w:r>
            <w:r w:rsidR="00F35CEC">
              <w:rPr>
                <w:webHidden/>
              </w:rPr>
              <w:tab/>
            </w:r>
            <w:r w:rsidR="00F35CEC">
              <w:rPr>
                <w:webHidden/>
              </w:rPr>
              <w:fldChar w:fldCharType="begin"/>
            </w:r>
            <w:r w:rsidR="00F35CEC">
              <w:rPr>
                <w:webHidden/>
              </w:rPr>
              <w:instrText xml:space="preserve"> PAGEREF _Toc39253336 \h </w:instrText>
            </w:r>
            <w:r w:rsidR="00F35CEC">
              <w:rPr>
                <w:webHidden/>
              </w:rPr>
            </w:r>
            <w:r w:rsidR="00F35CEC">
              <w:rPr>
                <w:webHidden/>
              </w:rPr>
              <w:fldChar w:fldCharType="separate"/>
            </w:r>
            <w:r w:rsidR="008A40D6">
              <w:rPr>
                <w:webHidden/>
              </w:rPr>
              <w:t>85</w:t>
            </w:r>
            <w:r w:rsidR="00F35CEC">
              <w:rPr>
                <w:webHidden/>
              </w:rPr>
              <w:fldChar w:fldCharType="end"/>
            </w:r>
          </w:hyperlink>
        </w:p>
        <w:p w14:paraId="4B4EE70F" w14:textId="77777777" w:rsidR="00F35CEC" w:rsidRDefault="009D2C11">
          <w:pPr>
            <w:pStyle w:val="TDC1"/>
            <w:rPr>
              <w:rFonts w:asciiTheme="minorHAnsi" w:hAnsiTheme="minorHAnsi"/>
              <w:color w:val="auto"/>
              <w:sz w:val="22"/>
              <w:szCs w:val="22"/>
              <w:lang w:val="es-MX" w:eastAsia="es-MX"/>
            </w:rPr>
          </w:pPr>
          <w:hyperlink w:anchor="_Toc39253337" w:history="1">
            <w:r w:rsidR="00F35CEC" w:rsidRPr="002E032D">
              <w:rPr>
                <w:rStyle w:val="Hipervnculo"/>
              </w:rPr>
              <w:t>X. APARTADO ESTRATÉGICO.</w:t>
            </w:r>
            <w:r w:rsidR="00F35CEC">
              <w:rPr>
                <w:webHidden/>
              </w:rPr>
              <w:tab/>
            </w:r>
            <w:r w:rsidR="00F35CEC">
              <w:rPr>
                <w:webHidden/>
              </w:rPr>
              <w:fldChar w:fldCharType="begin"/>
            </w:r>
            <w:r w:rsidR="00F35CEC">
              <w:rPr>
                <w:webHidden/>
              </w:rPr>
              <w:instrText xml:space="preserve"> PAGEREF _Toc39253337 \h </w:instrText>
            </w:r>
            <w:r w:rsidR="00F35CEC">
              <w:rPr>
                <w:webHidden/>
              </w:rPr>
            </w:r>
            <w:r w:rsidR="00F35CEC">
              <w:rPr>
                <w:webHidden/>
              </w:rPr>
              <w:fldChar w:fldCharType="separate"/>
            </w:r>
            <w:r w:rsidR="008A40D6">
              <w:rPr>
                <w:webHidden/>
              </w:rPr>
              <w:t>87</w:t>
            </w:r>
            <w:r w:rsidR="00F35CEC">
              <w:rPr>
                <w:webHidden/>
              </w:rPr>
              <w:fldChar w:fldCharType="end"/>
            </w:r>
          </w:hyperlink>
        </w:p>
        <w:p w14:paraId="2D02FD52" w14:textId="77777777" w:rsidR="00F35CEC" w:rsidRDefault="009D2C11">
          <w:pPr>
            <w:pStyle w:val="TDC2"/>
            <w:rPr>
              <w:rFonts w:asciiTheme="minorHAnsi" w:hAnsiTheme="minorHAnsi"/>
              <w:noProof/>
              <w:sz w:val="22"/>
              <w:szCs w:val="22"/>
              <w:lang w:val="es-MX" w:eastAsia="es-MX"/>
            </w:rPr>
          </w:pPr>
          <w:hyperlink w:anchor="_Toc39253338" w:history="1">
            <w:r w:rsidR="00F35CEC" w:rsidRPr="002E032D">
              <w:rPr>
                <w:rStyle w:val="Hipervnculo"/>
                <w:noProof/>
              </w:rPr>
              <w:t>Objetivos, estrategias y líneas de acción.</w:t>
            </w:r>
            <w:r w:rsidR="00F35CEC">
              <w:rPr>
                <w:noProof/>
                <w:webHidden/>
              </w:rPr>
              <w:tab/>
            </w:r>
            <w:r w:rsidR="00F35CEC">
              <w:rPr>
                <w:noProof/>
                <w:webHidden/>
              </w:rPr>
              <w:fldChar w:fldCharType="begin"/>
            </w:r>
            <w:r w:rsidR="00F35CEC">
              <w:rPr>
                <w:noProof/>
                <w:webHidden/>
              </w:rPr>
              <w:instrText xml:space="preserve"> PAGEREF _Toc39253338 \h </w:instrText>
            </w:r>
            <w:r w:rsidR="00F35CEC">
              <w:rPr>
                <w:noProof/>
                <w:webHidden/>
              </w:rPr>
            </w:r>
            <w:r w:rsidR="00F35CEC">
              <w:rPr>
                <w:noProof/>
                <w:webHidden/>
              </w:rPr>
              <w:fldChar w:fldCharType="separate"/>
            </w:r>
            <w:r w:rsidR="008A40D6">
              <w:rPr>
                <w:noProof/>
                <w:webHidden/>
              </w:rPr>
              <w:t>88</w:t>
            </w:r>
            <w:r w:rsidR="00F35CEC">
              <w:rPr>
                <w:noProof/>
                <w:webHidden/>
              </w:rPr>
              <w:fldChar w:fldCharType="end"/>
            </w:r>
          </w:hyperlink>
        </w:p>
        <w:p w14:paraId="66BD0894" w14:textId="7F85C848" w:rsidR="00F35CEC" w:rsidRDefault="009D2C11">
          <w:pPr>
            <w:pStyle w:val="TDC2"/>
            <w:rPr>
              <w:rFonts w:asciiTheme="minorHAnsi" w:hAnsiTheme="minorHAnsi"/>
              <w:noProof/>
              <w:sz w:val="22"/>
              <w:szCs w:val="22"/>
              <w:lang w:val="es-MX" w:eastAsia="es-MX"/>
            </w:rPr>
          </w:pPr>
          <w:hyperlink w:anchor="_Toc39253339" w:history="1">
            <w:r w:rsidR="00F35CEC" w:rsidRPr="002E032D">
              <w:rPr>
                <w:rStyle w:val="Hipervnculo"/>
                <w:noProof/>
              </w:rPr>
              <w:t xml:space="preserve">Tema 1. </w:t>
            </w:r>
            <w:r w:rsidR="00F35CEC">
              <w:rPr>
                <w:rStyle w:val="Hipervnculo"/>
                <w:noProof/>
              </w:rPr>
              <w:t>I</w:t>
            </w:r>
            <w:r w:rsidR="00F35CEC" w:rsidRPr="002E032D">
              <w:rPr>
                <w:rStyle w:val="Hipervnculo"/>
                <w:noProof/>
              </w:rPr>
              <w:t>mpulso a la empleabilidad.</w:t>
            </w:r>
            <w:r w:rsidR="00F35CEC">
              <w:rPr>
                <w:noProof/>
                <w:webHidden/>
              </w:rPr>
              <w:tab/>
            </w:r>
            <w:r w:rsidR="00F35CEC">
              <w:rPr>
                <w:noProof/>
                <w:webHidden/>
              </w:rPr>
              <w:fldChar w:fldCharType="begin"/>
            </w:r>
            <w:r w:rsidR="00F35CEC">
              <w:rPr>
                <w:noProof/>
                <w:webHidden/>
              </w:rPr>
              <w:instrText xml:space="preserve"> PAGEREF _Toc39253339 \h </w:instrText>
            </w:r>
            <w:r w:rsidR="00F35CEC">
              <w:rPr>
                <w:noProof/>
                <w:webHidden/>
              </w:rPr>
            </w:r>
            <w:r w:rsidR="00F35CEC">
              <w:rPr>
                <w:noProof/>
                <w:webHidden/>
              </w:rPr>
              <w:fldChar w:fldCharType="separate"/>
            </w:r>
            <w:r w:rsidR="008A40D6">
              <w:rPr>
                <w:noProof/>
                <w:webHidden/>
              </w:rPr>
              <w:t>88</w:t>
            </w:r>
            <w:r w:rsidR="00F35CEC">
              <w:rPr>
                <w:noProof/>
                <w:webHidden/>
              </w:rPr>
              <w:fldChar w:fldCharType="end"/>
            </w:r>
          </w:hyperlink>
        </w:p>
        <w:p w14:paraId="7CFF1524" w14:textId="17FF9EA7" w:rsidR="00F35CEC" w:rsidRDefault="009D2C11">
          <w:pPr>
            <w:pStyle w:val="TDC2"/>
            <w:rPr>
              <w:rFonts w:asciiTheme="minorHAnsi" w:hAnsiTheme="minorHAnsi"/>
              <w:noProof/>
              <w:sz w:val="22"/>
              <w:szCs w:val="22"/>
              <w:lang w:val="es-MX" w:eastAsia="es-MX"/>
            </w:rPr>
          </w:pPr>
          <w:hyperlink w:anchor="_Toc39253340" w:history="1">
            <w:r w:rsidR="00F35CEC">
              <w:rPr>
                <w:rStyle w:val="Hipervnculo"/>
                <w:noProof/>
              </w:rPr>
              <w:t>Tema 2. P</w:t>
            </w:r>
            <w:r w:rsidR="00F35CEC" w:rsidRPr="002E032D">
              <w:rPr>
                <w:rStyle w:val="Hipervnculo"/>
                <w:noProof/>
              </w:rPr>
              <w:t>rotección de los derechos laborales.</w:t>
            </w:r>
            <w:r w:rsidR="00F35CEC">
              <w:rPr>
                <w:noProof/>
                <w:webHidden/>
              </w:rPr>
              <w:tab/>
            </w:r>
            <w:r w:rsidR="00F35CEC">
              <w:rPr>
                <w:noProof/>
                <w:webHidden/>
              </w:rPr>
              <w:fldChar w:fldCharType="begin"/>
            </w:r>
            <w:r w:rsidR="00F35CEC">
              <w:rPr>
                <w:noProof/>
                <w:webHidden/>
              </w:rPr>
              <w:instrText xml:space="preserve"> PAGEREF _Toc39253340 \h </w:instrText>
            </w:r>
            <w:r w:rsidR="00F35CEC">
              <w:rPr>
                <w:noProof/>
                <w:webHidden/>
              </w:rPr>
            </w:r>
            <w:r w:rsidR="00F35CEC">
              <w:rPr>
                <w:noProof/>
                <w:webHidden/>
              </w:rPr>
              <w:fldChar w:fldCharType="separate"/>
            </w:r>
            <w:r w:rsidR="008A40D6">
              <w:rPr>
                <w:noProof/>
                <w:webHidden/>
              </w:rPr>
              <w:t>89</w:t>
            </w:r>
            <w:r w:rsidR="00F35CEC">
              <w:rPr>
                <w:noProof/>
                <w:webHidden/>
              </w:rPr>
              <w:fldChar w:fldCharType="end"/>
            </w:r>
          </w:hyperlink>
        </w:p>
        <w:p w14:paraId="60DAFE30" w14:textId="77777777" w:rsidR="00F35CEC" w:rsidRDefault="009D2C11">
          <w:pPr>
            <w:pStyle w:val="TDC1"/>
            <w:rPr>
              <w:rFonts w:asciiTheme="minorHAnsi" w:hAnsiTheme="minorHAnsi"/>
              <w:color w:val="auto"/>
              <w:sz w:val="22"/>
              <w:szCs w:val="22"/>
              <w:lang w:val="es-MX" w:eastAsia="es-MX"/>
            </w:rPr>
          </w:pPr>
          <w:hyperlink w:anchor="_Toc39253341" w:history="1">
            <w:r w:rsidR="00F35CEC" w:rsidRPr="002E032D">
              <w:rPr>
                <w:rStyle w:val="Hipervnculo"/>
              </w:rPr>
              <w:t>XI. BASES PARA SU COORDINACIÓN Y CONCERTACIÓN.</w:t>
            </w:r>
            <w:r w:rsidR="00F35CEC">
              <w:rPr>
                <w:webHidden/>
              </w:rPr>
              <w:tab/>
            </w:r>
            <w:r w:rsidR="00F35CEC">
              <w:rPr>
                <w:webHidden/>
              </w:rPr>
              <w:fldChar w:fldCharType="begin"/>
            </w:r>
            <w:r w:rsidR="00F35CEC">
              <w:rPr>
                <w:webHidden/>
              </w:rPr>
              <w:instrText xml:space="preserve"> PAGEREF _Toc39253341 \h </w:instrText>
            </w:r>
            <w:r w:rsidR="00F35CEC">
              <w:rPr>
                <w:webHidden/>
              </w:rPr>
            </w:r>
            <w:r w:rsidR="00F35CEC">
              <w:rPr>
                <w:webHidden/>
              </w:rPr>
              <w:fldChar w:fldCharType="separate"/>
            </w:r>
            <w:r w:rsidR="008A40D6">
              <w:rPr>
                <w:webHidden/>
              </w:rPr>
              <w:t>92</w:t>
            </w:r>
            <w:r w:rsidR="00F35CEC">
              <w:rPr>
                <w:webHidden/>
              </w:rPr>
              <w:fldChar w:fldCharType="end"/>
            </w:r>
          </w:hyperlink>
        </w:p>
        <w:p w14:paraId="4C5657DF" w14:textId="77777777" w:rsidR="00F35CEC" w:rsidRDefault="009D2C11">
          <w:pPr>
            <w:pStyle w:val="TDC1"/>
            <w:rPr>
              <w:rFonts w:asciiTheme="minorHAnsi" w:hAnsiTheme="minorHAnsi"/>
              <w:color w:val="auto"/>
              <w:sz w:val="22"/>
              <w:szCs w:val="22"/>
              <w:lang w:val="es-MX" w:eastAsia="es-MX"/>
            </w:rPr>
          </w:pPr>
          <w:hyperlink w:anchor="_Toc39253342" w:history="1">
            <w:r w:rsidR="00F35CEC" w:rsidRPr="002E032D">
              <w:rPr>
                <w:rStyle w:val="Hipervnculo"/>
              </w:rPr>
              <w:t>XII. CONTROL, SEGUIMIENTO, EVALUACIÓN Y ACTUALIZACIÓN.</w:t>
            </w:r>
            <w:r w:rsidR="00F35CEC">
              <w:rPr>
                <w:webHidden/>
              </w:rPr>
              <w:tab/>
            </w:r>
            <w:r w:rsidR="00F35CEC">
              <w:rPr>
                <w:webHidden/>
              </w:rPr>
              <w:fldChar w:fldCharType="begin"/>
            </w:r>
            <w:r w:rsidR="00F35CEC">
              <w:rPr>
                <w:webHidden/>
              </w:rPr>
              <w:instrText xml:space="preserve"> PAGEREF _Toc39253342 \h </w:instrText>
            </w:r>
            <w:r w:rsidR="00F35CEC">
              <w:rPr>
                <w:webHidden/>
              </w:rPr>
            </w:r>
            <w:r w:rsidR="00F35CEC">
              <w:rPr>
                <w:webHidden/>
              </w:rPr>
              <w:fldChar w:fldCharType="separate"/>
            </w:r>
            <w:r w:rsidR="008A40D6">
              <w:rPr>
                <w:webHidden/>
              </w:rPr>
              <w:t>99</w:t>
            </w:r>
            <w:r w:rsidR="00F35CEC">
              <w:rPr>
                <w:webHidden/>
              </w:rPr>
              <w:fldChar w:fldCharType="end"/>
            </w:r>
          </w:hyperlink>
        </w:p>
        <w:p w14:paraId="2775D716" w14:textId="77777777" w:rsidR="00F35CEC" w:rsidRDefault="009D2C11">
          <w:pPr>
            <w:pStyle w:val="TDC1"/>
            <w:rPr>
              <w:rFonts w:asciiTheme="minorHAnsi" w:hAnsiTheme="minorHAnsi"/>
              <w:color w:val="auto"/>
              <w:sz w:val="22"/>
              <w:szCs w:val="22"/>
              <w:lang w:val="es-MX" w:eastAsia="es-MX"/>
            </w:rPr>
          </w:pPr>
          <w:hyperlink w:anchor="_Toc39253343" w:history="1">
            <w:r w:rsidR="00F35CEC" w:rsidRPr="002E032D">
              <w:rPr>
                <w:rStyle w:val="Hipervnculo"/>
              </w:rPr>
              <w:t>XIII. MECANISMOS DE FINANCIAMIENTO.</w:t>
            </w:r>
            <w:r w:rsidR="00F35CEC">
              <w:rPr>
                <w:webHidden/>
              </w:rPr>
              <w:tab/>
            </w:r>
            <w:r w:rsidR="00F35CEC">
              <w:rPr>
                <w:webHidden/>
              </w:rPr>
              <w:fldChar w:fldCharType="begin"/>
            </w:r>
            <w:r w:rsidR="00F35CEC">
              <w:rPr>
                <w:webHidden/>
              </w:rPr>
              <w:instrText xml:space="preserve"> PAGEREF _Toc39253343 \h </w:instrText>
            </w:r>
            <w:r w:rsidR="00F35CEC">
              <w:rPr>
                <w:webHidden/>
              </w:rPr>
            </w:r>
            <w:r w:rsidR="00F35CEC">
              <w:rPr>
                <w:webHidden/>
              </w:rPr>
              <w:fldChar w:fldCharType="separate"/>
            </w:r>
            <w:r w:rsidR="008A40D6">
              <w:rPr>
                <w:webHidden/>
              </w:rPr>
              <w:t>103</w:t>
            </w:r>
            <w:r w:rsidR="00F35CEC">
              <w:rPr>
                <w:webHidden/>
              </w:rPr>
              <w:fldChar w:fldCharType="end"/>
            </w:r>
          </w:hyperlink>
        </w:p>
        <w:p w14:paraId="6EC92EFF" w14:textId="77777777" w:rsidR="00F35CEC" w:rsidRDefault="009D2C11">
          <w:pPr>
            <w:pStyle w:val="TDC1"/>
            <w:rPr>
              <w:rFonts w:asciiTheme="minorHAnsi" w:hAnsiTheme="minorHAnsi"/>
              <w:color w:val="auto"/>
              <w:sz w:val="22"/>
              <w:szCs w:val="22"/>
              <w:lang w:val="es-MX" w:eastAsia="es-MX"/>
            </w:rPr>
          </w:pPr>
          <w:hyperlink w:anchor="_Toc39253344" w:history="1">
            <w:r w:rsidR="00F35CEC" w:rsidRPr="002E032D">
              <w:rPr>
                <w:rStyle w:val="Hipervnculo"/>
              </w:rPr>
              <w:t>Anexo 1. Fichas de Indicadores del PED.</w:t>
            </w:r>
            <w:r w:rsidR="00F35CEC">
              <w:rPr>
                <w:webHidden/>
              </w:rPr>
              <w:tab/>
            </w:r>
            <w:r w:rsidR="00F35CEC">
              <w:rPr>
                <w:webHidden/>
              </w:rPr>
              <w:fldChar w:fldCharType="begin"/>
            </w:r>
            <w:r w:rsidR="00F35CEC">
              <w:rPr>
                <w:webHidden/>
              </w:rPr>
              <w:instrText xml:space="preserve"> PAGEREF _Toc39253344 \h </w:instrText>
            </w:r>
            <w:r w:rsidR="00F35CEC">
              <w:rPr>
                <w:webHidden/>
              </w:rPr>
            </w:r>
            <w:r w:rsidR="00F35CEC">
              <w:rPr>
                <w:webHidden/>
              </w:rPr>
              <w:fldChar w:fldCharType="separate"/>
            </w:r>
            <w:r w:rsidR="008A40D6">
              <w:rPr>
                <w:webHidden/>
              </w:rPr>
              <w:t>105</w:t>
            </w:r>
            <w:r w:rsidR="00F35CEC">
              <w:rPr>
                <w:webHidden/>
              </w:rPr>
              <w:fldChar w:fldCharType="end"/>
            </w:r>
          </w:hyperlink>
        </w:p>
        <w:p w14:paraId="371CDBD5" w14:textId="77777777" w:rsidR="00F35CEC" w:rsidRDefault="009D2C11">
          <w:pPr>
            <w:pStyle w:val="TDC1"/>
            <w:rPr>
              <w:rFonts w:asciiTheme="minorHAnsi" w:hAnsiTheme="minorHAnsi"/>
              <w:color w:val="auto"/>
              <w:sz w:val="22"/>
              <w:szCs w:val="22"/>
              <w:lang w:val="es-MX" w:eastAsia="es-MX"/>
            </w:rPr>
          </w:pPr>
          <w:hyperlink w:anchor="_Toc39253345" w:history="1">
            <w:r w:rsidR="00F35CEC" w:rsidRPr="002E032D">
              <w:rPr>
                <w:rStyle w:val="Hipervnculo"/>
              </w:rPr>
              <w:t>Anexo 2. Fichas de Indicadores del Programa.</w:t>
            </w:r>
            <w:r w:rsidR="00F35CEC">
              <w:rPr>
                <w:webHidden/>
              </w:rPr>
              <w:tab/>
            </w:r>
            <w:r w:rsidR="00F35CEC">
              <w:rPr>
                <w:webHidden/>
              </w:rPr>
              <w:fldChar w:fldCharType="begin"/>
            </w:r>
            <w:r w:rsidR="00F35CEC">
              <w:rPr>
                <w:webHidden/>
              </w:rPr>
              <w:instrText xml:space="preserve"> PAGEREF _Toc39253345 \h </w:instrText>
            </w:r>
            <w:r w:rsidR="00F35CEC">
              <w:rPr>
                <w:webHidden/>
              </w:rPr>
            </w:r>
            <w:r w:rsidR="00F35CEC">
              <w:rPr>
                <w:webHidden/>
              </w:rPr>
              <w:fldChar w:fldCharType="separate"/>
            </w:r>
            <w:r w:rsidR="008A40D6">
              <w:rPr>
                <w:webHidden/>
              </w:rPr>
              <w:t>106</w:t>
            </w:r>
            <w:r w:rsidR="00F35CEC">
              <w:rPr>
                <w:webHidden/>
              </w:rPr>
              <w:fldChar w:fldCharType="end"/>
            </w:r>
          </w:hyperlink>
        </w:p>
        <w:p w14:paraId="692A4322" w14:textId="491340E1" w:rsidR="00F35CEC" w:rsidRDefault="009D2C11">
          <w:pPr>
            <w:pStyle w:val="TDC1"/>
            <w:rPr>
              <w:rFonts w:asciiTheme="minorHAnsi" w:hAnsiTheme="minorHAnsi"/>
              <w:color w:val="auto"/>
              <w:sz w:val="22"/>
              <w:szCs w:val="22"/>
              <w:lang w:val="es-MX" w:eastAsia="es-MX"/>
            </w:rPr>
          </w:pPr>
          <w:hyperlink w:anchor="_Toc39253346" w:history="1">
            <w:r w:rsidR="00F35CEC" w:rsidRPr="002E032D">
              <w:rPr>
                <w:rStyle w:val="Hipervnculo"/>
              </w:rPr>
              <w:t>Anexo 3.  Matr</w:t>
            </w:r>
            <w:r w:rsidR="00F35CEC">
              <w:rPr>
                <w:rStyle w:val="Hipervnculo"/>
              </w:rPr>
              <w:t>iz</w:t>
            </w:r>
            <w:r w:rsidR="00F35CEC" w:rsidRPr="002E032D">
              <w:rPr>
                <w:rStyle w:val="Hipervnculo"/>
              </w:rPr>
              <w:t xml:space="preserve"> de </w:t>
            </w:r>
            <w:r w:rsidR="00366F5A">
              <w:rPr>
                <w:rStyle w:val="Hipervnculo"/>
              </w:rPr>
              <w:t>Indicadores para Resultados, MIR</w:t>
            </w:r>
            <w:r w:rsidR="00F35CEC" w:rsidRPr="002E032D">
              <w:rPr>
                <w:rStyle w:val="Hipervnculo"/>
              </w:rPr>
              <w:t>.</w:t>
            </w:r>
            <w:r w:rsidR="00F35CEC">
              <w:rPr>
                <w:webHidden/>
              </w:rPr>
              <w:tab/>
            </w:r>
            <w:r w:rsidR="00F35CEC">
              <w:rPr>
                <w:webHidden/>
              </w:rPr>
              <w:fldChar w:fldCharType="begin"/>
            </w:r>
            <w:r w:rsidR="00F35CEC">
              <w:rPr>
                <w:webHidden/>
              </w:rPr>
              <w:instrText xml:space="preserve"> PAGEREF _Toc39253346 \h </w:instrText>
            </w:r>
            <w:r w:rsidR="00F35CEC">
              <w:rPr>
                <w:webHidden/>
              </w:rPr>
            </w:r>
            <w:r w:rsidR="00F35CEC">
              <w:rPr>
                <w:webHidden/>
              </w:rPr>
              <w:fldChar w:fldCharType="separate"/>
            </w:r>
            <w:r w:rsidR="008A40D6">
              <w:rPr>
                <w:webHidden/>
              </w:rPr>
              <w:t>108</w:t>
            </w:r>
            <w:r w:rsidR="00F35CEC">
              <w:rPr>
                <w:webHidden/>
              </w:rPr>
              <w:fldChar w:fldCharType="end"/>
            </w:r>
          </w:hyperlink>
        </w:p>
        <w:p w14:paraId="3604C560" w14:textId="3CA43C2A" w:rsidR="00413E26" w:rsidRDefault="00283ECD">
          <w:pPr>
            <w:rPr>
              <w:lang w:val="es-ES"/>
            </w:rPr>
          </w:pPr>
          <w:r>
            <w:rPr>
              <w:lang w:val="es-ES"/>
            </w:rPr>
            <w:fldChar w:fldCharType="end"/>
          </w:r>
        </w:p>
      </w:sdtContent>
    </w:sdt>
    <w:p w14:paraId="7014C53F" w14:textId="77777777" w:rsidR="006045EE" w:rsidRDefault="006045EE" w:rsidP="00B545F3">
      <w:pPr>
        <w:rPr>
          <w:rFonts w:eastAsia="Calibri" w:cs="Times New Roman"/>
          <w:b/>
          <w:bCs/>
          <w:szCs w:val="22"/>
          <w:lang w:val="es-MX" w:eastAsia="en-US"/>
        </w:rPr>
      </w:pPr>
    </w:p>
    <w:p w14:paraId="67DFE5C4" w14:textId="77777777" w:rsidR="00E0460C" w:rsidRPr="00F765C3" w:rsidRDefault="00E0460C" w:rsidP="00B545F3">
      <w:pPr>
        <w:rPr>
          <w:rFonts w:eastAsia="Calibri" w:cs="Times New Roman"/>
          <w:b/>
          <w:bCs/>
          <w:szCs w:val="22"/>
          <w:lang w:val="es-MX" w:eastAsia="en-US"/>
        </w:rPr>
        <w:sectPr w:rsidR="00E0460C" w:rsidRPr="00F765C3" w:rsidSect="00E0460C">
          <w:headerReference w:type="default" r:id="rId8"/>
          <w:footerReference w:type="even" r:id="rId9"/>
          <w:footerReference w:type="default" r:id="rId10"/>
          <w:pgSz w:w="12240" w:h="15840"/>
          <w:pgMar w:top="2977" w:right="1041" w:bottom="1701" w:left="1134" w:header="709" w:footer="709" w:gutter="0"/>
          <w:cols w:space="708"/>
          <w:docGrid w:linePitch="360"/>
        </w:sectPr>
      </w:pPr>
    </w:p>
    <w:p w14:paraId="137E6EFE" w14:textId="77777777" w:rsidR="00E0460C" w:rsidRDefault="00E0460C" w:rsidP="00E0460C">
      <w:pPr>
        <w:pStyle w:val="Puesto"/>
      </w:pPr>
    </w:p>
    <w:p w14:paraId="7474B121" w14:textId="77777777" w:rsidR="00E0460C" w:rsidRDefault="00E0460C" w:rsidP="00E0460C">
      <w:pPr>
        <w:pStyle w:val="Puesto"/>
      </w:pPr>
    </w:p>
    <w:p w14:paraId="3BBC3B4B" w14:textId="77777777" w:rsidR="00E0460C" w:rsidRDefault="00E0460C" w:rsidP="00E0460C">
      <w:pPr>
        <w:pStyle w:val="Puesto"/>
      </w:pPr>
    </w:p>
    <w:p w14:paraId="3F3B9346" w14:textId="77777777" w:rsidR="00C770EC" w:rsidRDefault="00C770EC" w:rsidP="00E0460C">
      <w:pPr>
        <w:pStyle w:val="Puesto"/>
      </w:pPr>
    </w:p>
    <w:p w14:paraId="6B8DB4E6" w14:textId="77777777" w:rsidR="00C770EC" w:rsidRDefault="00C770EC" w:rsidP="00E0460C">
      <w:pPr>
        <w:pStyle w:val="Puesto"/>
      </w:pPr>
    </w:p>
    <w:p w14:paraId="3661DEE8" w14:textId="77777777" w:rsidR="00E0460C" w:rsidRDefault="00E0460C" w:rsidP="00E0460C">
      <w:pPr>
        <w:pStyle w:val="Puesto"/>
      </w:pPr>
    </w:p>
    <w:p w14:paraId="63B12DCA" w14:textId="77777777" w:rsidR="00E0460C" w:rsidRPr="00E0460C" w:rsidRDefault="00285EB5" w:rsidP="00E0460C">
      <w:pPr>
        <w:pStyle w:val="Puesto"/>
        <w:rPr>
          <w:bCs/>
          <w:caps/>
          <w:color w:val="4BACC6"/>
          <w:sz w:val="32"/>
          <w:szCs w:val="28"/>
          <w:lang w:val="es-MX" w:eastAsia="en-US"/>
        </w:rPr>
      </w:pPr>
      <w:r>
        <w:rPr>
          <w:color w:val="4BACC6"/>
        </w:rPr>
        <w:t>PRESENTACIÓN</w:t>
      </w:r>
      <w:r w:rsidR="00E0460C" w:rsidRPr="00E0460C">
        <w:rPr>
          <w:color w:val="4BACC6"/>
        </w:rPr>
        <w:br w:type="page"/>
      </w:r>
    </w:p>
    <w:p w14:paraId="1F36917A" w14:textId="77777777" w:rsidR="00B135E6" w:rsidRDefault="00B135E6" w:rsidP="00F765C3">
      <w:pPr>
        <w:pStyle w:val="Ttulo1"/>
      </w:pPr>
      <w:bookmarkStart w:id="0" w:name="_Toc477971046"/>
    </w:p>
    <w:p w14:paraId="49D7FA24" w14:textId="77777777" w:rsidR="005F7240" w:rsidRDefault="00F765C3" w:rsidP="00F765C3">
      <w:pPr>
        <w:pStyle w:val="Ttulo1"/>
      </w:pPr>
      <w:bookmarkStart w:id="1" w:name="_Toc39253321"/>
      <w:r>
        <w:t xml:space="preserve">I. </w:t>
      </w:r>
      <w:r w:rsidR="005F7240" w:rsidRPr="00F765C3">
        <w:t>PRESENTACIÓN</w:t>
      </w:r>
      <w:bookmarkEnd w:id="0"/>
      <w:r w:rsidR="00285EB5">
        <w:t>.</w:t>
      </w:r>
      <w:bookmarkEnd w:id="1"/>
    </w:p>
    <w:p w14:paraId="7DA40CB8" w14:textId="77777777" w:rsidR="003A655E" w:rsidRPr="0022734D" w:rsidRDefault="003A655E" w:rsidP="0022734D">
      <w:pPr>
        <w:pStyle w:val="Textoindependiente"/>
        <w:spacing w:after="0"/>
        <w:ind w:left="102" w:right="115"/>
        <w:rPr>
          <w:rFonts w:eastAsia="Times New Roman" w:cs="Times New Roman"/>
          <w:color w:val="595959"/>
        </w:rPr>
      </w:pPr>
      <w:r w:rsidRPr="0022734D">
        <w:rPr>
          <w:rFonts w:eastAsia="Times New Roman" w:cs="Times New Roman"/>
          <w:color w:val="595959"/>
        </w:rPr>
        <w:t>La actualización del Programa Sectorial de Empleo y Justicia Laboral, tiene el objetivo de alinear los objetivos, estrategias, líneas de acción, metas e indicadores a la visión estatal y nacional de desarrollo y al objetivo 8 denominado Empleo Digno y Desarrollo Económico de la Agenda 2030 para el desarrollo sostenible.</w:t>
      </w:r>
    </w:p>
    <w:p w14:paraId="1988E04A" w14:textId="77777777" w:rsidR="003A655E" w:rsidRPr="0022734D" w:rsidRDefault="003A655E" w:rsidP="00C77F99">
      <w:pPr>
        <w:pStyle w:val="Default"/>
        <w:jc w:val="both"/>
        <w:rPr>
          <w:rFonts w:ascii="Futura T OT" w:eastAsia="Times New Roman" w:hAnsi="Futura T OT" w:cs="Times New Roman"/>
          <w:color w:val="595959"/>
          <w:lang w:val="es-ES_tradnl"/>
        </w:rPr>
      </w:pPr>
    </w:p>
    <w:p w14:paraId="33112AA9" w14:textId="77777777" w:rsidR="00C77F99" w:rsidRPr="0022734D" w:rsidRDefault="00C77F99" w:rsidP="0022734D">
      <w:pPr>
        <w:pStyle w:val="Textoindependiente"/>
        <w:spacing w:after="0"/>
        <w:ind w:left="102" w:right="115"/>
        <w:rPr>
          <w:rFonts w:eastAsia="Times New Roman" w:cs="Times New Roman"/>
          <w:color w:val="595959"/>
        </w:rPr>
      </w:pPr>
      <w:r w:rsidRPr="0022734D">
        <w:rPr>
          <w:rFonts w:eastAsia="Times New Roman" w:cs="Times New Roman"/>
          <w:color w:val="595959"/>
        </w:rPr>
        <w:t xml:space="preserve">La visión de nuestro gobernador, el Contador Público Carlos Manuel Joaquín González, en materia de empleo y justicia laboral </w:t>
      </w:r>
      <w:r w:rsidR="000557AB" w:rsidRPr="0022734D">
        <w:rPr>
          <w:rFonts w:eastAsia="Times New Roman" w:cs="Times New Roman"/>
          <w:color w:val="595959"/>
        </w:rPr>
        <w:t>planteada en la Actualización del Plan Estatal de Desarrollo 2016-2022</w:t>
      </w:r>
      <w:r w:rsidR="003A655E" w:rsidRPr="0022734D">
        <w:rPr>
          <w:rFonts w:eastAsia="Times New Roman" w:cs="Times New Roman"/>
          <w:color w:val="595959"/>
        </w:rPr>
        <w:t>,</w:t>
      </w:r>
      <w:r w:rsidRPr="0022734D">
        <w:rPr>
          <w:rFonts w:eastAsia="Times New Roman" w:cs="Times New Roman"/>
          <w:color w:val="595959"/>
        </w:rPr>
        <w:t xml:space="preserve"> </w:t>
      </w:r>
      <w:r w:rsidR="004C4055" w:rsidRPr="0022734D">
        <w:rPr>
          <w:rFonts w:eastAsia="Times New Roman" w:cs="Times New Roman"/>
          <w:color w:val="595959"/>
        </w:rPr>
        <w:t>se encuentra en el</w:t>
      </w:r>
      <w:r w:rsidRPr="0022734D">
        <w:rPr>
          <w:rFonts w:eastAsia="Times New Roman" w:cs="Times New Roman"/>
          <w:color w:val="595959"/>
        </w:rPr>
        <w:t xml:space="preserve"> Eje 1 “Desarrollo y Diversificación Económica con Oportunidades para Todos”, </w:t>
      </w:r>
      <w:r w:rsidR="000557AB" w:rsidRPr="0022734D">
        <w:rPr>
          <w:rFonts w:eastAsia="Times New Roman" w:cs="Times New Roman"/>
          <w:color w:val="595959"/>
        </w:rPr>
        <w:t>a través de</w:t>
      </w:r>
      <w:r w:rsidRPr="0022734D">
        <w:rPr>
          <w:rFonts w:eastAsia="Times New Roman" w:cs="Times New Roman"/>
          <w:color w:val="595959"/>
        </w:rPr>
        <w:t xml:space="preserve"> 22 líneas de acción </w:t>
      </w:r>
      <w:r w:rsidR="00A47AE2" w:rsidRPr="0022734D">
        <w:rPr>
          <w:rFonts w:eastAsia="Times New Roman" w:cs="Times New Roman"/>
          <w:color w:val="595959"/>
        </w:rPr>
        <w:t>d</w:t>
      </w:r>
      <w:r w:rsidR="00205009" w:rsidRPr="0022734D">
        <w:rPr>
          <w:rFonts w:eastAsia="Times New Roman" w:cs="Times New Roman"/>
          <w:color w:val="595959"/>
        </w:rPr>
        <w:t xml:space="preserve">el Programa 1 Empleo y Justicia Laboral </w:t>
      </w:r>
      <w:r w:rsidR="000E25F0" w:rsidRPr="0022734D">
        <w:rPr>
          <w:rFonts w:eastAsia="Times New Roman" w:cs="Times New Roman"/>
          <w:color w:val="595959"/>
        </w:rPr>
        <w:t>que tiene la meta de mantener la tasa de desempleo en Quintana Roo por debajo de la media nacional</w:t>
      </w:r>
      <w:r w:rsidRPr="0022734D">
        <w:rPr>
          <w:rFonts w:eastAsia="Times New Roman" w:cs="Times New Roman"/>
          <w:color w:val="595959"/>
        </w:rPr>
        <w:t>.</w:t>
      </w:r>
    </w:p>
    <w:p w14:paraId="349E5C94" w14:textId="77777777" w:rsidR="00C77F99" w:rsidRPr="0022734D" w:rsidRDefault="00C77F99" w:rsidP="00C77F99">
      <w:pPr>
        <w:pStyle w:val="Default"/>
        <w:jc w:val="both"/>
        <w:rPr>
          <w:rFonts w:ascii="Futura T OT" w:eastAsia="Times New Roman" w:hAnsi="Futura T OT" w:cs="Times New Roman"/>
          <w:color w:val="595959"/>
          <w:lang w:val="es-ES_tradnl"/>
        </w:rPr>
      </w:pPr>
    </w:p>
    <w:p w14:paraId="3A5262AC" w14:textId="034BA051" w:rsidR="00C77F99" w:rsidRPr="0022734D" w:rsidRDefault="00C77F99" w:rsidP="0022734D">
      <w:pPr>
        <w:pStyle w:val="Textoindependiente"/>
        <w:spacing w:after="0"/>
        <w:ind w:left="102" w:right="115"/>
        <w:rPr>
          <w:rFonts w:eastAsia="Times New Roman" w:cs="Times New Roman"/>
          <w:color w:val="595959"/>
        </w:rPr>
      </w:pPr>
      <w:r w:rsidRPr="0022734D">
        <w:rPr>
          <w:rFonts w:eastAsia="Times New Roman" w:cs="Times New Roman"/>
          <w:color w:val="595959"/>
        </w:rPr>
        <w:t xml:space="preserve">Quintana Roo, </w:t>
      </w:r>
      <w:r w:rsidR="003A655E" w:rsidRPr="0022734D">
        <w:rPr>
          <w:rFonts w:eastAsia="Times New Roman" w:cs="Times New Roman"/>
          <w:color w:val="595959"/>
        </w:rPr>
        <w:t>es un Esta</w:t>
      </w:r>
      <w:r w:rsidRPr="0022734D">
        <w:rPr>
          <w:rFonts w:eastAsia="Times New Roman" w:cs="Times New Roman"/>
          <w:color w:val="595959"/>
        </w:rPr>
        <w:t xml:space="preserve">do líder </w:t>
      </w:r>
      <w:r w:rsidR="00741597" w:rsidRPr="0022734D">
        <w:rPr>
          <w:rFonts w:eastAsia="Times New Roman" w:cs="Times New Roman"/>
          <w:color w:val="595959"/>
        </w:rPr>
        <w:t xml:space="preserve">en la </w:t>
      </w:r>
      <w:r w:rsidRPr="0022734D">
        <w:rPr>
          <w:rFonts w:eastAsia="Times New Roman" w:cs="Times New Roman"/>
          <w:color w:val="595959"/>
        </w:rPr>
        <w:t>generación de empleos en México</w:t>
      </w:r>
      <w:r w:rsidR="003A655E" w:rsidRPr="0022734D">
        <w:rPr>
          <w:rFonts w:eastAsia="Times New Roman" w:cs="Times New Roman"/>
          <w:color w:val="595959"/>
        </w:rPr>
        <w:t>,</w:t>
      </w:r>
      <w:r w:rsidRPr="0022734D">
        <w:rPr>
          <w:rFonts w:eastAsia="Times New Roman" w:cs="Times New Roman"/>
          <w:color w:val="595959"/>
        </w:rPr>
        <w:t xml:space="preserve"> </w:t>
      </w:r>
      <w:r w:rsidR="004C4055" w:rsidRPr="0022734D">
        <w:rPr>
          <w:rFonts w:eastAsia="Times New Roman" w:cs="Times New Roman"/>
          <w:color w:val="595959"/>
        </w:rPr>
        <w:t>desde el inicio de la presente administración y hasta el cierre del ejercicio fiscal 2019</w:t>
      </w:r>
      <w:r w:rsidRPr="0022734D">
        <w:rPr>
          <w:rFonts w:eastAsia="Times New Roman" w:cs="Times New Roman"/>
          <w:color w:val="595959"/>
        </w:rPr>
        <w:t xml:space="preserve">, se crearon </w:t>
      </w:r>
      <w:r w:rsidR="000A2E21" w:rsidRPr="0022734D">
        <w:rPr>
          <w:rFonts w:eastAsia="Times New Roman" w:cs="Times New Roman"/>
          <w:color w:val="595959"/>
        </w:rPr>
        <w:t>89</w:t>
      </w:r>
      <w:r w:rsidRPr="0022734D">
        <w:rPr>
          <w:rFonts w:eastAsia="Times New Roman" w:cs="Times New Roman"/>
          <w:color w:val="595959"/>
        </w:rPr>
        <w:t xml:space="preserve"> mil </w:t>
      </w:r>
      <w:r w:rsidR="000A2E21" w:rsidRPr="0022734D">
        <w:rPr>
          <w:rFonts w:eastAsia="Times New Roman" w:cs="Times New Roman"/>
          <w:color w:val="595959"/>
        </w:rPr>
        <w:t>715</w:t>
      </w:r>
      <w:r w:rsidRPr="0022734D">
        <w:rPr>
          <w:rFonts w:eastAsia="Times New Roman" w:cs="Times New Roman"/>
          <w:color w:val="595959"/>
        </w:rPr>
        <w:t xml:space="preserve"> empleos</w:t>
      </w:r>
      <w:r w:rsidR="004C4055" w:rsidRPr="0022734D">
        <w:rPr>
          <w:rFonts w:eastAsia="Times New Roman" w:cs="Times New Roman"/>
          <w:color w:val="595959"/>
        </w:rPr>
        <w:t xml:space="preserve"> formales en la entidad</w:t>
      </w:r>
      <w:r w:rsidRPr="0022734D">
        <w:rPr>
          <w:rFonts w:eastAsia="Times New Roman" w:cs="Times New Roman"/>
          <w:color w:val="595959"/>
        </w:rPr>
        <w:t xml:space="preserve">, de acuerdo a cifras del Instituto Mexicano del Seguro Social (IMSS). </w:t>
      </w:r>
      <w:r w:rsidR="000E25F0" w:rsidRPr="0022734D">
        <w:rPr>
          <w:rFonts w:eastAsia="Times New Roman" w:cs="Times New Roman"/>
          <w:color w:val="595959"/>
        </w:rPr>
        <w:t>El objetivo es generar las condiciones para la vinculación laboral a esos empleos creados, garantizar los derechos de los trabajadores, mejorar sus ingresos y promover la igualdad de acceso y oportunidades a hombres</w:t>
      </w:r>
      <w:r w:rsidR="000A2E21" w:rsidRPr="0022734D">
        <w:rPr>
          <w:rFonts w:eastAsia="Times New Roman" w:cs="Times New Roman"/>
          <w:color w:val="595959"/>
        </w:rPr>
        <w:t>,</w:t>
      </w:r>
      <w:r w:rsidR="000E25F0" w:rsidRPr="0022734D">
        <w:rPr>
          <w:rFonts w:eastAsia="Times New Roman" w:cs="Times New Roman"/>
          <w:color w:val="595959"/>
        </w:rPr>
        <w:t xml:space="preserve"> mujeres</w:t>
      </w:r>
      <w:r w:rsidR="00C83057" w:rsidRPr="0022734D">
        <w:rPr>
          <w:rFonts w:eastAsia="Times New Roman" w:cs="Times New Roman"/>
          <w:color w:val="595959"/>
        </w:rPr>
        <w:t xml:space="preserve">, </w:t>
      </w:r>
      <w:r w:rsidR="0035324C" w:rsidRPr="0022734D">
        <w:rPr>
          <w:rFonts w:eastAsia="Times New Roman" w:cs="Times New Roman"/>
          <w:color w:val="595959"/>
        </w:rPr>
        <w:t>jóvenes</w:t>
      </w:r>
      <w:r w:rsidR="000E25F0" w:rsidRPr="0022734D">
        <w:rPr>
          <w:rFonts w:eastAsia="Times New Roman" w:cs="Times New Roman"/>
          <w:color w:val="595959"/>
        </w:rPr>
        <w:t xml:space="preserve"> y grupos vulnerables.</w:t>
      </w:r>
    </w:p>
    <w:p w14:paraId="05A03036" w14:textId="77777777" w:rsidR="00C77F99" w:rsidRPr="0022734D" w:rsidRDefault="00C77F99" w:rsidP="00C77F99">
      <w:pPr>
        <w:pStyle w:val="Default"/>
        <w:jc w:val="both"/>
        <w:rPr>
          <w:rFonts w:ascii="Futura T OT" w:eastAsia="Times New Roman" w:hAnsi="Futura T OT" w:cs="Times New Roman"/>
          <w:color w:val="595959"/>
          <w:lang w:val="es-ES_tradnl"/>
        </w:rPr>
      </w:pPr>
    </w:p>
    <w:p w14:paraId="6D664548" w14:textId="77777777" w:rsidR="00C77F99" w:rsidRPr="0022734D" w:rsidRDefault="00C50971" w:rsidP="0022734D">
      <w:pPr>
        <w:pStyle w:val="Textoindependiente"/>
        <w:spacing w:after="0"/>
        <w:ind w:left="102" w:right="115"/>
        <w:rPr>
          <w:rFonts w:eastAsia="Times New Roman" w:cs="Times New Roman"/>
          <w:color w:val="595959"/>
        </w:rPr>
      </w:pPr>
      <w:r w:rsidRPr="0022734D">
        <w:rPr>
          <w:rFonts w:eastAsia="Times New Roman" w:cs="Times New Roman"/>
          <w:color w:val="595959"/>
        </w:rPr>
        <w:t>El compromiso con las y los quintanarroenses es</w:t>
      </w:r>
      <w:r w:rsidR="00C77F99" w:rsidRPr="0022734D">
        <w:rPr>
          <w:rFonts w:eastAsia="Times New Roman" w:cs="Times New Roman"/>
          <w:color w:val="595959"/>
        </w:rPr>
        <w:t xml:space="preserve"> </w:t>
      </w:r>
      <w:r w:rsidRPr="0022734D">
        <w:rPr>
          <w:rFonts w:eastAsia="Times New Roman" w:cs="Times New Roman"/>
          <w:color w:val="595959"/>
        </w:rPr>
        <w:t>diseñar</w:t>
      </w:r>
      <w:r w:rsidR="00C77F99" w:rsidRPr="0022734D">
        <w:rPr>
          <w:rFonts w:eastAsia="Times New Roman" w:cs="Times New Roman"/>
          <w:color w:val="595959"/>
        </w:rPr>
        <w:t xml:space="preserve"> política</w:t>
      </w:r>
      <w:r w:rsidRPr="0022734D">
        <w:rPr>
          <w:rFonts w:eastAsia="Times New Roman" w:cs="Times New Roman"/>
          <w:color w:val="595959"/>
        </w:rPr>
        <w:t>s</w:t>
      </w:r>
      <w:r w:rsidR="00C77F99" w:rsidRPr="0022734D">
        <w:rPr>
          <w:rFonts w:eastAsia="Times New Roman" w:cs="Times New Roman"/>
          <w:color w:val="595959"/>
        </w:rPr>
        <w:t xml:space="preserve"> que </w:t>
      </w:r>
      <w:r w:rsidRPr="0022734D">
        <w:rPr>
          <w:rFonts w:eastAsia="Times New Roman" w:cs="Times New Roman"/>
          <w:color w:val="595959"/>
        </w:rPr>
        <w:t xml:space="preserve">generen </w:t>
      </w:r>
      <w:r w:rsidR="00C77F99" w:rsidRPr="0022734D">
        <w:rPr>
          <w:rFonts w:eastAsia="Times New Roman" w:cs="Times New Roman"/>
          <w:color w:val="595959"/>
        </w:rPr>
        <w:t xml:space="preserve">más y mejores oportunidades, </w:t>
      </w:r>
      <w:r w:rsidR="008726B6" w:rsidRPr="0022734D">
        <w:rPr>
          <w:rFonts w:eastAsia="Times New Roman" w:cs="Times New Roman"/>
          <w:color w:val="595959"/>
        </w:rPr>
        <w:t xml:space="preserve">a través de acciones de </w:t>
      </w:r>
      <w:r w:rsidR="00C77F99" w:rsidRPr="0022734D">
        <w:rPr>
          <w:rFonts w:eastAsia="Times New Roman" w:cs="Times New Roman"/>
          <w:color w:val="595959"/>
        </w:rPr>
        <w:t xml:space="preserve">inspección, procuración e </w:t>
      </w:r>
      <w:r w:rsidR="008726B6" w:rsidRPr="0022734D">
        <w:rPr>
          <w:rFonts w:eastAsia="Times New Roman" w:cs="Times New Roman"/>
          <w:color w:val="595959"/>
        </w:rPr>
        <w:t>impartición de justicia laboral eficientes, así como</w:t>
      </w:r>
      <w:r w:rsidR="00C77F99" w:rsidRPr="0022734D">
        <w:rPr>
          <w:rFonts w:eastAsia="Times New Roman" w:cs="Times New Roman"/>
          <w:color w:val="595959"/>
        </w:rPr>
        <w:t xml:space="preserve"> fomentando el empleo de calidad e intermediando en el mercado laboral para favorecer la empleabilidad, la protección social y la productividad</w:t>
      </w:r>
      <w:r w:rsidR="008726B6" w:rsidRPr="0022734D">
        <w:rPr>
          <w:rFonts w:eastAsia="Times New Roman" w:cs="Times New Roman"/>
          <w:color w:val="595959"/>
        </w:rPr>
        <w:t xml:space="preserve">. </w:t>
      </w:r>
    </w:p>
    <w:p w14:paraId="077CC7CE" w14:textId="77777777" w:rsidR="008726B6" w:rsidRPr="0022734D" w:rsidRDefault="008726B6" w:rsidP="00C77F99">
      <w:pPr>
        <w:pStyle w:val="Default"/>
        <w:jc w:val="both"/>
        <w:rPr>
          <w:rFonts w:ascii="Futura T OT" w:eastAsia="Times New Roman" w:hAnsi="Futura T OT" w:cs="Times New Roman"/>
          <w:color w:val="595959"/>
          <w:lang w:val="es-ES_tradnl"/>
        </w:rPr>
      </w:pPr>
    </w:p>
    <w:p w14:paraId="5909EBFF" w14:textId="77777777" w:rsidR="00C77F99" w:rsidRPr="0022734D" w:rsidRDefault="00A47AE2" w:rsidP="0022734D">
      <w:pPr>
        <w:pStyle w:val="Textoindependiente"/>
        <w:spacing w:after="0"/>
        <w:ind w:left="102" w:right="115"/>
        <w:rPr>
          <w:rFonts w:eastAsia="Times New Roman" w:cs="Times New Roman"/>
          <w:color w:val="595959"/>
        </w:rPr>
      </w:pPr>
      <w:r w:rsidRPr="0022734D">
        <w:rPr>
          <w:rFonts w:eastAsia="Times New Roman" w:cs="Times New Roman"/>
          <w:color w:val="595959"/>
        </w:rPr>
        <w:t>La Actualización</w:t>
      </w:r>
      <w:r w:rsidR="00C77F99" w:rsidRPr="0022734D">
        <w:rPr>
          <w:rFonts w:eastAsia="Times New Roman" w:cs="Times New Roman"/>
          <w:color w:val="595959"/>
        </w:rPr>
        <w:t xml:space="preserve"> </w:t>
      </w:r>
      <w:r w:rsidR="00C866B7" w:rsidRPr="0022734D">
        <w:rPr>
          <w:rFonts w:eastAsia="Times New Roman" w:cs="Times New Roman"/>
          <w:color w:val="595959"/>
        </w:rPr>
        <w:t xml:space="preserve">del </w:t>
      </w:r>
      <w:r w:rsidR="00C77F99" w:rsidRPr="0022734D">
        <w:rPr>
          <w:rFonts w:eastAsia="Times New Roman" w:cs="Times New Roman"/>
          <w:color w:val="595959"/>
        </w:rPr>
        <w:t xml:space="preserve">Programa Sectorial de Empleo y Justicia Laboral, es para la Secretaría de Trabajo y Previsión Social, el </w:t>
      </w:r>
      <w:r w:rsidR="00D51C9A" w:rsidRPr="0022734D">
        <w:rPr>
          <w:rFonts w:eastAsia="Times New Roman" w:cs="Times New Roman"/>
          <w:color w:val="595959"/>
        </w:rPr>
        <w:t>instrumento</w:t>
      </w:r>
      <w:r w:rsidR="00C77F99" w:rsidRPr="0022734D">
        <w:rPr>
          <w:rFonts w:eastAsia="Times New Roman" w:cs="Times New Roman"/>
          <w:color w:val="595959"/>
        </w:rPr>
        <w:t xml:space="preserve"> rector de sus </w:t>
      </w:r>
      <w:r w:rsidR="00EB518F" w:rsidRPr="0022734D">
        <w:rPr>
          <w:rFonts w:eastAsia="Times New Roman" w:cs="Times New Roman"/>
          <w:color w:val="595959"/>
        </w:rPr>
        <w:t xml:space="preserve">programas y </w:t>
      </w:r>
      <w:r w:rsidR="00C77F99" w:rsidRPr="0022734D">
        <w:rPr>
          <w:rFonts w:eastAsia="Times New Roman" w:cs="Times New Roman"/>
          <w:color w:val="595959"/>
        </w:rPr>
        <w:t>acciones, para dar cumplimiento a l</w:t>
      </w:r>
      <w:r w:rsidR="00362C58" w:rsidRPr="0022734D">
        <w:rPr>
          <w:rFonts w:eastAsia="Times New Roman" w:cs="Times New Roman"/>
          <w:color w:val="595959"/>
        </w:rPr>
        <w:t>a</w:t>
      </w:r>
      <w:r w:rsidR="00C77F99" w:rsidRPr="0022734D">
        <w:rPr>
          <w:rFonts w:eastAsia="Times New Roman" w:cs="Times New Roman"/>
          <w:color w:val="595959"/>
        </w:rPr>
        <w:t xml:space="preserve">s </w:t>
      </w:r>
      <w:r w:rsidR="00362C58" w:rsidRPr="0022734D">
        <w:rPr>
          <w:rFonts w:eastAsia="Times New Roman" w:cs="Times New Roman"/>
          <w:color w:val="595959"/>
        </w:rPr>
        <w:t xml:space="preserve">líneas de acción </w:t>
      </w:r>
      <w:r w:rsidR="00EB518F" w:rsidRPr="0022734D">
        <w:rPr>
          <w:rFonts w:eastAsia="Times New Roman" w:cs="Times New Roman"/>
          <w:color w:val="595959"/>
        </w:rPr>
        <w:t>contenidas en</w:t>
      </w:r>
      <w:r w:rsidR="00C77F99" w:rsidRPr="0022734D">
        <w:rPr>
          <w:rFonts w:eastAsia="Times New Roman" w:cs="Times New Roman"/>
          <w:color w:val="595959"/>
        </w:rPr>
        <w:t xml:space="preserve"> </w:t>
      </w:r>
      <w:r w:rsidR="00362C58" w:rsidRPr="0022734D">
        <w:rPr>
          <w:rFonts w:eastAsia="Times New Roman" w:cs="Times New Roman"/>
          <w:color w:val="595959"/>
        </w:rPr>
        <w:t xml:space="preserve">la </w:t>
      </w:r>
      <w:r w:rsidR="00055B6D" w:rsidRPr="0022734D">
        <w:rPr>
          <w:rFonts w:eastAsia="Times New Roman" w:cs="Times New Roman"/>
          <w:color w:val="595959"/>
        </w:rPr>
        <w:t>A</w:t>
      </w:r>
      <w:r w:rsidR="00362C58" w:rsidRPr="0022734D">
        <w:rPr>
          <w:rFonts w:eastAsia="Times New Roman" w:cs="Times New Roman"/>
          <w:color w:val="595959"/>
        </w:rPr>
        <w:t>ctualización del</w:t>
      </w:r>
      <w:r w:rsidR="00C77F99" w:rsidRPr="0022734D">
        <w:rPr>
          <w:rFonts w:eastAsia="Times New Roman" w:cs="Times New Roman"/>
          <w:color w:val="595959"/>
        </w:rPr>
        <w:t xml:space="preserve"> Plan Estatal de Desarrollo 2016–2022 y por supuesto, </w:t>
      </w:r>
      <w:r w:rsidR="008726B6" w:rsidRPr="0022734D">
        <w:rPr>
          <w:rFonts w:eastAsia="Times New Roman" w:cs="Times New Roman"/>
          <w:color w:val="595959"/>
        </w:rPr>
        <w:t xml:space="preserve">con </w:t>
      </w:r>
      <w:r w:rsidR="00C83057" w:rsidRPr="0022734D">
        <w:rPr>
          <w:rFonts w:eastAsia="Times New Roman" w:cs="Times New Roman"/>
          <w:color w:val="595959"/>
        </w:rPr>
        <w:t xml:space="preserve">el </w:t>
      </w:r>
      <w:r w:rsidR="00EB518F" w:rsidRPr="0022734D">
        <w:rPr>
          <w:rFonts w:eastAsia="Times New Roman" w:cs="Times New Roman"/>
          <w:color w:val="595959"/>
        </w:rPr>
        <w:t>propósito de cumplir la</w:t>
      </w:r>
      <w:r w:rsidR="00C77F99" w:rsidRPr="0022734D">
        <w:rPr>
          <w:rFonts w:eastAsia="Times New Roman" w:cs="Times New Roman"/>
          <w:color w:val="595959"/>
        </w:rPr>
        <w:t xml:space="preserve"> meta que es competencia de </w:t>
      </w:r>
      <w:r w:rsidR="008726B6" w:rsidRPr="0022734D">
        <w:rPr>
          <w:rFonts w:eastAsia="Times New Roman" w:cs="Times New Roman"/>
          <w:color w:val="595959"/>
        </w:rPr>
        <w:t>esta dependencia</w:t>
      </w:r>
      <w:r w:rsidR="00C77F99" w:rsidRPr="0022734D">
        <w:rPr>
          <w:rFonts w:eastAsia="Times New Roman" w:cs="Times New Roman"/>
          <w:color w:val="595959"/>
        </w:rPr>
        <w:t xml:space="preserve">. Es así, que el programa se conforma </w:t>
      </w:r>
      <w:r w:rsidR="00C77F99" w:rsidRPr="0022734D">
        <w:rPr>
          <w:rFonts w:eastAsia="Times New Roman" w:cs="Times New Roman"/>
          <w:color w:val="595959"/>
        </w:rPr>
        <w:lastRenderedPageBreak/>
        <w:t xml:space="preserve">con base a objetivos, </w:t>
      </w:r>
      <w:r w:rsidR="008726B6" w:rsidRPr="0022734D">
        <w:rPr>
          <w:rFonts w:eastAsia="Times New Roman" w:cs="Times New Roman"/>
          <w:color w:val="595959"/>
        </w:rPr>
        <w:t>estrategi</w:t>
      </w:r>
      <w:r w:rsidR="00EB518F" w:rsidRPr="0022734D">
        <w:rPr>
          <w:rFonts w:eastAsia="Times New Roman" w:cs="Times New Roman"/>
          <w:color w:val="595959"/>
        </w:rPr>
        <w:t>as, líneas de acci</w:t>
      </w:r>
      <w:r w:rsidR="00D51C9A" w:rsidRPr="0022734D">
        <w:rPr>
          <w:rFonts w:eastAsia="Times New Roman" w:cs="Times New Roman"/>
          <w:color w:val="595959"/>
        </w:rPr>
        <w:t>ón,</w:t>
      </w:r>
      <w:r w:rsidR="008726B6" w:rsidRPr="0022734D">
        <w:rPr>
          <w:rFonts w:eastAsia="Times New Roman" w:cs="Times New Roman"/>
          <w:color w:val="595959"/>
        </w:rPr>
        <w:t xml:space="preserve"> metas </w:t>
      </w:r>
      <w:r w:rsidR="00D51C9A" w:rsidRPr="0022734D">
        <w:rPr>
          <w:rFonts w:eastAsia="Times New Roman" w:cs="Times New Roman"/>
          <w:color w:val="595959"/>
        </w:rPr>
        <w:t xml:space="preserve">e indicadores </w:t>
      </w:r>
      <w:r w:rsidR="00C77F99" w:rsidRPr="0022734D">
        <w:rPr>
          <w:rFonts w:eastAsia="Times New Roman" w:cs="Times New Roman"/>
          <w:color w:val="595959"/>
        </w:rPr>
        <w:t>que marcarán el rumbo de nuestro quehacer durante la presente administración</w:t>
      </w:r>
      <w:r w:rsidR="00EB518F" w:rsidRPr="0022734D">
        <w:rPr>
          <w:rFonts w:eastAsia="Times New Roman" w:cs="Times New Roman"/>
          <w:color w:val="595959"/>
        </w:rPr>
        <w:t xml:space="preserve"> gubernamental</w:t>
      </w:r>
      <w:r w:rsidR="00C77F99" w:rsidRPr="0022734D">
        <w:rPr>
          <w:rFonts w:eastAsia="Times New Roman" w:cs="Times New Roman"/>
          <w:color w:val="595959"/>
        </w:rPr>
        <w:t>.</w:t>
      </w:r>
    </w:p>
    <w:p w14:paraId="6CAF7E62" w14:textId="77777777" w:rsidR="00C77F99" w:rsidRPr="0022734D" w:rsidRDefault="00C77F99" w:rsidP="0022734D">
      <w:pPr>
        <w:pStyle w:val="Textoindependiente"/>
        <w:spacing w:after="0"/>
        <w:ind w:left="102" w:right="115"/>
        <w:rPr>
          <w:rFonts w:eastAsia="Times New Roman" w:cs="Times New Roman"/>
          <w:color w:val="595959"/>
        </w:rPr>
      </w:pPr>
    </w:p>
    <w:p w14:paraId="23907342" w14:textId="77777777" w:rsidR="00B9324B" w:rsidRPr="0022734D" w:rsidRDefault="008726B6" w:rsidP="0022734D">
      <w:pPr>
        <w:pStyle w:val="Textoindependiente"/>
        <w:spacing w:after="0"/>
        <w:ind w:left="102" w:right="115"/>
        <w:rPr>
          <w:rFonts w:eastAsia="Times New Roman" w:cs="Times New Roman"/>
          <w:color w:val="595959"/>
        </w:rPr>
      </w:pPr>
      <w:r w:rsidRPr="0022734D">
        <w:rPr>
          <w:rFonts w:eastAsia="Times New Roman" w:cs="Times New Roman"/>
          <w:color w:val="595959"/>
        </w:rPr>
        <w:t xml:space="preserve">En la Secretaría del Trabajo y Previsión Social, </w:t>
      </w:r>
      <w:r w:rsidR="00EB518F" w:rsidRPr="0022734D">
        <w:rPr>
          <w:rFonts w:eastAsia="Times New Roman" w:cs="Times New Roman"/>
          <w:color w:val="595959"/>
        </w:rPr>
        <w:t xml:space="preserve">asumimos el reto de la creciente demanda de empleo y </w:t>
      </w:r>
      <w:r w:rsidR="00281821" w:rsidRPr="0022734D">
        <w:rPr>
          <w:rFonts w:eastAsia="Times New Roman" w:cs="Times New Roman"/>
          <w:color w:val="595959"/>
        </w:rPr>
        <w:t xml:space="preserve">con la </w:t>
      </w:r>
      <w:r w:rsidR="00D51C9A" w:rsidRPr="0022734D">
        <w:rPr>
          <w:rFonts w:eastAsia="Times New Roman" w:cs="Times New Roman"/>
          <w:color w:val="595959"/>
        </w:rPr>
        <w:t>impartición</w:t>
      </w:r>
      <w:r w:rsidR="00281821" w:rsidRPr="0022734D">
        <w:rPr>
          <w:rFonts w:eastAsia="Times New Roman" w:cs="Times New Roman"/>
          <w:color w:val="595959"/>
        </w:rPr>
        <w:t xml:space="preserve"> de la justicia laboral pronta y expedita</w:t>
      </w:r>
      <w:r w:rsidR="00C77F99" w:rsidRPr="0022734D">
        <w:rPr>
          <w:rFonts w:eastAsia="Times New Roman" w:cs="Times New Roman"/>
          <w:color w:val="595959"/>
        </w:rPr>
        <w:t xml:space="preserve">, </w:t>
      </w:r>
      <w:r w:rsidR="00281821" w:rsidRPr="0022734D">
        <w:rPr>
          <w:rFonts w:eastAsia="Times New Roman" w:cs="Times New Roman"/>
          <w:color w:val="595959"/>
        </w:rPr>
        <w:t xml:space="preserve">por ende, </w:t>
      </w:r>
      <w:r w:rsidRPr="0022734D">
        <w:rPr>
          <w:rFonts w:eastAsia="Times New Roman" w:cs="Times New Roman"/>
          <w:color w:val="595959"/>
        </w:rPr>
        <w:t xml:space="preserve">diseñaremos </w:t>
      </w:r>
      <w:r w:rsidR="00055B6D" w:rsidRPr="0022734D">
        <w:rPr>
          <w:rFonts w:eastAsia="Times New Roman" w:cs="Times New Roman"/>
          <w:color w:val="595959"/>
        </w:rPr>
        <w:t xml:space="preserve">las </w:t>
      </w:r>
      <w:r w:rsidRPr="0022734D">
        <w:rPr>
          <w:rFonts w:eastAsia="Times New Roman" w:cs="Times New Roman"/>
          <w:color w:val="595959"/>
        </w:rPr>
        <w:t xml:space="preserve">estrategias para vincular a los quintanarroenses </w:t>
      </w:r>
      <w:r w:rsidR="00055B6D" w:rsidRPr="0022734D">
        <w:rPr>
          <w:rFonts w:eastAsia="Times New Roman" w:cs="Times New Roman"/>
          <w:color w:val="595959"/>
        </w:rPr>
        <w:t>a</w:t>
      </w:r>
      <w:r w:rsidR="00C77F99" w:rsidRPr="0022734D">
        <w:rPr>
          <w:rFonts w:eastAsia="Times New Roman" w:cs="Times New Roman"/>
          <w:color w:val="595959"/>
        </w:rPr>
        <w:t xml:space="preserve"> empleos formales y productivos. Asimismo, reafir</w:t>
      </w:r>
      <w:r w:rsidRPr="0022734D">
        <w:rPr>
          <w:rFonts w:eastAsia="Times New Roman" w:cs="Times New Roman"/>
          <w:color w:val="595959"/>
        </w:rPr>
        <w:t xml:space="preserve">mamos nuestro compromiso con el respeto irrestricto </w:t>
      </w:r>
      <w:r w:rsidR="00C77F99" w:rsidRPr="0022734D">
        <w:rPr>
          <w:rFonts w:eastAsia="Times New Roman" w:cs="Times New Roman"/>
          <w:color w:val="595959"/>
        </w:rPr>
        <w:t>de la legislación laboral</w:t>
      </w:r>
      <w:r w:rsidR="00055B6D" w:rsidRPr="0022734D">
        <w:rPr>
          <w:rFonts w:eastAsia="Times New Roman" w:cs="Times New Roman"/>
          <w:color w:val="595959"/>
        </w:rPr>
        <w:t>,</w:t>
      </w:r>
      <w:r w:rsidR="00C77F99" w:rsidRPr="0022734D">
        <w:rPr>
          <w:rFonts w:eastAsia="Times New Roman" w:cs="Times New Roman"/>
          <w:color w:val="595959"/>
        </w:rPr>
        <w:t xml:space="preserve"> para hacer que la conciliación y el diálogo social contribuyan </w:t>
      </w:r>
      <w:r w:rsidRPr="0022734D">
        <w:rPr>
          <w:rFonts w:eastAsia="Times New Roman" w:cs="Times New Roman"/>
          <w:color w:val="595959"/>
        </w:rPr>
        <w:t xml:space="preserve">a la estabilidad laboral </w:t>
      </w:r>
      <w:r w:rsidR="00055B6D" w:rsidRPr="0022734D">
        <w:rPr>
          <w:rFonts w:eastAsia="Times New Roman" w:cs="Times New Roman"/>
          <w:color w:val="595959"/>
        </w:rPr>
        <w:t xml:space="preserve">en el Estado, </w:t>
      </w:r>
      <w:r w:rsidR="00670047" w:rsidRPr="0022734D">
        <w:rPr>
          <w:rFonts w:eastAsia="Times New Roman" w:cs="Times New Roman"/>
          <w:color w:val="595959"/>
        </w:rPr>
        <w:t xml:space="preserve">a través de la implementación de la reforma constitucional en materia de justicia laboral, </w:t>
      </w:r>
      <w:r w:rsidR="00055B6D" w:rsidRPr="0022734D">
        <w:rPr>
          <w:rFonts w:eastAsia="Times New Roman" w:cs="Times New Roman"/>
          <w:color w:val="595959"/>
        </w:rPr>
        <w:t>procurando mantener la armoní</w:t>
      </w:r>
      <w:r w:rsidR="00C77F99" w:rsidRPr="0022734D">
        <w:rPr>
          <w:rFonts w:eastAsia="Times New Roman" w:cs="Times New Roman"/>
          <w:color w:val="595959"/>
        </w:rPr>
        <w:t>a entre quienes son la fuerza motriz de la productividad, la competitiv</w:t>
      </w:r>
      <w:r w:rsidR="00055B6D" w:rsidRPr="0022734D">
        <w:rPr>
          <w:rFonts w:eastAsia="Times New Roman" w:cs="Times New Roman"/>
          <w:color w:val="595959"/>
        </w:rPr>
        <w:t>idad</w:t>
      </w:r>
      <w:r w:rsidR="00EB518F" w:rsidRPr="0022734D">
        <w:rPr>
          <w:rFonts w:eastAsia="Times New Roman" w:cs="Times New Roman"/>
          <w:color w:val="595959"/>
        </w:rPr>
        <w:t>, la empleabilidad</w:t>
      </w:r>
      <w:r w:rsidR="00055B6D" w:rsidRPr="0022734D">
        <w:rPr>
          <w:rFonts w:eastAsia="Times New Roman" w:cs="Times New Roman"/>
          <w:color w:val="595959"/>
        </w:rPr>
        <w:t xml:space="preserve"> y el crecimiento económico</w:t>
      </w:r>
      <w:r w:rsidR="00C77F99" w:rsidRPr="0022734D">
        <w:rPr>
          <w:rFonts w:eastAsia="Times New Roman" w:cs="Times New Roman"/>
          <w:color w:val="595959"/>
        </w:rPr>
        <w:t xml:space="preserve">: los trabajadores y empleadores </w:t>
      </w:r>
      <w:r w:rsidR="00281821" w:rsidRPr="0022734D">
        <w:rPr>
          <w:rFonts w:eastAsia="Times New Roman" w:cs="Times New Roman"/>
          <w:color w:val="595959"/>
        </w:rPr>
        <w:t>quintanarroenses</w:t>
      </w:r>
      <w:r w:rsidR="00C77F99" w:rsidRPr="0022734D">
        <w:rPr>
          <w:rFonts w:eastAsia="Times New Roman" w:cs="Times New Roman"/>
          <w:color w:val="595959"/>
        </w:rPr>
        <w:t>.</w:t>
      </w:r>
    </w:p>
    <w:p w14:paraId="1C31F72B" w14:textId="77777777" w:rsidR="00C34241" w:rsidRDefault="00C34241" w:rsidP="00B9324B">
      <w:pPr>
        <w:rPr>
          <w:rFonts w:cs="Arial"/>
          <w:lang w:val="es-MX"/>
        </w:rPr>
      </w:pPr>
    </w:p>
    <w:p w14:paraId="160351C9" w14:textId="77777777" w:rsidR="00C341FE" w:rsidRDefault="00C341FE" w:rsidP="00B9324B">
      <w:pPr>
        <w:rPr>
          <w:rFonts w:cs="Arial"/>
          <w:lang w:val="es-MX"/>
        </w:rPr>
      </w:pPr>
    </w:p>
    <w:p w14:paraId="1865541A" w14:textId="77777777" w:rsidR="00C341FE" w:rsidRDefault="00C341FE" w:rsidP="00B9324B">
      <w:pPr>
        <w:rPr>
          <w:rFonts w:cs="Arial"/>
          <w:lang w:val="es-MX"/>
        </w:rPr>
      </w:pPr>
    </w:p>
    <w:p w14:paraId="43E3FE38" w14:textId="77777777" w:rsidR="00C34241" w:rsidRDefault="00C34241" w:rsidP="00B9324B">
      <w:pPr>
        <w:rPr>
          <w:rFonts w:cs="Arial"/>
          <w:lang w:val="es-MX"/>
        </w:rPr>
      </w:pPr>
    </w:p>
    <w:p w14:paraId="77A275FA" w14:textId="7B6986C6" w:rsidR="00C770EC" w:rsidRPr="00F765C3" w:rsidRDefault="00C770EC" w:rsidP="00B9324B">
      <w:pPr>
        <w:jc w:val="right"/>
        <w:rPr>
          <w:noProof/>
          <w:color w:val="4BACC6" w:themeColor="accent5"/>
          <w:lang w:val="es-ES"/>
        </w:rPr>
      </w:pPr>
      <w:r>
        <w:rPr>
          <w:noProof/>
          <w:color w:val="4BACC6" w:themeColor="accent5"/>
          <w:lang w:val="es-ES"/>
        </w:rPr>
        <w:t>LIC. CAT</w:t>
      </w:r>
      <w:r w:rsidR="00C341FE">
        <w:rPr>
          <w:noProof/>
          <w:color w:val="4BACC6" w:themeColor="accent5"/>
          <w:lang w:val="es-ES"/>
        </w:rPr>
        <w:t>ALINA SAARVELIA PORTILLO NAVARR</w:t>
      </w:r>
      <w:r>
        <w:rPr>
          <w:noProof/>
          <w:color w:val="4BACC6" w:themeColor="accent5"/>
          <w:lang w:val="es-ES"/>
        </w:rPr>
        <w:t>O.</w:t>
      </w:r>
    </w:p>
    <w:p w14:paraId="2E94F135" w14:textId="77777777" w:rsidR="00C770EC" w:rsidRPr="00F765C3" w:rsidRDefault="00C770EC" w:rsidP="00C770EC">
      <w:pPr>
        <w:spacing w:after="120"/>
        <w:ind w:firstLine="708"/>
        <w:jc w:val="right"/>
        <w:rPr>
          <w:noProof/>
          <w:color w:val="4BACC6" w:themeColor="accent5"/>
          <w:lang w:val="es-ES"/>
        </w:rPr>
      </w:pPr>
      <w:r>
        <w:rPr>
          <w:noProof/>
          <w:color w:val="4BACC6" w:themeColor="accent5"/>
          <w:lang w:val="es-ES"/>
        </w:rPr>
        <w:t>SECRETARIA DEL TRABAJO Y PREVISIÓN SOCIAL.</w:t>
      </w:r>
    </w:p>
    <w:p w14:paraId="22F63B9F" w14:textId="77777777" w:rsidR="006045EE" w:rsidRDefault="006045EE">
      <w:pPr>
        <w:spacing w:after="0" w:line="240" w:lineRule="auto"/>
        <w:jc w:val="left"/>
        <w:rPr>
          <w:rFonts w:eastAsia="Times New Roman" w:cs="Times New Roman"/>
          <w:b/>
          <w:color w:val="0D0D0D" w:themeColor="text1" w:themeTint="F2"/>
          <w:sz w:val="44"/>
          <w:szCs w:val="20"/>
        </w:rPr>
      </w:pPr>
      <w:r>
        <w:br w:type="page"/>
      </w:r>
    </w:p>
    <w:p w14:paraId="5B5A1388" w14:textId="77777777" w:rsidR="006045EE" w:rsidRDefault="006045EE" w:rsidP="00E0460C">
      <w:pPr>
        <w:pStyle w:val="Puesto"/>
      </w:pPr>
    </w:p>
    <w:p w14:paraId="29AC4144" w14:textId="77777777" w:rsidR="006045EE" w:rsidRDefault="006045EE" w:rsidP="00E0460C">
      <w:pPr>
        <w:pStyle w:val="Puesto"/>
      </w:pPr>
    </w:p>
    <w:p w14:paraId="5050A704" w14:textId="77777777" w:rsidR="006045EE" w:rsidRDefault="006045EE" w:rsidP="00E0460C">
      <w:pPr>
        <w:pStyle w:val="Puesto"/>
      </w:pPr>
    </w:p>
    <w:p w14:paraId="41243213" w14:textId="77777777" w:rsidR="006045EE" w:rsidRDefault="006045EE" w:rsidP="00E0460C">
      <w:pPr>
        <w:pStyle w:val="Puesto"/>
      </w:pPr>
    </w:p>
    <w:p w14:paraId="24A1D2C7" w14:textId="77777777" w:rsidR="00415913" w:rsidRDefault="00415913" w:rsidP="00E0460C">
      <w:pPr>
        <w:pStyle w:val="Puesto"/>
      </w:pPr>
    </w:p>
    <w:p w14:paraId="6F1FE7E5" w14:textId="77777777" w:rsidR="00B135E6" w:rsidRDefault="00B135E6" w:rsidP="00E0460C">
      <w:pPr>
        <w:pStyle w:val="Puesto"/>
      </w:pPr>
    </w:p>
    <w:p w14:paraId="36102099" w14:textId="77777777" w:rsidR="00E0460C" w:rsidRDefault="00E0460C" w:rsidP="00E0460C">
      <w:pPr>
        <w:pStyle w:val="Puesto"/>
        <w:rPr>
          <w:color w:val="4BACC6"/>
        </w:rPr>
      </w:pPr>
      <w:r>
        <w:rPr>
          <w:color w:val="4BACC6"/>
        </w:rPr>
        <w:t>INTRODUCCIÓN</w:t>
      </w:r>
    </w:p>
    <w:p w14:paraId="23BF5058" w14:textId="77777777" w:rsidR="00E0460C" w:rsidRDefault="00E0460C">
      <w:pPr>
        <w:spacing w:after="0" w:line="240" w:lineRule="auto"/>
        <w:jc w:val="left"/>
        <w:rPr>
          <w:rFonts w:eastAsia="Times New Roman" w:cs="Times New Roman"/>
          <w:b/>
          <w:bCs/>
          <w:caps/>
          <w:color w:val="4BACC6"/>
          <w:sz w:val="32"/>
          <w:szCs w:val="28"/>
          <w:lang w:val="es-MX" w:eastAsia="en-US"/>
        </w:rPr>
      </w:pPr>
      <w:r>
        <w:rPr>
          <w:color w:val="4BACC6"/>
        </w:rPr>
        <w:br w:type="page"/>
      </w:r>
    </w:p>
    <w:p w14:paraId="7D7A13BC" w14:textId="77777777" w:rsidR="00716013" w:rsidRDefault="00716013" w:rsidP="00716013">
      <w:pPr>
        <w:rPr>
          <w:lang w:val="es-MX" w:eastAsia="en-US"/>
        </w:rPr>
      </w:pPr>
      <w:bookmarkStart w:id="2" w:name="_Toc477971047"/>
    </w:p>
    <w:p w14:paraId="4F541659" w14:textId="77777777" w:rsidR="005F7240" w:rsidRDefault="00F765C3" w:rsidP="00F765C3">
      <w:pPr>
        <w:pStyle w:val="Ttulo1"/>
      </w:pPr>
      <w:bookmarkStart w:id="3" w:name="_Toc39253322"/>
      <w:r>
        <w:t xml:space="preserve">II. </w:t>
      </w:r>
      <w:r w:rsidR="005F7240" w:rsidRPr="00F765C3">
        <w:t>INTRODUCCIÓN</w:t>
      </w:r>
      <w:bookmarkEnd w:id="2"/>
      <w:r w:rsidR="00285EB5">
        <w:t>.</w:t>
      </w:r>
      <w:bookmarkEnd w:id="3"/>
    </w:p>
    <w:p w14:paraId="67EA2255" w14:textId="092C62B6" w:rsidR="00C77F99" w:rsidRDefault="00C77F99" w:rsidP="00C34241">
      <w:pPr>
        <w:pStyle w:val="Textoindependiente"/>
        <w:spacing w:after="0"/>
        <w:ind w:left="102" w:right="115"/>
        <w:rPr>
          <w:rFonts w:eastAsia="Times New Roman" w:cs="Times New Roman"/>
          <w:color w:val="595959" w:themeColor="text1" w:themeTint="A6"/>
        </w:rPr>
      </w:pPr>
      <w:r w:rsidRPr="00FA7352">
        <w:rPr>
          <w:rFonts w:eastAsia="Times New Roman" w:cs="Times New Roman"/>
          <w:color w:val="595959"/>
        </w:rPr>
        <w:t>E</w:t>
      </w:r>
      <w:r>
        <w:rPr>
          <w:rFonts w:eastAsia="Times New Roman" w:cs="Times New Roman"/>
          <w:color w:val="595959"/>
        </w:rPr>
        <w:t>l</w:t>
      </w:r>
      <w:r w:rsidRPr="00FA7352">
        <w:rPr>
          <w:rFonts w:eastAsia="Times New Roman" w:cs="Times New Roman"/>
          <w:color w:val="595959"/>
        </w:rPr>
        <w:t xml:space="preserve"> </w:t>
      </w:r>
      <w:r>
        <w:rPr>
          <w:rFonts w:eastAsia="Times New Roman" w:cs="Times New Roman"/>
          <w:color w:val="595959"/>
        </w:rPr>
        <w:t>P</w:t>
      </w:r>
      <w:r w:rsidRPr="00FA7352">
        <w:rPr>
          <w:rFonts w:eastAsia="Times New Roman" w:cs="Times New Roman"/>
          <w:color w:val="595959"/>
        </w:rPr>
        <w:t xml:space="preserve">rograma </w:t>
      </w:r>
      <w:r>
        <w:rPr>
          <w:rFonts w:eastAsia="Times New Roman" w:cs="Times New Roman"/>
          <w:color w:val="595959"/>
        </w:rPr>
        <w:t xml:space="preserve">Sectorial de Empleo y Justicia Laboral </w:t>
      </w:r>
      <w:r w:rsidRPr="00FA7352">
        <w:rPr>
          <w:rFonts w:eastAsia="Times New Roman" w:cs="Times New Roman"/>
          <w:color w:val="595959"/>
        </w:rPr>
        <w:t xml:space="preserve">tiene como objetivo ofrecer un panorama </w:t>
      </w:r>
      <w:r>
        <w:rPr>
          <w:rFonts w:eastAsia="Times New Roman" w:cs="Times New Roman"/>
          <w:color w:val="595959"/>
        </w:rPr>
        <w:t>amplio e</w:t>
      </w:r>
      <w:r w:rsidRPr="00FA7352">
        <w:rPr>
          <w:rFonts w:eastAsia="Times New Roman" w:cs="Times New Roman"/>
          <w:color w:val="595959"/>
        </w:rPr>
        <w:t xml:space="preserve"> incluyente respecto a las </w:t>
      </w:r>
      <w:r>
        <w:rPr>
          <w:rFonts w:eastAsia="Times New Roman" w:cs="Times New Roman"/>
          <w:color w:val="595959"/>
        </w:rPr>
        <w:t>políticas públicas</w:t>
      </w:r>
      <w:r w:rsidRPr="00FA7352">
        <w:rPr>
          <w:rFonts w:eastAsia="Times New Roman" w:cs="Times New Roman"/>
          <w:color w:val="595959"/>
        </w:rPr>
        <w:t xml:space="preserve"> a implementar y operar por el Gobierno del Estado de Quintana Roo, </w:t>
      </w:r>
      <w:r>
        <w:rPr>
          <w:rFonts w:eastAsia="Times New Roman" w:cs="Times New Roman"/>
          <w:color w:val="595959"/>
        </w:rPr>
        <w:t xml:space="preserve">a través de las dependencias relacionadas con el sector laboral, </w:t>
      </w:r>
      <w:r w:rsidR="0009122A">
        <w:rPr>
          <w:rFonts w:eastAsia="Times New Roman" w:cs="Times New Roman"/>
          <w:color w:val="595959"/>
        </w:rPr>
        <w:t xml:space="preserve">el sector social y privado, </w:t>
      </w:r>
      <w:r>
        <w:rPr>
          <w:rFonts w:eastAsia="Times New Roman" w:cs="Times New Roman"/>
          <w:color w:val="595959"/>
        </w:rPr>
        <w:t>con el propósito de consolidar los objetivos, estrategias, líneas de acción y metas que contempla el Plan Estatal de Desarrollo 2016-2022</w:t>
      </w:r>
      <w:r w:rsidRPr="0050358E">
        <w:rPr>
          <w:rFonts w:eastAsia="Times New Roman" w:cs="Times New Roman"/>
          <w:color w:val="595959" w:themeColor="text1" w:themeTint="A6"/>
        </w:rPr>
        <w:t>.</w:t>
      </w:r>
    </w:p>
    <w:p w14:paraId="1C9C93C5" w14:textId="77777777" w:rsidR="00C34241" w:rsidRDefault="00C34241" w:rsidP="00C34241">
      <w:pPr>
        <w:pStyle w:val="Textoindependiente"/>
        <w:spacing w:after="0"/>
        <w:ind w:left="102" w:right="115"/>
        <w:rPr>
          <w:rFonts w:eastAsia="Times New Roman" w:cs="Times New Roman"/>
          <w:color w:val="595959"/>
        </w:rPr>
      </w:pPr>
    </w:p>
    <w:p w14:paraId="1C33F418" w14:textId="77777777" w:rsidR="00C50857" w:rsidRDefault="00C50857" w:rsidP="00C34241">
      <w:pPr>
        <w:pStyle w:val="Textoindependiente"/>
        <w:spacing w:after="0"/>
        <w:ind w:left="102" w:right="116"/>
        <w:rPr>
          <w:rFonts w:eastAsia="Times New Roman" w:cs="Times New Roman"/>
          <w:color w:val="595959"/>
        </w:rPr>
      </w:pPr>
      <w:r w:rsidRPr="00FA362A">
        <w:rPr>
          <w:rFonts w:eastAsia="Times New Roman" w:cs="Times New Roman"/>
          <w:color w:val="595959"/>
        </w:rPr>
        <w:t>El desempleo es un problema a escala global, afectado por el rápido crecimiento poblacional y el bajo crecimiento de las economías nacionales. En el informe anual de Perspectivas Sociales y el Empleo en el Mundo, la Organización Internacional del Trabajo (OIT) proyecta para 20</w:t>
      </w:r>
      <w:r w:rsidR="00FA362A">
        <w:rPr>
          <w:rFonts w:eastAsia="Times New Roman" w:cs="Times New Roman"/>
          <w:color w:val="595959"/>
        </w:rPr>
        <w:t>20</w:t>
      </w:r>
      <w:r w:rsidRPr="00FA362A">
        <w:rPr>
          <w:rFonts w:eastAsia="Times New Roman" w:cs="Times New Roman"/>
          <w:color w:val="595959"/>
        </w:rPr>
        <w:t xml:space="preserve"> </w:t>
      </w:r>
      <w:r w:rsidR="00FA362A" w:rsidRPr="00FA362A">
        <w:rPr>
          <w:rFonts w:eastAsia="Times New Roman" w:cs="Times New Roman"/>
          <w:color w:val="595959"/>
        </w:rPr>
        <w:t>un aumento de 2.5 millones de desempleados lo que representaría una acumulación de más de 190.3 millones de desempleados en el mundo.</w:t>
      </w:r>
    </w:p>
    <w:p w14:paraId="3DDDB5D9" w14:textId="77777777" w:rsidR="00C34241" w:rsidRPr="00FA362A" w:rsidRDefault="00C34241" w:rsidP="00C34241">
      <w:pPr>
        <w:pStyle w:val="Textoindependiente"/>
        <w:spacing w:after="0"/>
        <w:ind w:left="102" w:right="116"/>
        <w:rPr>
          <w:rFonts w:eastAsia="Times New Roman" w:cs="Times New Roman"/>
          <w:color w:val="595959"/>
        </w:rPr>
      </w:pPr>
    </w:p>
    <w:p w14:paraId="1027EEB3" w14:textId="77777777" w:rsidR="00C50857" w:rsidRDefault="00FA362A" w:rsidP="00C34241">
      <w:pPr>
        <w:pStyle w:val="Textoindependiente"/>
        <w:spacing w:after="0"/>
        <w:ind w:left="102" w:right="116"/>
        <w:rPr>
          <w:rFonts w:eastAsia="Times New Roman" w:cs="Times New Roman"/>
          <w:color w:val="595959"/>
        </w:rPr>
      </w:pPr>
      <w:r w:rsidRPr="00FA362A">
        <w:rPr>
          <w:rFonts w:eastAsia="Times New Roman" w:cs="Times New Roman"/>
          <w:color w:val="595959"/>
        </w:rPr>
        <w:t>En el caso de México, el informe referido considera una tasa de desocupación para 2020 del 3.7%, con 2.3 millones de desempleados.</w:t>
      </w:r>
      <w:r>
        <w:rPr>
          <w:rFonts w:eastAsia="Times New Roman" w:cs="Times New Roman"/>
          <w:color w:val="595959"/>
        </w:rPr>
        <w:t xml:space="preserve"> </w:t>
      </w:r>
      <w:r w:rsidRPr="00FA362A">
        <w:rPr>
          <w:rFonts w:eastAsia="Times New Roman" w:cs="Times New Roman"/>
          <w:color w:val="595959"/>
        </w:rPr>
        <w:t>Sin embargo, el comportamiento de la economía mexicana ha mostrado signos positivos de acuerdo a las cifras reportadas por el INEGI</w:t>
      </w:r>
      <w:r>
        <w:rPr>
          <w:rFonts w:eastAsia="Times New Roman" w:cs="Times New Roman"/>
          <w:color w:val="595959"/>
        </w:rPr>
        <w:t xml:space="preserve">, </w:t>
      </w:r>
      <w:r w:rsidRPr="00FA362A">
        <w:rPr>
          <w:rFonts w:eastAsia="Times New Roman" w:cs="Times New Roman"/>
          <w:color w:val="595959"/>
        </w:rPr>
        <w:t xml:space="preserve">al mes de diciembre 2019 </w:t>
      </w:r>
      <w:r>
        <w:rPr>
          <w:rFonts w:eastAsia="Times New Roman" w:cs="Times New Roman"/>
          <w:color w:val="595959"/>
        </w:rPr>
        <w:t>la</w:t>
      </w:r>
      <w:r w:rsidRPr="00FA362A">
        <w:rPr>
          <w:rFonts w:eastAsia="Times New Roman" w:cs="Times New Roman"/>
          <w:color w:val="595959"/>
        </w:rPr>
        <w:t xml:space="preserve"> tasa de desocupación </w:t>
      </w:r>
      <w:r>
        <w:rPr>
          <w:rFonts w:eastAsia="Times New Roman" w:cs="Times New Roman"/>
          <w:color w:val="595959"/>
        </w:rPr>
        <w:t xml:space="preserve">se ubicó </w:t>
      </w:r>
      <w:r w:rsidRPr="00FA362A">
        <w:rPr>
          <w:rFonts w:eastAsia="Times New Roman" w:cs="Times New Roman"/>
          <w:color w:val="595959"/>
        </w:rPr>
        <w:t>e</w:t>
      </w:r>
      <w:r>
        <w:rPr>
          <w:rFonts w:eastAsia="Times New Roman" w:cs="Times New Roman"/>
          <w:color w:val="595959"/>
        </w:rPr>
        <w:t>n</w:t>
      </w:r>
      <w:r w:rsidRPr="00FA362A">
        <w:rPr>
          <w:rFonts w:eastAsia="Times New Roman" w:cs="Times New Roman"/>
          <w:color w:val="595959"/>
        </w:rPr>
        <w:t xml:space="preserve"> 3.1% en el país.</w:t>
      </w:r>
    </w:p>
    <w:p w14:paraId="7D961208" w14:textId="77777777" w:rsidR="00C34241" w:rsidRPr="00FA362A" w:rsidRDefault="00C34241" w:rsidP="00C34241">
      <w:pPr>
        <w:pStyle w:val="Textoindependiente"/>
        <w:spacing w:after="0"/>
        <w:ind w:left="102" w:right="116"/>
        <w:rPr>
          <w:rFonts w:eastAsia="Times New Roman" w:cs="Times New Roman"/>
          <w:color w:val="595959"/>
        </w:rPr>
      </w:pPr>
    </w:p>
    <w:p w14:paraId="66FD026C" w14:textId="77777777" w:rsidR="00C50857" w:rsidRPr="00C50857" w:rsidRDefault="00C50857" w:rsidP="00C34241">
      <w:pPr>
        <w:pStyle w:val="Textoindependiente"/>
        <w:spacing w:after="0"/>
        <w:ind w:left="102" w:right="116"/>
        <w:rPr>
          <w:rFonts w:eastAsia="Times New Roman" w:cs="Times New Roman"/>
          <w:color w:val="595959"/>
        </w:rPr>
      </w:pPr>
      <w:r w:rsidRPr="00FA362A">
        <w:rPr>
          <w:rFonts w:eastAsia="Times New Roman" w:cs="Times New Roman"/>
          <w:color w:val="595959"/>
        </w:rPr>
        <w:t xml:space="preserve">Quintana Roo, no es ajeno a lo que sucede en el mundo y con el resto del país en el tema laboral, la falta de mano de obra al inicio del desarrollo de los polos turísticos y la constante creación de fuentes de trabajo, crearon flujos migratorios importantes que junto con el crecimiento poblacional actual han sido las causas principales de la desocupación en el </w:t>
      </w:r>
      <w:r w:rsidR="005445B6" w:rsidRPr="00FA362A">
        <w:rPr>
          <w:rFonts w:eastAsia="Times New Roman" w:cs="Times New Roman"/>
          <w:color w:val="595959"/>
        </w:rPr>
        <w:t>Estado, además</w:t>
      </w:r>
      <w:r w:rsidRPr="00FA362A">
        <w:rPr>
          <w:rFonts w:eastAsia="Times New Roman" w:cs="Times New Roman"/>
          <w:color w:val="595959"/>
        </w:rPr>
        <w:t xml:space="preserve"> de contribuir, a un desarrollo regional desequilibrado, concentrando el crecimiento económico en los municipios con vocación turística y en las actividades económicas relacionadas con este sector.</w:t>
      </w:r>
    </w:p>
    <w:p w14:paraId="1352C852" w14:textId="77777777" w:rsidR="00D0734A" w:rsidRDefault="00D0734A" w:rsidP="00C34241">
      <w:pPr>
        <w:pStyle w:val="Textoindependiente"/>
        <w:spacing w:after="0"/>
        <w:ind w:left="102" w:right="115"/>
        <w:rPr>
          <w:rFonts w:cs="Futura"/>
          <w:color w:val="595959" w:themeColor="text1" w:themeTint="A6"/>
          <w:shd w:val="clear" w:color="auto" w:fill="FFFFFF"/>
        </w:rPr>
      </w:pPr>
    </w:p>
    <w:p w14:paraId="69DBB885" w14:textId="77777777" w:rsidR="0009122A" w:rsidRDefault="00D0734A" w:rsidP="00C34241">
      <w:pPr>
        <w:pStyle w:val="Textoindependiente"/>
        <w:spacing w:after="0"/>
        <w:ind w:left="102" w:right="115"/>
        <w:rPr>
          <w:rFonts w:cs="Futura"/>
          <w:color w:val="595959" w:themeColor="text1" w:themeTint="A6"/>
          <w:shd w:val="clear" w:color="auto" w:fill="FFFFFF"/>
        </w:rPr>
      </w:pPr>
      <w:r>
        <w:rPr>
          <w:rFonts w:cs="Futura"/>
          <w:color w:val="595959" w:themeColor="text1" w:themeTint="A6"/>
          <w:shd w:val="clear" w:color="auto" w:fill="FFFFFF"/>
        </w:rPr>
        <w:t>S</w:t>
      </w:r>
      <w:r w:rsidRPr="00231A77">
        <w:rPr>
          <w:rFonts w:cs="Futura"/>
          <w:color w:val="595959" w:themeColor="text1" w:themeTint="A6"/>
          <w:shd w:val="clear" w:color="auto" w:fill="FFFFFF"/>
        </w:rPr>
        <w:t>alvaguardar los derechos de los trabajadores y cumplir la normativa aplicable</w:t>
      </w:r>
      <w:r>
        <w:rPr>
          <w:rFonts w:cs="Futura"/>
          <w:color w:val="595959" w:themeColor="text1" w:themeTint="A6"/>
          <w:shd w:val="clear" w:color="auto" w:fill="FFFFFF"/>
        </w:rPr>
        <w:t xml:space="preserve"> en materia laboral</w:t>
      </w:r>
      <w:r w:rsidRPr="00231A77">
        <w:rPr>
          <w:rFonts w:cs="Futura"/>
          <w:color w:val="595959" w:themeColor="text1" w:themeTint="A6"/>
          <w:shd w:val="clear" w:color="auto" w:fill="FFFFFF"/>
        </w:rPr>
        <w:t xml:space="preserve">, </w:t>
      </w:r>
      <w:r>
        <w:rPr>
          <w:rFonts w:cs="Futura"/>
          <w:color w:val="595959" w:themeColor="text1" w:themeTint="A6"/>
          <w:shd w:val="clear" w:color="auto" w:fill="FFFFFF"/>
        </w:rPr>
        <w:t>lo consideramos un reto importante en el Estado, u</w:t>
      </w:r>
      <w:r w:rsidR="00DC79F4" w:rsidRPr="0042323C">
        <w:rPr>
          <w:rFonts w:cs="Futura"/>
          <w:color w:val="595959" w:themeColor="text1" w:themeTint="A6"/>
          <w:shd w:val="clear" w:color="auto" w:fill="FFFFFF"/>
        </w:rPr>
        <w:t>na primera condición de un régimen democrático es la vigencia del estado de derecho, lo que supone que todos estén sometidos al orden jurídico y que las violaciones a la legalidad serán sancionadas oportunamente</w:t>
      </w:r>
      <w:r w:rsidR="00D31B7A">
        <w:rPr>
          <w:rFonts w:cs="Futura"/>
          <w:color w:val="595959" w:themeColor="text1" w:themeTint="A6"/>
          <w:shd w:val="clear" w:color="auto" w:fill="FFFFFF"/>
        </w:rPr>
        <w:t>, la justicia</w:t>
      </w:r>
      <w:r w:rsidR="00DC79F4" w:rsidRPr="0042323C">
        <w:rPr>
          <w:rFonts w:cs="Futura"/>
          <w:color w:val="595959" w:themeColor="text1" w:themeTint="A6"/>
          <w:shd w:val="clear" w:color="auto" w:fill="FFFFFF"/>
        </w:rPr>
        <w:t xml:space="preserve"> laboral no es la excepción. E</w:t>
      </w:r>
      <w:r w:rsidR="00D31B7A">
        <w:rPr>
          <w:rFonts w:cs="Futura"/>
          <w:color w:val="595959" w:themeColor="text1" w:themeTint="A6"/>
          <w:shd w:val="clear" w:color="auto" w:fill="FFFFFF"/>
        </w:rPr>
        <w:t xml:space="preserve">n Quintana Roo </w:t>
      </w:r>
      <w:r w:rsidR="00DC79F4" w:rsidRPr="0042323C">
        <w:rPr>
          <w:rFonts w:cs="Futura"/>
          <w:color w:val="595959" w:themeColor="text1" w:themeTint="A6"/>
          <w:shd w:val="clear" w:color="auto" w:fill="FFFFFF"/>
        </w:rPr>
        <w:t xml:space="preserve">la </w:t>
      </w:r>
      <w:r w:rsidR="00DC79F4" w:rsidRPr="0042323C">
        <w:rPr>
          <w:rFonts w:cs="Futura"/>
          <w:color w:val="595959" w:themeColor="text1" w:themeTint="A6"/>
          <w:shd w:val="clear" w:color="auto" w:fill="FFFFFF"/>
        </w:rPr>
        <w:lastRenderedPageBreak/>
        <w:t xml:space="preserve">justicia </w:t>
      </w:r>
      <w:r>
        <w:rPr>
          <w:rFonts w:cs="Futura"/>
          <w:color w:val="595959" w:themeColor="text1" w:themeTint="A6"/>
          <w:shd w:val="clear" w:color="auto" w:fill="FFFFFF"/>
        </w:rPr>
        <w:t>es</w:t>
      </w:r>
      <w:r w:rsidR="00DC79F4" w:rsidRPr="0042323C">
        <w:rPr>
          <w:rFonts w:cs="Futura"/>
          <w:color w:val="595959" w:themeColor="text1" w:themeTint="A6"/>
          <w:shd w:val="clear" w:color="auto" w:fill="FFFFFF"/>
        </w:rPr>
        <w:t xml:space="preserve"> impartida</w:t>
      </w:r>
      <w:r w:rsidR="00D31B7A">
        <w:rPr>
          <w:rFonts w:cs="Futura"/>
          <w:color w:val="595959" w:themeColor="text1" w:themeTint="A6"/>
          <w:shd w:val="clear" w:color="auto" w:fill="FFFFFF"/>
        </w:rPr>
        <w:t xml:space="preserve"> para</w:t>
      </w:r>
      <w:r w:rsidR="00DC79F4" w:rsidRPr="0042323C">
        <w:rPr>
          <w:rFonts w:cs="Futura"/>
          <w:color w:val="595959" w:themeColor="text1" w:themeTint="A6"/>
          <w:shd w:val="clear" w:color="auto" w:fill="FFFFFF"/>
        </w:rPr>
        <w:t xml:space="preserve"> otorga</w:t>
      </w:r>
      <w:r w:rsidR="00D31B7A">
        <w:rPr>
          <w:rFonts w:cs="Futura"/>
          <w:color w:val="595959" w:themeColor="text1" w:themeTint="A6"/>
          <w:shd w:val="clear" w:color="auto" w:fill="FFFFFF"/>
        </w:rPr>
        <w:t>r</w:t>
      </w:r>
      <w:r w:rsidR="00DC79F4" w:rsidRPr="0042323C">
        <w:rPr>
          <w:rFonts w:cs="Futura"/>
          <w:color w:val="595959" w:themeColor="text1" w:themeTint="A6"/>
          <w:shd w:val="clear" w:color="auto" w:fill="FFFFFF"/>
        </w:rPr>
        <w:t xml:space="preserve"> mayor certe</w:t>
      </w:r>
      <w:r w:rsidR="00D31B7A">
        <w:rPr>
          <w:rFonts w:cs="Futura"/>
          <w:color w:val="595959" w:themeColor="text1" w:themeTint="A6"/>
          <w:shd w:val="clear" w:color="auto" w:fill="FFFFFF"/>
        </w:rPr>
        <w:t>za al trabajador en su empleo</w:t>
      </w:r>
      <w:r>
        <w:rPr>
          <w:rFonts w:cs="Futura"/>
          <w:color w:val="595959" w:themeColor="text1" w:themeTint="A6"/>
          <w:shd w:val="clear" w:color="auto" w:fill="FFFFFF"/>
        </w:rPr>
        <w:t xml:space="preserve"> y</w:t>
      </w:r>
      <w:r w:rsidR="00DC79F4" w:rsidRPr="0042323C">
        <w:rPr>
          <w:rFonts w:cs="Futura"/>
          <w:color w:val="595959" w:themeColor="text1" w:themeTint="A6"/>
          <w:shd w:val="clear" w:color="auto" w:fill="FFFFFF"/>
        </w:rPr>
        <w:t xml:space="preserve"> evitando los abusos en el ejercicio de los derechos</w:t>
      </w:r>
      <w:r>
        <w:rPr>
          <w:rFonts w:cs="Futura"/>
          <w:color w:val="595959" w:themeColor="text1" w:themeTint="A6"/>
          <w:shd w:val="clear" w:color="auto" w:fill="FFFFFF"/>
        </w:rPr>
        <w:t xml:space="preserve"> de los empleadores</w:t>
      </w:r>
      <w:r w:rsidR="00DC79F4" w:rsidRPr="0042323C">
        <w:rPr>
          <w:rFonts w:cs="Futura"/>
          <w:color w:val="595959" w:themeColor="text1" w:themeTint="A6"/>
          <w:shd w:val="clear" w:color="auto" w:fill="FFFFFF"/>
        </w:rPr>
        <w:t>, como las demandas fraudulentas, que destruyen la pequeña y mediana empresa, o que desalientan la creación de más y mejores empleos.</w:t>
      </w:r>
      <w:r w:rsidR="00DC79F4" w:rsidRPr="00744CBC">
        <w:rPr>
          <w:rFonts w:cs="Futura"/>
          <w:color w:val="595959" w:themeColor="text1" w:themeTint="A6"/>
          <w:shd w:val="clear" w:color="auto" w:fill="FFFFFF"/>
        </w:rPr>
        <w:t xml:space="preserve"> </w:t>
      </w:r>
      <w:r>
        <w:rPr>
          <w:rFonts w:cs="Futura"/>
          <w:color w:val="595959" w:themeColor="text1" w:themeTint="A6"/>
          <w:shd w:val="clear" w:color="auto" w:fill="FFFFFF"/>
        </w:rPr>
        <w:t>La procuración, vigilancia e impartición de justicia laboral contribuyen a la estabilidad laboral en el Estado.</w:t>
      </w:r>
    </w:p>
    <w:p w14:paraId="2D42B224" w14:textId="77777777" w:rsidR="00D0734A" w:rsidRPr="00744CBC" w:rsidRDefault="00D0734A" w:rsidP="00C34241">
      <w:pPr>
        <w:pStyle w:val="Textoindependiente"/>
        <w:spacing w:after="0"/>
        <w:ind w:left="102" w:right="115"/>
        <w:rPr>
          <w:rFonts w:cs="Futura"/>
          <w:color w:val="595959" w:themeColor="text1" w:themeTint="A6"/>
          <w:shd w:val="clear" w:color="auto" w:fill="FFFFFF"/>
        </w:rPr>
      </w:pPr>
    </w:p>
    <w:p w14:paraId="72B8D12A" w14:textId="77777777" w:rsidR="00744CBC" w:rsidRPr="00744CBC" w:rsidRDefault="00744CBC" w:rsidP="00C34241">
      <w:pPr>
        <w:pStyle w:val="Textoindependiente"/>
        <w:spacing w:after="0"/>
        <w:ind w:left="102" w:right="115"/>
        <w:rPr>
          <w:rFonts w:cs="Futura"/>
          <w:color w:val="595959" w:themeColor="text1" w:themeTint="A6"/>
          <w:shd w:val="clear" w:color="auto" w:fill="FFFFFF"/>
        </w:rPr>
      </w:pPr>
      <w:r w:rsidRPr="00744CBC">
        <w:rPr>
          <w:rFonts w:cs="Futura"/>
          <w:color w:val="595959" w:themeColor="text1" w:themeTint="A6"/>
          <w:shd w:val="clear" w:color="auto" w:fill="FFFFFF"/>
        </w:rPr>
        <w:t>La Reforma Laboral, publicada el 1</w:t>
      </w:r>
      <w:r w:rsidR="0009122A">
        <w:rPr>
          <w:rFonts w:cs="Futura"/>
          <w:color w:val="595959" w:themeColor="text1" w:themeTint="A6"/>
          <w:shd w:val="clear" w:color="auto" w:fill="FFFFFF"/>
        </w:rPr>
        <w:t>ro</w:t>
      </w:r>
      <w:r w:rsidRPr="00744CBC">
        <w:rPr>
          <w:rFonts w:cs="Futura"/>
          <w:color w:val="595959" w:themeColor="text1" w:themeTint="A6"/>
          <w:shd w:val="clear" w:color="auto" w:fill="FFFFFF"/>
        </w:rPr>
        <w:t xml:space="preserve"> de mayo</w:t>
      </w:r>
      <w:r w:rsidR="0009122A">
        <w:rPr>
          <w:rFonts w:cs="Futura"/>
          <w:color w:val="595959" w:themeColor="text1" w:themeTint="A6"/>
          <w:shd w:val="clear" w:color="auto" w:fill="FFFFFF"/>
        </w:rPr>
        <w:t xml:space="preserve"> de 2019 en el Diario Oficial de la Federación</w:t>
      </w:r>
      <w:r w:rsidRPr="00744CBC">
        <w:rPr>
          <w:rFonts w:cs="Futura"/>
          <w:color w:val="595959" w:themeColor="text1" w:themeTint="A6"/>
          <w:shd w:val="clear" w:color="auto" w:fill="FFFFFF"/>
        </w:rPr>
        <w:t>, establece que los conflictos laborales pasarán de las Juntas de Conciliación y Arbitraje a manos del Poder Judicial, el cual implementará tribunales especializados para impartir justicia.</w:t>
      </w:r>
      <w:r w:rsidR="0009122A">
        <w:rPr>
          <w:rFonts w:cs="Futura"/>
          <w:color w:val="595959" w:themeColor="text1" w:themeTint="A6"/>
          <w:shd w:val="clear" w:color="auto" w:fill="FFFFFF"/>
        </w:rPr>
        <w:t xml:space="preserve"> Sin embargo, e</w:t>
      </w:r>
      <w:r w:rsidRPr="00744CBC">
        <w:rPr>
          <w:rFonts w:cs="Futura"/>
          <w:color w:val="595959" w:themeColor="text1" w:themeTint="A6"/>
          <w:shd w:val="clear" w:color="auto" w:fill="FFFFFF"/>
        </w:rPr>
        <w:t xml:space="preserve">ste nuevo sistema de justicia laboral plantea que, trabajadores y patrones </w:t>
      </w:r>
      <w:r w:rsidR="00C05209">
        <w:rPr>
          <w:rFonts w:cs="Futura"/>
          <w:color w:val="595959" w:themeColor="text1" w:themeTint="A6"/>
          <w:shd w:val="clear" w:color="auto" w:fill="FFFFFF"/>
        </w:rPr>
        <w:t xml:space="preserve">antes </w:t>
      </w:r>
      <w:r w:rsidRPr="00744CBC">
        <w:rPr>
          <w:rFonts w:cs="Futura"/>
          <w:color w:val="595959" w:themeColor="text1" w:themeTint="A6"/>
          <w:shd w:val="clear" w:color="auto" w:fill="FFFFFF"/>
        </w:rPr>
        <w:t>tendrán que acudir a un centro de conciliación</w:t>
      </w:r>
      <w:r w:rsidR="0009122A">
        <w:rPr>
          <w:rFonts w:cs="Futura"/>
          <w:color w:val="595959" w:themeColor="text1" w:themeTint="A6"/>
          <w:shd w:val="clear" w:color="auto" w:fill="FFFFFF"/>
        </w:rPr>
        <w:t xml:space="preserve"> a cargo de los poderes ejecutivos estatales en su ámbito de competencia</w:t>
      </w:r>
      <w:r w:rsidR="00C05209">
        <w:rPr>
          <w:rFonts w:cs="Futura"/>
          <w:color w:val="595959" w:themeColor="text1" w:themeTint="A6"/>
          <w:shd w:val="clear" w:color="auto" w:fill="FFFFFF"/>
        </w:rPr>
        <w:t xml:space="preserve"> con el objetivo de alcanzar acuerdos</w:t>
      </w:r>
      <w:r w:rsidRPr="00744CBC">
        <w:rPr>
          <w:rFonts w:cs="Futura"/>
          <w:color w:val="595959" w:themeColor="text1" w:themeTint="A6"/>
          <w:shd w:val="clear" w:color="auto" w:fill="FFFFFF"/>
        </w:rPr>
        <w:t xml:space="preserve">, </w:t>
      </w:r>
      <w:r w:rsidR="0009122A">
        <w:rPr>
          <w:rFonts w:cs="Futura"/>
          <w:color w:val="595959" w:themeColor="text1" w:themeTint="A6"/>
          <w:shd w:val="clear" w:color="auto" w:fill="FFFFFF"/>
        </w:rPr>
        <w:t>por lo cual</w:t>
      </w:r>
      <w:r w:rsidR="00C05209">
        <w:rPr>
          <w:rFonts w:cs="Futura"/>
          <w:color w:val="595959" w:themeColor="text1" w:themeTint="A6"/>
          <w:shd w:val="clear" w:color="auto" w:fill="FFFFFF"/>
        </w:rPr>
        <w:t>,</w:t>
      </w:r>
      <w:r w:rsidR="0009122A">
        <w:rPr>
          <w:rFonts w:cs="Futura"/>
          <w:color w:val="595959" w:themeColor="text1" w:themeTint="A6"/>
          <w:shd w:val="clear" w:color="auto" w:fill="FFFFFF"/>
        </w:rPr>
        <w:t xml:space="preserve"> hoy trabajamos en Quintana Roo para ser uno de los primeros estados</w:t>
      </w:r>
      <w:r w:rsidR="00C05209">
        <w:rPr>
          <w:rFonts w:cs="Futura"/>
          <w:color w:val="595959" w:themeColor="text1" w:themeTint="A6"/>
          <w:shd w:val="clear" w:color="auto" w:fill="FFFFFF"/>
        </w:rPr>
        <w:t xml:space="preserve"> en el país</w:t>
      </w:r>
      <w:r w:rsidR="0009122A">
        <w:rPr>
          <w:rFonts w:cs="Futura"/>
          <w:color w:val="595959" w:themeColor="text1" w:themeTint="A6"/>
          <w:shd w:val="clear" w:color="auto" w:fill="FFFFFF"/>
        </w:rPr>
        <w:t xml:space="preserve"> en cumplir con este mand</w:t>
      </w:r>
      <w:r w:rsidR="00C05209">
        <w:rPr>
          <w:rFonts w:cs="Futura"/>
          <w:color w:val="595959" w:themeColor="text1" w:themeTint="A6"/>
          <w:shd w:val="clear" w:color="auto" w:fill="FFFFFF"/>
        </w:rPr>
        <w:t xml:space="preserve">ato de ley, </w:t>
      </w:r>
      <w:r w:rsidR="00F1524B">
        <w:rPr>
          <w:rFonts w:cs="Futura"/>
          <w:color w:val="595959" w:themeColor="text1" w:themeTint="A6"/>
          <w:shd w:val="clear" w:color="auto" w:fill="FFFFFF"/>
        </w:rPr>
        <w:t>implementando</w:t>
      </w:r>
      <w:r w:rsidR="00C05209">
        <w:rPr>
          <w:rFonts w:cs="Futura"/>
          <w:color w:val="595959" w:themeColor="text1" w:themeTint="A6"/>
          <w:shd w:val="clear" w:color="auto" w:fill="FFFFFF"/>
        </w:rPr>
        <w:t xml:space="preserve"> los Centros de Conciliación Laboral en el Estado.</w:t>
      </w:r>
    </w:p>
    <w:p w14:paraId="373D1A0A" w14:textId="77777777" w:rsidR="00744CBC" w:rsidRPr="00744CBC" w:rsidRDefault="00744CBC" w:rsidP="00C34241">
      <w:pPr>
        <w:pStyle w:val="Textoindependiente"/>
        <w:spacing w:after="0"/>
        <w:ind w:left="102" w:right="115"/>
        <w:rPr>
          <w:rFonts w:cs="Futura"/>
          <w:color w:val="595959" w:themeColor="text1" w:themeTint="A6"/>
          <w:shd w:val="clear" w:color="auto" w:fill="FFFFFF"/>
        </w:rPr>
      </w:pPr>
    </w:p>
    <w:p w14:paraId="3E1CCD1F" w14:textId="77777777" w:rsidR="00C77F99" w:rsidRDefault="00C77F99" w:rsidP="00C34241">
      <w:pPr>
        <w:pStyle w:val="Textoindependiente"/>
        <w:spacing w:after="0"/>
        <w:ind w:left="102" w:right="116"/>
        <w:rPr>
          <w:color w:val="595959" w:themeColor="text1" w:themeTint="A6"/>
        </w:rPr>
      </w:pPr>
      <w:r w:rsidRPr="005C529F">
        <w:rPr>
          <w:color w:val="595959" w:themeColor="text1" w:themeTint="A6"/>
        </w:rPr>
        <w:t xml:space="preserve">Por lo antes expuesto y con el propósito de consolidar la estabilidad laboral de nuestro Estado y cumplir con la meta del Plan Estatal de Desarrollo 2016-2022, consistente en mantenernos </w:t>
      </w:r>
      <w:r w:rsidR="00C54635" w:rsidRPr="005C529F">
        <w:rPr>
          <w:color w:val="595959" w:themeColor="text1" w:themeTint="A6"/>
        </w:rPr>
        <w:t>la tasa de desocupación por debajo de la media nacional</w:t>
      </w:r>
      <w:r w:rsidRPr="005C529F">
        <w:rPr>
          <w:color w:val="595959" w:themeColor="text1" w:themeTint="A6"/>
        </w:rPr>
        <w:t>, se platean los siguientes objetivos:</w:t>
      </w:r>
    </w:p>
    <w:p w14:paraId="013EB2B3" w14:textId="77777777" w:rsidR="00C34241" w:rsidRDefault="00C34241" w:rsidP="00C34241">
      <w:pPr>
        <w:pStyle w:val="Textoindependiente"/>
        <w:spacing w:after="0"/>
        <w:ind w:left="102" w:right="116"/>
        <w:rPr>
          <w:color w:val="595959" w:themeColor="text1" w:themeTint="A6"/>
        </w:rPr>
      </w:pPr>
    </w:p>
    <w:p w14:paraId="02FCBD7A" w14:textId="7A550139" w:rsidR="00C77F99" w:rsidRPr="00DD525E" w:rsidRDefault="00C77F99" w:rsidP="00185CFC">
      <w:pPr>
        <w:pStyle w:val="Prrafodelista"/>
        <w:numPr>
          <w:ilvl w:val="0"/>
          <w:numId w:val="4"/>
        </w:numPr>
        <w:rPr>
          <w:rFonts w:eastAsia="Times New Roman" w:cs="Times New Roman"/>
          <w:color w:val="595959"/>
        </w:rPr>
      </w:pPr>
      <w:r w:rsidRPr="00DD525E">
        <w:rPr>
          <w:rFonts w:eastAsia="Times New Roman" w:cs="Times New Roman"/>
          <w:color w:val="595959"/>
        </w:rPr>
        <w:t xml:space="preserve">Impulsar la empleabilidad mediante </w:t>
      </w:r>
      <w:r w:rsidR="00D82F9C" w:rsidRPr="00D82F9C">
        <w:rPr>
          <w:rFonts w:eastAsia="Times New Roman" w:cs="Futura"/>
          <w:color w:val="595959" w:themeColor="text1" w:themeTint="A6"/>
        </w:rPr>
        <w:t>la colocación de los buscadores de trabajo a través de una eficiente vinculación laboral a empleos dignos y bien remunerados</w:t>
      </w:r>
      <w:r w:rsidRPr="00DD525E">
        <w:rPr>
          <w:rFonts w:eastAsia="Times New Roman" w:cs="Times New Roman"/>
          <w:color w:val="595959"/>
        </w:rPr>
        <w:t>.</w:t>
      </w:r>
      <w:r w:rsidR="00D82F9C">
        <w:rPr>
          <w:rFonts w:eastAsia="Times New Roman" w:cs="Times New Roman"/>
          <w:color w:val="595959"/>
        </w:rPr>
        <w:t xml:space="preserve"> </w:t>
      </w:r>
    </w:p>
    <w:p w14:paraId="34FDA180" w14:textId="7B985C27" w:rsidR="00C77F99" w:rsidRPr="00DD525E" w:rsidRDefault="00D82F9C" w:rsidP="00FC7B72">
      <w:pPr>
        <w:pStyle w:val="Prrafodelista"/>
        <w:numPr>
          <w:ilvl w:val="0"/>
          <w:numId w:val="4"/>
        </w:numPr>
        <w:spacing w:after="0"/>
        <w:rPr>
          <w:rFonts w:eastAsia="Times New Roman" w:cs="Times New Roman"/>
          <w:color w:val="595959"/>
        </w:rPr>
      </w:pPr>
      <w:r w:rsidRPr="00357FAE">
        <w:rPr>
          <w:rFonts w:eastAsia="Times New Roman" w:cs="Futura"/>
          <w:color w:val="595959" w:themeColor="text1" w:themeTint="A6"/>
        </w:rPr>
        <w:t>Salvaguardar los derechos y hacer cumplir las obligaciones entre trabajadores y empleadores, para mantener la paz del sector laboral en el Estado</w:t>
      </w:r>
      <w:r w:rsidR="00C77F99" w:rsidRPr="00DD525E">
        <w:rPr>
          <w:rFonts w:eastAsia="Times New Roman" w:cs="Times New Roman"/>
          <w:color w:val="595959"/>
        </w:rPr>
        <w:t>.</w:t>
      </w:r>
    </w:p>
    <w:p w14:paraId="1A9B098E" w14:textId="77777777" w:rsidR="00FC7B72" w:rsidRDefault="00FC7B72" w:rsidP="00FC7B72">
      <w:pPr>
        <w:pStyle w:val="Textoindependiente"/>
        <w:spacing w:after="0"/>
        <w:ind w:left="102" w:right="115"/>
        <w:rPr>
          <w:color w:val="595959" w:themeColor="text1" w:themeTint="A6"/>
        </w:rPr>
      </w:pPr>
    </w:p>
    <w:p w14:paraId="2B01F0F2" w14:textId="5D5A1ED2" w:rsidR="006045EE" w:rsidRDefault="00C77F99" w:rsidP="00FC7B72">
      <w:pPr>
        <w:pStyle w:val="Textoindependiente"/>
        <w:spacing w:after="0"/>
        <w:ind w:left="102" w:right="115"/>
        <w:rPr>
          <w:rFonts w:eastAsia="Times New Roman" w:cs="Times New Roman"/>
          <w:b/>
          <w:color w:val="0D0D0D" w:themeColor="text1" w:themeTint="F2"/>
          <w:sz w:val="44"/>
          <w:szCs w:val="20"/>
        </w:rPr>
      </w:pPr>
      <w:r>
        <w:rPr>
          <w:color w:val="595959" w:themeColor="text1" w:themeTint="A6"/>
        </w:rPr>
        <w:t xml:space="preserve">Por tal razón, </w:t>
      </w:r>
      <w:r w:rsidR="00C602C2">
        <w:rPr>
          <w:color w:val="595959" w:themeColor="text1" w:themeTint="A6"/>
        </w:rPr>
        <w:t>la actualización del</w:t>
      </w:r>
      <w:r>
        <w:rPr>
          <w:color w:val="595959" w:themeColor="text1" w:themeTint="A6"/>
        </w:rPr>
        <w:t xml:space="preserve"> Programa Sectorial de Empleo y Justicia Laboral, está diseñado para </w:t>
      </w:r>
      <w:r w:rsidR="00C54635">
        <w:rPr>
          <w:color w:val="595959" w:themeColor="text1" w:themeTint="A6"/>
        </w:rPr>
        <w:t xml:space="preserve">fortalecer la estabilidad </w:t>
      </w:r>
      <w:r w:rsidR="00B12B05">
        <w:rPr>
          <w:color w:val="595959" w:themeColor="text1" w:themeTint="A6"/>
        </w:rPr>
        <w:t xml:space="preserve">laboral </w:t>
      </w:r>
      <w:r w:rsidR="00C54635">
        <w:rPr>
          <w:color w:val="595959" w:themeColor="text1" w:themeTint="A6"/>
        </w:rPr>
        <w:t xml:space="preserve">en </w:t>
      </w:r>
      <w:r>
        <w:rPr>
          <w:color w:val="595959" w:themeColor="text1" w:themeTint="A6"/>
        </w:rPr>
        <w:t>el Estado, genera</w:t>
      </w:r>
      <w:r w:rsidR="00B12B05">
        <w:rPr>
          <w:color w:val="595959" w:themeColor="text1" w:themeTint="A6"/>
        </w:rPr>
        <w:t>ndo</w:t>
      </w:r>
      <w:r>
        <w:rPr>
          <w:color w:val="595959" w:themeColor="text1" w:themeTint="A6"/>
        </w:rPr>
        <w:t xml:space="preserve"> más y mejores oportunidades</w:t>
      </w:r>
      <w:r w:rsidR="00C54635">
        <w:rPr>
          <w:color w:val="595959" w:themeColor="text1" w:themeTint="A6"/>
        </w:rPr>
        <w:t xml:space="preserve"> a</w:t>
      </w:r>
      <w:r>
        <w:rPr>
          <w:color w:val="595959" w:themeColor="text1" w:themeTint="A6"/>
        </w:rPr>
        <w:t xml:space="preserve"> las y los quintanarroenses con </w:t>
      </w:r>
      <w:r w:rsidR="00C54635">
        <w:rPr>
          <w:color w:val="595959" w:themeColor="text1" w:themeTint="A6"/>
        </w:rPr>
        <w:t xml:space="preserve">acceso a </w:t>
      </w:r>
      <w:r>
        <w:rPr>
          <w:color w:val="595959" w:themeColor="text1" w:themeTint="A6"/>
        </w:rPr>
        <w:t xml:space="preserve">empleos </w:t>
      </w:r>
      <w:r w:rsidR="00C54635">
        <w:rPr>
          <w:color w:val="595959" w:themeColor="text1" w:themeTint="A6"/>
        </w:rPr>
        <w:t>formales</w:t>
      </w:r>
      <w:r>
        <w:rPr>
          <w:color w:val="595959" w:themeColor="text1" w:themeTint="A6"/>
        </w:rPr>
        <w:t xml:space="preserve"> y bien remunerados, con especial énfasis en lo</w:t>
      </w:r>
      <w:r w:rsidR="00C54635">
        <w:rPr>
          <w:color w:val="595959" w:themeColor="text1" w:themeTint="A6"/>
        </w:rPr>
        <w:t>s Municipios menos desarrollado</w:t>
      </w:r>
      <w:r>
        <w:rPr>
          <w:color w:val="595959" w:themeColor="text1" w:themeTint="A6"/>
        </w:rPr>
        <w:t xml:space="preserve"> y creando las condiciones para una </w:t>
      </w:r>
      <w:r w:rsidR="00C54635">
        <w:rPr>
          <w:color w:val="595959" w:themeColor="text1" w:themeTint="A6"/>
        </w:rPr>
        <w:t xml:space="preserve">procuración y </w:t>
      </w:r>
      <w:r>
        <w:rPr>
          <w:color w:val="595959" w:themeColor="text1" w:themeTint="A6"/>
        </w:rPr>
        <w:t xml:space="preserve">justicia laboral pronta y expedita que genere confianza a los inversionistas que aportan sus recursos para </w:t>
      </w:r>
      <w:r w:rsidR="00B12B05">
        <w:rPr>
          <w:color w:val="595959" w:themeColor="text1" w:themeTint="A6"/>
        </w:rPr>
        <w:t>la creación de</w:t>
      </w:r>
      <w:r>
        <w:rPr>
          <w:color w:val="595959" w:themeColor="text1" w:themeTint="A6"/>
        </w:rPr>
        <w:t xml:space="preserve"> empleos</w:t>
      </w:r>
      <w:r w:rsidR="00B12B05">
        <w:rPr>
          <w:color w:val="595959" w:themeColor="text1" w:themeTint="A6"/>
        </w:rPr>
        <w:t xml:space="preserve"> formales</w:t>
      </w:r>
      <w:r>
        <w:rPr>
          <w:color w:val="595959" w:themeColor="text1" w:themeTint="A6"/>
        </w:rPr>
        <w:t xml:space="preserve"> en Quintana Roo.</w:t>
      </w:r>
      <w:r w:rsidR="006045EE">
        <w:br w:type="page"/>
      </w:r>
    </w:p>
    <w:p w14:paraId="04854058" w14:textId="77777777" w:rsidR="0001670D" w:rsidRDefault="0001670D" w:rsidP="00BD65C7">
      <w:pPr>
        <w:pStyle w:val="Puesto"/>
      </w:pPr>
    </w:p>
    <w:p w14:paraId="07022DF0" w14:textId="77777777" w:rsidR="006045EE" w:rsidRDefault="006045EE" w:rsidP="00BD65C7">
      <w:pPr>
        <w:pStyle w:val="Puesto"/>
      </w:pPr>
    </w:p>
    <w:p w14:paraId="79A90BFA" w14:textId="77777777" w:rsidR="006045EE" w:rsidRDefault="006045EE" w:rsidP="00BD65C7">
      <w:pPr>
        <w:pStyle w:val="Puesto"/>
      </w:pPr>
    </w:p>
    <w:p w14:paraId="653D7413" w14:textId="77777777" w:rsidR="006045EE" w:rsidRDefault="006045EE" w:rsidP="00BD65C7">
      <w:pPr>
        <w:pStyle w:val="Puesto"/>
      </w:pPr>
    </w:p>
    <w:p w14:paraId="019AD94B" w14:textId="77777777" w:rsidR="00020BCF" w:rsidRDefault="00020BCF" w:rsidP="00BD65C7">
      <w:pPr>
        <w:pStyle w:val="Puesto"/>
      </w:pPr>
    </w:p>
    <w:p w14:paraId="2C8EC44D" w14:textId="77777777" w:rsidR="00155446" w:rsidRDefault="00155446" w:rsidP="00BD65C7">
      <w:pPr>
        <w:pStyle w:val="Puesto"/>
      </w:pPr>
    </w:p>
    <w:p w14:paraId="7C0D7E55" w14:textId="77777777" w:rsidR="00BD65C7" w:rsidRDefault="00BD65C7" w:rsidP="00BD65C7">
      <w:pPr>
        <w:pStyle w:val="Puesto"/>
        <w:rPr>
          <w:color w:val="4BACC6"/>
        </w:rPr>
      </w:pPr>
      <w:r>
        <w:rPr>
          <w:color w:val="4BACC6"/>
        </w:rPr>
        <w:t>ANTECEDENTES</w:t>
      </w:r>
    </w:p>
    <w:p w14:paraId="2CB48FB5" w14:textId="77777777" w:rsidR="00716013" w:rsidRDefault="00BD65C7" w:rsidP="00E243DA">
      <w:pPr>
        <w:spacing w:after="0" w:line="240" w:lineRule="auto"/>
        <w:jc w:val="left"/>
        <w:rPr>
          <w:color w:val="4BACC6"/>
        </w:rPr>
      </w:pPr>
      <w:r>
        <w:rPr>
          <w:color w:val="4BACC6"/>
        </w:rPr>
        <w:br w:type="page"/>
      </w:r>
      <w:bookmarkStart w:id="4" w:name="_Toc477971048"/>
    </w:p>
    <w:p w14:paraId="6549321F" w14:textId="77777777" w:rsidR="00F765C3" w:rsidRDefault="00F765C3" w:rsidP="00F765C3">
      <w:pPr>
        <w:pStyle w:val="Ttulo1"/>
      </w:pPr>
      <w:bookmarkStart w:id="5" w:name="_Toc39253323"/>
      <w:r w:rsidRPr="00F765C3">
        <w:lastRenderedPageBreak/>
        <w:t>III. ANTECEDENTES</w:t>
      </w:r>
      <w:bookmarkEnd w:id="4"/>
      <w:r w:rsidR="00285EB5">
        <w:t>.</w:t>
      </w:r>
      <w:bookmarkEnd w:id="5"/>
    </w:p>
    <w:p w14:paraId="4414AFB2" w14:textId="77777777" w:rsidR="00BF7CA8" w:rsidRDefault="00BF7CA8" w:rsidP="003B422D">
      <w:pPr>
        <w:pStyle w:val="Textoindependiente"/>
        <w:spacing w:before="60"/>
        <w:ind w:right="119"/>
        <w:rPr>
          <w:color w:val="595959" w:themeColor="text1" w:themeTint="A6"/>
        </w:rPr>
      </w:pPr>
    </w:p>
    <w:p w14:paraId="68A510BC" w14:textId="11CE4EA1" w:rsidR="00BF7CA8" w:rsidRDefault="003F0A47" w:rsidP="00FD39F1">
      <w:pPr>
        <w:pStyle w:val="Textoindependiente"/>
        <w:spacing w:after="0"/>
        <w:ind w:right="119"/>
        <w:rPr>
          <w:color w:val="595959" w:themeColor="text1" w:themeTint="A6"/>
        </w:rPr>
      </w:pPr>
      <w:r>
        <w:rPr>
          <w:color w:val="595959" w:themeColor="text1" w:themeTint="A6"/>
        </w:rPr>
        <w:t>E</w:t>
      </w:r>
      <w:r w:rsidRPr="005F64BD">
        <w:rPr>
          <w:color w:val="595959" w:themeColor="text1" w:themeTint="A6"/>
        </w:rPr>
        <w:t>l 12 de diciembre de 2008</w:t>
      </w:r>
      <w:r>
        <w:rPr>
          <w:color w:val="595959" w:themeColor="text1" w:themeTint="A6"/>
        </w:rPr>
        <w:t xml:space="preserve"> se crea la</w:t>
      </w:r>
      <w:r w:rsidRPr="005F64BD">
        <w:rPr>
          <w:color w:val="595959" w:themeColor="text1" w:themeTint="A6"/>
        </w:rPr>
        <w:t xml:space="preserve"> Secretaría del Trabajo </w:t>
      </w:r>
      <w:r>
        <w:rPr>
          <w:color w:val="595959" w:themeColor="text1" w:themeTint="A6"/>
        </w:rPr>
        <w:t xml:space="preserve">y Previsión Social del Estado, </w:t>
      </w:r>
      <w:r w:rsidR="0028278E">
        <w:rPr>
          <w:color w:val="595959" w:themeColor="text1" w:themeTint="A6"/>
        </w:rPr>
        <w:t xml:space="preserve">mediante el </w:t>
      </w:r>
      <w:r w:rsidR="00E17A60">
        <w:rPr>
          <w:color w:val="595959" w:themeColor="text1" w:themeTint="A6"/>
        </w:rPr>
        <w:t>Decreto Número: 081 p</w:t>
      </w:r>
      <w:r w:rsidR="0028278E">
        <w:rPr>
          <w:color w:val="595959" w:themeColor="text1" w:themeTint="A6"/>
        </w:rPr>
        <w:t>or el que se m</w:t>
      </w:r>
      <w:r w:rsidR="0028278E" w:rsidRPr="0028278E">
        <w:rPr>
          <w:color w:val="595959" w:themeColor="text1" w:themeTint="A6"/>
        </w:rPr>
        <w:t xml:space="preserve">odifican </w:t>
      </w:r>
      <w:r w:rsidR="0028278E">
        <w:rPr>
          <w:color w:val="595959" w:themeColor="text1" w:themeTint="A6"/>
        </w:rPr>
        <w:t>d</w:t>
      </w:r>
      <w:r w:rsidR="0028278E" w:rsidRPr="0028278E">
        <w:rPr>
          <w:color w:val="595959" w:themeColor="text1" w:themeTint="A6"/>
        </w:rPr>
        <w:t xml:space="preserve">iversos Artículos </w:t>
      </w:r>
      <w:r w:rsidR="0028278E">
        <w:rPr>
          <w:color w:val="595959" w:themeColor="text1" w:themeTint="A6"/>
        </w:rPr>
        <w:t>de l</w:t>
      </w:r>
      <w:r w:rsidR="0028278E" w:rsidRPr="0028278E">
        <w:rPr>
          <w:color w:val="595959" w:themeColor="text1" w:themeTint="A6"/>
        </w:rPr>
        <w:t xml:space="preserve">a Ley Orgánica </w:t>
      </w:r>
      <w:r w:rsidR="0028278E">
        <w:rPr>
          <w:color w:val="595959" w:themeColor="text1" w:themeTint="A6"/>
        </w:rPr>
        <w:t>de l</w:t>
      </w:r>
      <w:r w:rsidR="0028278E" w:rsidRPr="0028278E">
        <w:rPr>
          <w:color w:val="595959" w:themeColor="text1" w:themeTint="A6"/>
        </w:rPr>
        <w:t xml:space="preserve">a Administración </w:t>
      </w:r>
      <w:r w:rsidR="0028278E">
        <w:rPr>
          <w:color w:val="595959" w:themeColor="text1" w:themeTint="A6"/>
        </w:rPr>
        <w:t>Pública y</w:t>
      </w:r>
      <w:r w:rsidR="0028278E" w:rsidRPr="0028278E">
        <w:rPr>
          <w:color w:val="595959" w:themeColor="text1" w:themeTint="A6"/>
        </w:rPr>
        <w:t xml:space="preserve"> </w:t>
      </w:r>
      <w:r w:rsidR="00E17A60">
        <w:rPr>
          <w:color w:val="595959" w:themeColor="text1" w:themeTint="A6"/>
        </w:rPr>
        <w:t xml:space="preserve">de </w:t>
      </w:r>
      <w:r w:rsidR="0028278E">
        <w:rPr>
          <w:color w:val="595959" w:themeColor="text1" w:themeTint="A6"/>
        </w:rPr>
        <w:t>l</w:t>
      </w:r>
      <w:r w:rsidR="0028278E" w:rsidRPr="0028278E">
        <w:rPr>
          <w:color w:val="595959" w:themeColor="text1" w:themeTint="A6"/>
        </w:rPr>
        <w:t xml:space="preserve">a Ley </w:t>
      </w:r>
      <w:r w:rsidR="0028278E">
        <w:rPr>
          <w:color w:val="595959" w:themeColor="text1" w:themeTint="A6"/>
        </w:rPr>
        <w:t>d</w:t>
      </w:r>
      <w:r w:rsidR="0028278E" w:rsidRPr="0028278E">
        <w:rPr>
          <w:color w:val="595959" w:themeColor="text1" w:themeTint="A6"/>
        </w:rPr>
        <w:t xml:space="preserve">e Desarrollo Económico </w:t>
      </w:r>
      <w:r w:rsidR="0028278E">
        <w:rPr>
          <w:color w:val="595959" w:themeColor="text1" w:themeTint="A6"/>
        </w:rPr>
        <w:t>y Competitividad, a</w:t>
      </w:r>
      <w:r w:rsidR="0028278E" w:rsidRPr="0028278E">
        <w:rPr>
          <w:color w:val="595959" w:themeColor="text1" w:themeTint="A6"/>
        </w:rPr>
        <w:t xml:space="preserve">mbas </w:t>
      </w:r>
      <w:r w:rsidR="0028278E">
        <w:rPr>
          <w:color w:val="595959" w:themeColor="text1" w:themeTint="A6"/>
        </w:rPr>
        <w:t>d</w:t>
      </w:r>
      <w:r w:rsidR="0028278E" w:rsidRPr="0028278E">
        <w:rPr>
          <w:color w:val="595959" w:themeColor="text1" w:themeTint="A6"/>
        </w:rPr>
        <w:t xml:space="preserve">el Estado </w:t>
      </w:r>
      <w:r w:rsidR="0028278E">
        <w:rPr>
          <w:color w:val="595959" w:themeColor="text1" w:themeTint="A6"/>
        </w:rPr>
        <w:t>d</w:t>
      </w:r>
      <w:r w:rsidR="0028278E" w:rsidRPr="0028278E">
        <w:rPr>
          <w:color w:val="595959" w:themeColor="text1" w:themeTint="A6"/>
        </w:rPr>
        <w:t>e Quintana Roo</w:t>
      </w:r>
      <w:r w:rsidR="0028278E">
        <w:rPr>
          <w:color w:val="595959" w:themeColor="text1" w:themeTint="A6"/>
        </w:rPr>
        <w:t xml:space="preserve"> e</w:t>
      </w:r>
      <w:r>
        <w:rPr>
          <w:color w:val="595959" w:themeColor="text1" w:themeTint="A6"/>
        </w:rPr>
        <w:t xml:space="preserve"> inicia funciones el día </w:t>
      </w:r>
      <w:r w:rsidR="00BF7CA8">
        <w:rPr>
          <w:color w:val="595959" w:themeColor="text1" w:themeTint="A6"/>
        </w:rPr>
        <w:t>0</w:t>
      </w:r>
      <w:r>
        <w:rPr>
          <w:color w:val="595959" w:themeColor="text1" w:themeTint="A6"/>
        </w:rPr>
        <w:t xml:space="preserve">1 de </w:t>
      </w:r>
      <w:r w:rsidR="007B2367">
        <w:rPr>
          <w:color w:val="595959" w:themeColor="text1" w:themeTint="A6"/>
        </w:rPr>
        <w:t>f</w:t>
      </w:r>
      <w:r>
        <w:rPr>
          <w:color w:val="595959" w:themeColor="text1" w:themeTint="A6"/>
        </w:rPr>
        <w:t xml:space="preserve">ebrero del año 2009, toda vez </w:t>
      </w:r>
      <w:r w:rsidR="00D02B64">
        <w:rPr>
          <w:color w:val="595959" w:themeColor="text1" w:themeTint="A6"/>
        </w:rPr>
        <w:t>que,</w:t>
      </w:r>
      <w:r>
        <w:rPr>
          <w:color w:val="595959" w:themeColor="text1" w:themeTint="A6"/>
        </w:rPr>
        <w:t xml:space="preserve"> en esta fecha, entr</w:t>
      </w:r>
      <w:r w:rsidR="00E17A60">
        <w:rPr>
          <w:color w:val="595959" w:themeColor="text1" w:themeTint="A6"/>
        </w:rPr>
        <w:t>a</w:t>
      </w:r>
      <w:r w:rsidRPr="005F64BD">
        <w:rPr>
          <w:color w:val="595959" w:themeColor="text1" w:themeTint="A6"/>
        </w:rPr>
        <w:t xml:space="preserve"> en vigor el decreto</w:t>
      </w:r>
      <w:r>
        <w:rPr>
          <w:color w:val="595959" w:themeColor="text1" w:themeTint="A6"/>
        </w:rPr>
        <w:t xml:space="preserve"> </w:t>
      </w:r>
      <w:r w:rsidRPr="005F64BD">
        <w:rPr>
          <w:color w:val="595959" w:themeColor="text1" w:themeTint="A6"/>
        </w:rPr>
        <w:t xml:space="preserve">de reforma </w:t>
      </w:r>
      <w:r w:rsidR="00E17A60">
        <w:rPr>
          <w:color w:val="595959" w:themeColor="text1" w:themeTint="A6"/>
        </w:rPr>
        <w:t>de acuerdo al artículo primero transitorio</w:t>
      </w:r>
      <w:r w:rsidR="00781BF0">
        <w:rPr>
          <w:color w:val="595959" w:themeColor="text1" w:themeTint="A6"/>
        </w:rPr>
        <w:t xml:space="preserve"> del decreto referido</w:t>
      </w:r>
      <w:r w:rsidR="00E17A60">
        <w:rPr>
          <w:color w:val="595959" w:themeColor="text1" w:themeTint="A6"/>
        </w:rPr>
        <w:t>.</w:t>
      </w:r>
    </w:p>
    <w:p w14:paraId="1F7FEAAB" w14:textId="77777777" w:rsidR="003704A0" w:rsidRDefault="003704A0" w:rsidP="00FD39F1">
      <w:pPr>
        <w:pStyle w:val="Textoindependiente"/>
        <w:spacing w:after="0"/>
        <w:ind w:right="119"/>
        <w:rPr>
          <w:color w:val="595959" w:themeColor="text1" w:themeTint="A6"/>
        </w:rPr>
      </w:pPr>
    </w:p>
    <w:p w14:paraId="095A6AF4" w14:textId="77777777" w:rsidR="00BF7CA8" w:rsidRDefault="00E17A60" w:rsidP="00FD39F1">
      <w:pPr>
        <w:pStyle w:val="Textoindependiente"/>
        <w:spacing w:after="0"/>
        <w:ind w:right="119"/>
        <w:rPr>
          <w:color w:val="595959" w:themeColor="text1" w:themeTint="A6"/>
        </w:rPr>
      </w:pPr>
      <w:r>
        <w:rPr>
          <w:color w:val="595959" w:themeColor="text1" w:themeTint="A6"/>
        </w:rPr>
        <w:t xml:space="preserve">Las </w:t>
      </w:r>
      <w:r w:rsidR="003F0A47">
        <w:rPr>
          <w:color w:val="595959" w:themeColor="text1" w:themeTint="A6"/>
        </w:rPr>
        <w:t xml:space="preserve">atribuciones que </w:t>
      </w:r>
      <w:r>
        <w:rPr>
          <w:color w:val="595959" w:themeColor="text1" w:themeTint="A6"/>
        </w:rPr>
        <w:t>en materia de justicia laboral, previsión social y empleo tenían bajo su responsabilidad las</w:t>
      </w:r>
      <w:r w:rsidR="003F0A47">
        <w:rPr>
          <w:color w:val="595959" w:themeColor="text1" w:themeTint="A6"/>
        </w:rPr>
        <w:t xml:space="preserve"> Secretaría</w:t>
      </w:r>
      <w:r>
        <w:rPr>
          <w:color w:val="595959" w:themeColor="text1" w:themeTint="A6"/>
        </w:rPr>
        <w:t>s</w:t>
      </w:r>
      <w:r w:rsidR="003F0A47">
        <w:rPr>
          <w:color w:val="595959" w:themeColor="text1" w:themeTint="A6"/>
        </w:rPr>
        <w:t xml:space="preserve"> de Gobierno y de Desarrollo Ec</w:t>
      </w:r>
      <w:r w:rsidR="00A42E27">
        <w:rPr>
          <w:color w:val="595959" w:themeColor="text1" w:themeTint="A6"/>
        </w:rPr>
        <w:t xml:space="preserve">onómico, </w:t>
      </w:r>
      <w:r w:rsidR="003F0A47">
        <w:rPr>
          <w:color w:val="595959" w:themeColor="text1" w:themeTint="A6"/>
        </w:rPr>
        <w:t>pasan a ser c</w:t>
      </w:r>
      <w:r w:rsidR="00BF7CA8">
        <w:rPr>
          <w:color w:val="595959" w:themeColor="text1" w:themeTint="A6"/>
        </w:rPr>
        <w:t>ompetencia de la Secretarí</w:t>
      </w:r>
      <w:r w:rsidR="003F0A47">
        <w:rPr>
          <w:color w:val="595959" w:themeColor="text1" w:themeTint="A6"/>
        </w:rPr>
        <w:t>a del Trabajo y Previsión Social</w:t>
      </w:r>
      <w:r>
        <w:rPr>
          <w:color w:val="595959" w:themeColor="text1" w:themeTint="A6"/>
        </w:rPr>
        <w:t xml:space="preserve"> de </w:t>
      </w:r>
      <w:r w:rsidRPr="00AA6584">
        <w:rPr>
          <w:color w:val="595959" w:themeColor="text1" w:themeTint="A6"/>
        </w:rPr>
        <w:t>acuerdo al artículo 35 bis de la Ley Orgánica de la Administración Pública del Estado de Quintana Roo</w:t>
      </w:r>
      <w:r w:rsidR="003F0A47" w:rsidRPr="00AA6584">
        <w:rPr>
          <w:color w:val="595959" w:themeColor="text1" w:themeTint="A6"/>
        </w:rPr>
        <w:t xml:space="preserve">, </w:t>
      </w:r>
      <w:r w:rsidR="00781BF0" w:rsidRPr="00AA6584">
        <w:rPr>
          <w:color w:val="595959" w:themeColor="text1" w:themeTint="A6"/>
        </w:rPr>
        <w:t>realizando</w:t>
      </w:r>
      <w:r w:rsidR="00781BF0">
        <w:rPr>
          <w:color w:val="595959" w:themeColor="text1" w:themeTint="A6"/>
        </w:rPr>
        <w:t xml:space="preserve"> además el</w:t>
      </w:r>
      <w:r w:rsidR="00C77F99">
        <w:rPr>
          <w:color w:val="595959" w:themeColor="text1" w:themeTint="A6"/>
        </w:rPr>
        <w:t xml:space="preserve"> traspaso de </w:t>
      </w:r>
      <w:r w:rsidR="003F0A47" w:rsidRPr="005F64BD">
        <w:rPr>
          <w:color w:val="595959" w:themeColor="text1" w:themeTint="A6"/>
        </w:rPr>
        <w:t xml:space="preserve">los recursos humanos, materiales y financieros, </w:t>
      </w:r>
      <w:r w:rsidR="00781BF0">
        <w:rPr>
          <w:color w:val="595959" w:themeColor="text1" w:themeTint="A6"/>
        </w:rPr>
        <w:t>para continuar con la operatividad de</w:t>
      </w:r>
      <w:r w:rsidR="003F0A47" w:rsidRPr="005F64BD">
        <w:rPr>
          <w:color w:val="595959" w:themeColor="text1" w:themeTint="A6"/>
        </w:rPr>
        <w:t xml:space="preserve"> las Juntas de Conciliación y Arbitraje, Procuradurías de l</w:t>
      </w:r>
      <w:r>
        <w:rPr>
          <w:color w:val="595959" w:themeColor="text1" w:themeTint="A6"/>
        </w:rPr>
        <w:t xml:space="preserve">a Defensa del Trabajo, </w:t>
      </w:r>
      <w:r w:rsidRPr="005F64BD">
        <w:rPr>
          <w:color w:val="595959" w:themeColor="text1" w:themeTint="A6"/>
        </w:rPr>
        <w:t>la Dirección General del Trabajo y Previsión</w:t>
      </w:r>
      <w:r>
        <w:rPr>
          <w:color w:val="595959" w:themeColor="text1" w:themeTint="A6"/>
        </w:rPr>
        <w:t xml:space="preserve"> Social y el Órgano Desconcentrado Servicio</w:t>
      </w:r>
      <w:r w:rsidR="003F0A47" w:rsidRPr="005F64BD">
        <w:rPr>
          <w:color w:val="595959" w:themeColor="text1" w:themeTint="A6"/>
        </w:rPr>
        <w:t xml:space="preserve"> Estatal del Empleo y Ca</w:t>
      </w:r>
      <w:r>
        <w:rPr>
          <w:color w:val="595959" w:themeColor="text1" w:themeTint="A6"/>
        </w:rPr>
        <w:t>pacitación para el Trabajo de Quintana Roo</w:t>
      </w:r>
      <w:r w:rsidR="00781BF0">
        <w:rPr>
          <w:color w:val="595959" w:themeColor="text1" w:themeTint="A6"/>
        </w:rPr>
        <w:t>,</w:t>
      </w:r>
    </w:p>
    <w:p w14:paraId="6CC5DB65" w14:textId="77777777" w:rsidR="003704A0" w:rsidRDefault="003704A0" w:rsidP="00FD39F1">
      <w:pPr>
        <w:pStyle w:val="Textoindependiente"/>
        <w:spacing w:after="0"/>
        <w:ind w:right="119"/>
        <w:rPr>
          <w:color w:val="595959" w:themeColor="text1" w:themeTint="A6"/>
        </w:rPr>
      </w:pPr>
    </w:p>
    <w:p w14:paraId="7D7E99D7" w14:textId="77777777" w:rsidR="00BF7CA8" w:rsidRDefault="005544CB" w:rsidP="00FD39F1">
      <w:pPr>
        <w:pStyle w:val="Textoindependiente"/>
        <w:spacing w:after="0"/>
        <w:ind w:right="119"/>
        <w:rPr>
          <w:color w:val="595959" w:themeColor="text1" w:themeTint="A6"/>
        </w:rPr>
      </w:pPr>
      <w:r>
        <w:rPr>
          <w:color w:val="595959" w:themeColor="text1" w:themeTint="A6"/>
        </w:rPr>
        <w:t>Las atribuciones conferidas a la Secretaría del Trabajo y Previsión Social en cuanto</w:t>
      </w:r>
      <w:r w:rsidR="003F0A47" w:rsidRPr="00CD67D8">
        <w:rPr>
          <w:color w:val="595959" w:themeColor="text1" w:themeTint="A6"/>
        </w:rPr>
        <w:t xml:space="preserve"> asesoramiento, representación, supervisión, y arbitrio legal sobre las relaciones existentes entre trabajadores y sus patrones,</w:t>
      </w:r>
      <w:r w:rsidR="00A42E27">
        <w:rPr>
          <w:color w:val="595959" w:themeColor="text1" w:themeTint="A6"/>
        </w:rPr>
        <w:t xml:space="preserve"> </w:t>
      </w:r>
      <w:r>
        <w:rPr>
          <w:color w:val="595959" w:themeColor="text1" w:themeTint="A6"/>
        </w:rPr>
        <w:t xml:space="preserve">así como la </w:t>
      </w:r>
      <w:r w:rsidRPr="00CD67D8">
        <w:rPr>
          <w:color w:val="595959" w:themeColor="text1" w:themeTint="A6"/>
        </w:rPr>
        <w:t>vinculación laboral</w:t>
      </w:r>
      <w:r>
        <w:rPr>
          <w:color w:val="595959" w:themeColor="text1" w:themeTint="A6"/>
        </w:rPr>
        <w:t xml:space="preserve"> y la capacitación para el trabajo </w:t>
      </w:r>
      <w:r w:rsidR="00A42E27">
        <w:rPr>
          <w:color w:val="595959" w:themeColor="text1" w:themeTint="A6"/>
        </w:rPr>
        <w:t xml:space="preserve">se originan de la propia Ley </w:t>
      </w:r>
      <w:r w:rsidR="00A42E27" w:rsidRPr="005F64BD">
        <w:rPr>
          <w:color w:val="595959" w:themeColor="text1" w:themeTint="A6"/>
        </w:rPr>
        <w:t>Federal del Trabajo</w:t>
      </w:r>
      <w:r>
        <w:rPr>
          <w:color w:val="595959" w:themeColor="text1" w:themeTint="A6"/>
        </w:rPr>
        <w:t>.</w:t>
      </w:r>
    </w:p>
    <w:p w14:paraId="7CE0B986" w14:textId="77777777" w:rsidR="00D0734A" w:rsidRDefault="00D0734A" w:rsidP="00FD39F1">
      <w:pPr>
        <w:pStyle w:val="Textoindependiente"/>
        <w:spacing w:after="0"/>
        <w:ind w:right="119"/>
        <w:rPr>
          <w:color w:val="595959" w:themeColor="text1" w:themeTint="A6"/>
        </w:rPr>
      </w:pPr>
    </w:p>
    <w:p w14:paraId="543A4396" w14:textId="77777777" w:rsidR="00AE7703" w:rsidRDefault="00AE7703" w:rsidP="00FD39F1">
      <w:pPr>
        <w:pStyle w:val="Textoindependiente"/>
        <w:spacing w:after="0"/>
        <w:ind w:right="119"/>
        <w:rPr>
          <w:color w:val="595959" w:themeColor="text1" w:themeTint="A6"/>
        </w:rPr>
      </w:pPr>
      <w:r>
        <w:rPr>
          <w:color w:val="595959" w:themeColor="text1" w:themeTint="A6"/>
        </w:rPr>
        <w:t xml:space="preserve">En términos de lo establecido en el </w:t>
      </w:r>
      <w:r w:rsidRPr="00AA6584">
        <w:rPr>
          <w:color w:val="595959" w:themeColor="text1" w:themeTint="A6"/>
        </w:rPr>
        <w:t>artículo 26 de la Constitución Política de los Estados Unidos Mexicanos y del artículo 9 de la Constitución Política del Estado</w:t>
      </w:r>
      <w:r>
        <w:rPr>
          <w:color w:val="595959" w:themeColor="text1" w:themeTint="A6"/>
        </w:rPr>
        <w:t xml:space="preserve"> de Quintana Roo, que establecen como obligación del Estado organizar un sistema de planeación democrática del desarrollo mediante la participación de los sectores público, privado y social, fue publicado el 25 de enero de 2017 en el Periódico Oficial </w:t>
      </w:r>
      <w:r w:rsidR="00CF0A79">
        <w:rPr>
          <w:color w:val="595959" w:themeColor="text1" w:themeTint="A6"/>
        </w:rPr>
        <w:t xml:space="preserve">el Plan Estatal de Desarrollo 2016 – 2022, instrumento rector del proceso de planeación para el desarrollo del Estado y el 7 de julio de 2017, fue publicado en el Periódico Oficial, el acuerdo mediante el cual se dan a conocer los subcomités de apoyo al COPLADE para el proceso </w:t>
      </w:r>
      <w:r w:rsidR="00CF0A79">
        <w:rPr>
          <w:color w:val="595959" w:themeColor="text1" w:themeTint="A6"/>
        </w:rPr>
        <w:lastRenderedPageBreak/>
        <w:t>de planeación, entre los que se encuentra el Subcomité de Empleo y Justicia Laboral cuya cabeza de sector es la Secretaría del Trabajo y Previsión Social.</w:t>
      </w:r>
    </w:p>
    <w:p w14:paraId="5A3FBFB6" w14:textId="77777777" w:rsidR="00CF0A79" w:rsidRDefault="00CF0A79" w:rsidP="00FD39F1">
      <w:pPr>
        <w:pStyle w:val="Textoindependiente"/>
        <w:spacing w:after="0"/>
        <w:ind w:right="119"/>
        <w:rPr>
          <w:color w:val="595959" w:themeColor="text1" w:themeTint="A6"/>
        </w:rPr>
      </w:pPr>
    </w:p>
    <w:p w14:paraId="5AAA8A5F" w14:textId="6BBB635A" w:rsidR="00257FC0" w:rsidRDefault="0005216B" w:rsidP="00FD39F1">
      <w:pPr>
        <w:pStyle w:val="Textoindependiente"/>
        <w:spacing w:after="0"/>
        <w:ind w:right="119"/>
        <w:rPr>
          <w:color w:val="595959" w:themeColor="text1" w:themeTint="A6"/>
        </w:rPr>
      </w:pPr>
      <w:r w:rsidRPr="00ED275A">
        <w:rPr>
          <w:color w:val="595959" w:themeColor="text1" w:themeTint="A6"/>
        </w:rPr>
        <w:t xml:space="preserve">Para dar cumplimiento al artículo 73 fracción II de la Ley de Planeación </w:t>
      </w:r>
      <w:r w:rsidR="005544CB" w:rsidRPr="00ED275A">
        <w:rPr>
          <w:color w:val="595959" w:themeColor="text1" w:themeTint="A6"/>
        </w:rPr>
        <w:t>para el Desarrollo del Estado de Quintana Roo, la Secretaría del Trabajo y Previsi</w:t>
      </w:r>
      <w:r w:rsidRPr="00ED275A">
        <w:rPr>
          <w:color w:val="595959" w:themeColor="text1" w:themeTint="A6"/>
        </w:rPr>
        <w:t xml:space="preserve">ón </w:t>
      </w:r>
      <w:r w:rsidR="00694CC7">
        <w:rPr>
          <w:color w:val="595959" w:themeColor="text1" w:themeTint="A6"/>
        </w:rPr>
        <w:t xml:space="preserve">Social </w:t>
      </w:r>
      <w:r w:rsidRPr="00ED275A">
        <w:rPr>
          <w:color w:val="595959" w:themeColor="text1" w:themeTint="A6"/>
        </w:rPr>
        <w:t>el 10 de julio del 2017</w:t>
      </w:r>
      <w:r w:rsidRPr="00AA6584">
        <w:rPr>
          <w:color w:val="595959" w:themeColor="text1" w:themeTint="A6"/>
        </w:rPr>
        <w:t>, mediante oficio número STyPS/</w:t>
      </w:r>
      <w:r w:rsidR="00257FC0" w:rsidRPr="00AA6584">
        <w:rPr>
          <w:color w:val="595959" w:themeColor="text1" w:themeTint="A6"/>
        </w:rPr>
        <w:t>DS/248/2017, remite a la Secretaría de Finanzas y Planeación, el P</w:t>
      </w:r>
      <w:r w:rsidR="00257FC0" w:rsidRPr="00ED275A">
        <w:rPr>
          <w:color w:val="595959" w:themeColor="text1" w:themeTint="A6"/>
        </w:rPr>
        <w:t>rograma Sectorial de Empleo y Justicia Laboral, para su validación de compatibilidad con el Plan Estatal de Desarrollo 2016-2022.</w:t>
      </w:r>
      <w:r w:rsidR="00257FC0">
        <w:rPr>
          <w:color w:val="595959" w:themeColor="text1" w:themeTint="A6"/>
        </w:rPr>
        <w:t xml:space="preserve"> </w:t>
      </w:r>
    </w:p>
    <w:p w14:paraId="5B8B55DF" w14:textId="77777777" w:rsidR="00257FC0" w:rsidRDefault="00257FC0" w:rsidP="00FD39F1">
      <w:pPr>
        <w:pStyle w:val="Textoindependiente"/>
        <w:spacing w:after="0"/>
        <w:ind w:right="119"/>
        <w:rPr>
          <w:color w:val="595959" w:themeColor="text1" w:themeTint="A6"/>
        </w:rPr>
      </w:pPr>
    </w:p>
    <w:p w14:paraId="0B6A336B" w14:textId="77777777" w:rsidR="005544CB" w:rsidRDefault="00257FC0" w:rsidP="00C34241">
      <w:pPr>
        <w:pStyle w:val="Textoindependiente"/>
        <w:spacing w:before="60" w:after="0"/>
        <w:ind w:right="119"/>
        <w:rPr>
          <w:color w:val="595959" w:themeColor="text1" w:themeTint="A6"/>
        </w:rPr>
      </w:pPr>
      <w:r>
        <w:rPr>
          <w:color w:val="595959" w:themeColor="text1" w:themeTint="A6"/>
        </w:rPr>
        <w:t>El 19 de octubre de 2017 se publica en el Periódico Oficial, el acuerdo por el que se aprueba en sus términos el Programa Sectorial de Empleo y Justicia Laboral, emitido por la Secretaría del Trabajo y Previsión Social, ya que se encuentra debidamente validada su compatibilidad con el Plan Estatal de Desarrollo 2016-2022.</w:t>
      </w:r>
    </w:p>
    <w:p w14:paraId="04433677" w14:textId="77777777" w:rsidR="00257FC0" w:rsidRDefault="00257FC0" w:rsidP="00FD39F1">
      <w:pPr>
        <w:pStyle w:val="Textoindependiente"/>
        <w:spacing w:after="0"/>
        <w:ind w:right="119"/>
        <w:rPr>
          <w:color w:val="595959" w:themeColor="text1" w:themeTint="A6"/>
        </w:rPr>
      </w:pPr>
    </w:p>
    <w:p w14:paraId="218D1540" w14:textId="77777777" w:rsidR="009D6162" w:rsidRDefault="009D6162" w:rsidP="00C34241">
      <w:pPr>
        <w:pStyle w:val="Textoindependiente"/>
        <w:spacing w:before="60" w:after="0"/>
        <w:ind w:right="119"/>
        <w:rPr>
          <w:color w:val="595959" w:themeColor="text1" w:themeTint="A6"/>
        </w:rPr>
      </w:pPr>
      <w:r>
        <w:rPr>
          <w:color w:val="595959" w:themeColor="text1" w:themeTint="A6"/>
        </w:rPr>
        <w:t>Una vez que fue publicada la actualización del Plan Estatal de Desarrollo 2016-2022 en el Periódico Oficial el 17 de enero de 2020, para alinearlo</w:t>
      </w:r>
      <w:r w:rsidR="00042536">
        <w:rPr>
          <w:color w:val="595959" w:themeColor="text1" w:themeTint="A6"/>
        </w:rPr>
        <w:t xml:space="preserve"> al </w:t>
      </w:r>
      <w:r>
        <w:rPr>
          <w:color w:val="595959" w:themeColor="text1" w:themeTint="A6"/>
        </w:rPr>
        <w:t>Plan Nacional de Desarrollo 2019 – 2024, corresponde realizar la actualización del Programa Sectorial de Empleo y Justicia Laboral</w:t>
      </w:r>
      <w:r w:rsidR="00042536">
        <w:rPr>
          <w:color w:val="595959" w:themeColor="text1" w:themeTint="A6"/>
        </w:rPr>
        <w:t xml:space="preserve"> para alinearlo a la visión estatal y nacional de desarrollo.</w:t>
      </w:r>
    </w:p>
    <w:p w14:paraId="3C74FD8F" w14:textId="77777777" w:rsidR="009D6162" w:rsidRDefault="009D6162" w:rsidP="00FD39F1">
      <w:pPr>
        <w:pStyle w:val="Textoindependiente"/>
        <w:spacing w:after="0"/>
        <w:ind w:right="119"/>
        <w:rPr>
          <w:color w:val="595959" w:themeColor="text1" w:themeTint="A6"/>
        </w:rPr>
      </w:pPr>
    </w:p>
    <w:p w14:paraId="6F303176" w14:textId="0FCE884B" w:rsidR="006D0F2E" w:rsidRPr="00FD39F1" w:rsidRDefault="003311A1" w:rsidP="00C34241">
      <w:pPr>
        <w:pStyle w:val="Textoindependiente"/>
        <w:spacing w:before="60" w:after="0"/>
        <w:ind w:right="119"/>
        <w:rPr>
          <w:color w:val="595959" w:themeColor="text1" w:themeTint="A6"/>
        </w:rPr>
      </w:pPr>
      <w:r w:rsidRPr="00FD39F1">
        <w:rPr>
          <w:color w:val="595959" w:themeColor="text1" w:themeTint="A6"/>
        </w:rPr>
        <w:t>La Actualización del</w:t>
      </w:r>
      <w:r w:rsidR="00BF7CA8" w:rsidRPr="00FD39F1">
        <w:rPr>
          <w:color w:val="595959" w:themeColor="text1" w:themeTint="A6"/>
        </w:rPr>
        <w:t xml:space="preserve"> Programa</w:t>
      </w:r>
      <w:r w:rsidR="006D0F2E" w:rsidRPr="00FD39F1">
        <w:rPr>
          <w:color w:val="595959" w:themeColor="text1" w:themeTint="A6"/>
        </w:rPr>
        <w:t xml:space="preserve"> Sectorial de Empleo y Justicia Laboral, </w:t>
      </w:r>
      <w:r w:rsidRPr="00FD39F1">
        <w:rPr>
          <w:color w:val="595959" w:themeColor="text1" w:themeTint="A6"/>
        </w:rPr>
        <w:t>estable</w:t>
      </w:r>
      <w:r w:rsidR="00D02B64" w:rsidRPr="00FD39F1">
        <w:rPr>
          <w:color w:val="595959" w:themeColor="text1" w:themeTint="A6"/>
        </w:rPr>
        <w:t>ce</w:t>
      </w:r>
      <w:r w:rsidRPr="00FD39F1">
        <w:rPr>
          <w:color w:val="595959" w:themeColor="text1" w:themeTint="A6"/>
        </w:rPr>
        <w:t xml:space="preserve"> </w:t>
      </w:r>
      <w:r w:rsidR="003704A0" w:rsidRPr="00FD39F1">
        <w:rPr>
          <w:color w:val="595959" w:themeColor="text1" w:themeTint="A6"/>
        </w:rPr>
        <w:t>objetivos, estrategias,</w:t>
      </w:r>
      <w:r w:rsidRPr="00FD39F1">
        <w:rPr>
          <w:color w:val="595959" w:themeColor="text1" w:themeTint="A6"/>
        </w:rPr>
        <w:t xml:space="preserve"> líneas de acción</w:t>
      </w:r>
      <w:r w:rsidR="003704A0" w:rsidRPr="00FD39F1">
        <w:rPr>
          <w:color w:val="595959" w:themeColor="text1" w:themeTint="A6"/>
        </w:rPr>
        <w:t>, metas e indicadores</w:t>
      </w:r>
      <w:r w:rsidR="006D0F2E" w:rsidRPr="00FD39F1">
        <w:rPr>
          <w:color w:val="595959" w:themeColor="text1" w:themeTint="A6"/>
        </w:rPr>
        <w:t xml:space="preserve"> que </w:t>
      </w:r>
      <w:r w:rsidR="003704A0" w:rsidRPr="00FD39F1">
        <w:rPr>
          <w:color w:val="595959" w:themeColor="text1" w:themeTint="A6"/>
        </w:rPr>
        <w:t xml:space="preserve">son atribución de </w:t>
      </w:r>
      <w:r w:rsidR="006D0F2E" w:rsidRPr="00FD39F1">
        <w:rPr>
          <w:color w:val="595959" w:themeColor="text1" w:themeTint="A6"/>
        </w:rPr>
        <w:t xml:space="preserve">la Secretaría del Trabajo y Previsión Social, </w:t>
      </w:r>
      <w:r w:rsidR="00D02B64" w:rsidRPr="00FD39F1">
        <w:rPr>
          <w:color w:val="595959" w:themeColor="text1" w:themeTint="A6"/>
        </w:rPr>
        <w:t>que contribuyen</w:t>
      </w:r>
      <w:r w:rsidR="006D0F2E" w:rsidRPr="00FD39F1">
        <w:rPr>
          <w:color w:val="595959" w:themeColor="text1" w:themeTint="A6"/>
        </w:rPr>
        <w:t xml:space="preserve"> </w:t>
      </w:r>
      <w:r w:rsidR="00042536" w:rsidRPr="00FD39F1">
        <w:rPr>
          <w:color w:val="595959" w:themeColor="text1" w:themeTint="A6"/>
        </w:rPr>
        <w:t xml:space="preserve">a la estabilidad laboral en el estado mediante </w:t>
      </w:r>
      <w:r w:rsidR="006D0F2E" w:rsidRPr="00FD39F1">
        <w:rPr>
          <w:color w:val="595959" w:themeColor="text1" w:themeTint="A6"/>
        </w:rPr>
        <w:t xml:space="preserve">la </w:t>
      </w:r>
      <w:r w:rsidR="009D6162" w:rsidRPr="00FD39F1">
        <w:rPr>
          <w:color w:val="595959" w:themeColor="text1" w:themeTint="A6"/>
        </w:rPr>
        <w:t>vinculación laboral a</w:t>
      </w:r>
      <w:r w:rsidR="006D0F2E" w:rsidRPr="00FD39F1">
        <w:rPr>
          <w:color w:val="595959" w:themeColor="text1" w:themeTint="A6"/>
        </w:rPr>
        <w:t xml:space="preserve"> empleos de calidad, </w:t>
      </w:r>
      <w:r w:rsidR="003704A0" w:rsidRPr="00FD39F1">
        <w:rPr>
          <w:color w:val="595959" w:themeColor="text1" w:themeTint="A6"/>
        </w:rPr>
        <w:t xml:space="preserve">la capacitación para el trabajo, </w:t>
      </w:r>
      <w:r w:rsidR="00042536" w:rsidRPr="00FD39F1">
        <w:rPr>
          <w:color w:val="595959" w:themeColor="text1" w:themeTint="A6"/>
        </w:rPr>
        <w:t xml:space="preserve">el </w:t>
      </w:r>
      <w:r w:rsidR="006D0F2E" w:rsidRPr="00FD39F1">
        <w:rPr>
          <w:color w:val="595959" w:themeColor="text1" w:themeTint="A6"/>
        </w:rPr>
        <w:t>foment</w:t>
      </w:r>
      <w:r w:rsidR="00042536" w:rsidRPr="00FD39F1">
        <w:rPr>
          <w:color w:val="595959" w:themeColor="text1" w:themeTint="A6"/>
        </w:rPr>
        <w:t>o</w:t>
      </w:r>
      <w:r w:rsidR="006D0F2E" w:rsidRPr="00FD39F1">
        <w:rPr>
          <w:color w:val="595959" w:themeColor="text1" w:themeTint="A6"/>
        </w:rPr>
        <w:t xml:space="preserve"> </w:t>
      </w:r>
      <w:r w:rsidR="00D0734A" w:rsidRPr="00FD39F1">
        <w:rPr>
          <w:color w:val="595959" w:themeColor="text1" w:themeTint="A6"/>
        </w:rPr>
        <w:t>d</w:t>
      </w:r>
      <w:r w:rsidR="006D0F2E" w:rsidRPr="00FD39F1">
        <w:rPr>
          <w:color w:val="595959" w:themeColor="text1" w:themeTint="A6"/>
        </w:rPr>
        <w:t>el respeto a los derechos laborales de los trabajadores,</w:t>
      </w:r>
      <w:r w:rsidR="009D6162" w:rsidRPr="00FD39F1">
        <w:rPr>
          <w:color w:val="595959" w:themeColor="text1" w:themeTint="A6"/>
        </w:rPr>
        <w:t xml:space="preserve"> así como</w:t>
      </w:r>
      <w:r w:rsidR="006D0F2E" w:rsidRPr="00FD39F1">
        <w:rPr>
          <w:color w:val="595959" w:themeColor="text1" w:themeTint="A6"/>
        </w:rPr>
        <w:t xml:space="preserve"> brinda</w:t>
      </w:r>
      <w:r w:rsidR="00042536" w:rsidRPr="00FD39F1">
        <w:rPr>
          <w:color w:val="595959" w:themeColor="text1" w:themeTint="A6"/>
        </w:rPr>
        <w:t>ndo</w:t>
      </w:r>
      <w:r w:rsidR="006D0F2E" w:rsidRPr="00FD39F1">
        <w:rPr>
          <w:color w:val="595959" w:themeColor="text1" w:themeTint="A6"/>
        </w:rPr>
        <w:t xml:space="preserve"> certeza en la </w:t>
      </w:r>
      <w:r w:rsidR="003704A0" w:rsidRPr="00FD39F1">
        <w:rPr>
          <w:color w:val="595959" w:themeColor="text1" w:themeTint="A6"/>
        </w:rPr>
        <w:t xml:space="preserve">procuración e </w:t>
      </w:r>
      <w:r w:rsidR="00BF7CA8" w:rsidRPr="00FD39F1">
        <w:rPr>
          <w:color w:val="595959" w:themeColor="text1" w:themeTint="A6"/>
        </w:rPr>
        <w:t xml:space="preserve">impartición </w:t>
      </w:r>
      <w:r w:rsidR="006D0F2E" w:rsidRPr="00FD39F1">
        <w:rPr>
          <w:color w:val="595959" w:themeColor="text1" w:themeTint="A6"/>
        </w:rPr>
        <w:t xml:space="preserve">de la justicia laboral entre patrones y empleados basados en la </w:t>
      </w:r>
      <w:r w:rsidR="00BF7CA8" w:rsidRPr="00FD39F1">
        <w:rPr>
          <w:color w:val="595959" w:themeColor="text1" w:themeTint="A6"/>
        </w:rPr>
        <w:t xml:space="preserve">legalidad, </w:t>
      </w:r>
      <w:r w:rsidR="006D0F2E" w:rsidRPr="00FD39F1">
        <w:rPr>
          <w:color w:val="595959" w:themeColor="text1" w:themeTint="A6"/>
        </w:rPr>
        <w:t>honestidad, responsabilidad y transparencia.</w:t>
      </w:r>
    </w:p>
    <w:p w14:paraId="26E665E5" w14:textId="77777777" w:rsidR="005F4F97" w:rsidRPr="006D0F2E" w:rsidRDefault="005F4F97" w:rsidP="006D0F2E">
      <w:pPr>
        <w:autoSpaceDE w:val="0"/>
        <w:autoSpaceDN w:val="0"/>
        <w:adjustRightInd w:val="0"/>
        <w:spacing w:after="0"/>
        <w:rPr>
          <w:rFonts w:cs="TTE2187870t00"/>
          <w:color w:val="595959" w:themeColor="text1" w:themeTint="A6"/>
          <w:lang w:val="es-MX"/>
        </w:rPr>
      </w:pPr>
    </w:p>
    <w:p w14:paraId="6FDFB690" w14:textId="192633B6" w:rsidR="00BF3136" w:rsidRDefault="00BF3136" w:rsidP="006D0F2E">
      <w:pPr>
        <w:rPr>
          <w:color w:val="595959" w:themeColor="text1" w:themeTint="A6"/>
          <w:lang w:val="es-MX" w:eastAsia="en-US"/>
        </w:rPr>
      </w:pPr>
    </w:p>
    <w:p w14:paraId="6EAE934B" w14:textId="77777777" w:rsidR="00FE622F" w:rsidRDefault="00FE622F" w:rsidP="00FE622F">
      <w:pPr>
        <w:keepNext/>
        <w:keepLines/>
        <w:tabs>
          <w:tab w:val="left" w:leader="dot" w:pos="7938"/>
        </w:tabs>
        <w:spacing w:before="480"/>
      </w:pPr>
    </w:p>
    <w:p w14:paraId="3A55A6FF" w14:textId="77777777" w:rsidR="00FE622F" w:rsidRDefault="00FE622F" w:rsidP="00FE622F">
      <w:pPr>
        <w:pStyle w:val="Puesto"/>
        <w:tabs>
          <w:tab w:val="left" w:pos="2974"/>
        </w:tabs>
      </w:pPr>
    </w:p>
    <w:p w14:paraId="1C85D27C" w14:textId="77777777" w:rsidR="00C34241" w:rsidRDefault="00C34241" w:rsidP="00FE622F">
      <w:pPr>
        <w:pStyle w:val="Puesto"/>
        <w:tabs>
          <w:tab w:val="left" w:pos="2974"/>
        </w:tabs>
      </w:pPr>
    </w:p>
    <w:p w14:paraId="6941412B" w14:textId="77777777" w:rsidR="00F26CBD" w:rsidRDefault="00F26CBD" w:rsidP="00FE622F">
      <w:pPr>
        <w:pStyle w:val="Puesto"/>
        <w:tabs>
          <w:tab w:val="left" w:pos="2974"/>
        </w:tabs>
      </w:pPr>
    </w:p>
    <w:p w14:paraId="076DEC83" w14:textId="77777777" w:rsidR="00F26CBD" w:rsidRDefault="00F26CBD" w:rsidP="00FE622F">
      <w:pPr>
        <w:pStyle w:val="Puesto"/>
        <w:tabs>
          <w:tab w:val="left" w:pos="2974"/>
        </w:tabs>
      </w:pPr>
    </w:p>
    <w:p w14:paraId="1F17018F" w14:textId="77777777" w:rsidR="00F26CBD" w:rsidRDefault="00F26CBD" w:rsidP="00FE622F">
      <w:pPr>
        <w:pStyle w:val="Puesto"/>
        <w:tabs>
          <w:tab w:val="left" w:pos="2974"/>
        </w:tabs>
      </w:pPr>
    </w:p>
    <w:p w14:paraId="54E88D34" w14:textId="77777777" w:rsidR="00C34241" w:rsidRDefault="00C34241" w:rsidP="00FE622F">
      <w:pPr>
        <w:pStyle w:val="Puesto"/>
        <w:tabs>
          <w:tab w:val="left" w:pos="2974"/>
        </w:tabs>
      </w:pPr>
    </w:p>
    <w:p w14:paraId="787DD988" w14:textId="77777777" w:rsidR="00C34241" w:rsidRDefault="00C34241" w:rsidP="00FE622F">
      <w:pPr>
        <w:pStyle w:val="Puesto"/>
        <w:tabs>
          <w:tab w:val="left" w:pos="2974"/>
        </w:tabs>
      </w:pPr>
    </w:p>
    <w:p w14:paraId="02F45D22" w14:textId="77777777" w:rsidR="00FE622F" w:rsidRDefault="00FE622F" w:rsidP="00FE622F">
      <w:pPr>
        <w:pStyle w:val="Puesto"/>
        <w:rPr>
          <w:color w:val="4BACC6"/>
        </w:rPr>
      </w:pPr>
      <w:r>
        <w:rPr>
          <w:color w:val="4BACC6"/>
        </w:rPr>
        <w:t>MARCO JURÍDICO</w:t>
      </w:r>
    </w:p>
    <w:p w14:paraId="73A58251" w14:textId="77777777" w:rsidR="00FE622F" w:rsidRDefault="00FE622F" w:rsidP="00FE622F">
      <w:pPr>
        <w:spacing w:after="0" w:line="240" w:lineRule="auto"/>
        <w:jc w:val="left"/>
        <w:rPr>
          <w:rFonts w:eastAsia="Times New Roman" w:cs="Times New Roman"/>
          <w:b/>
          <w:bCs/>
          <w:caps/>
          <w:color w:val="4BACC6"/>
          <w:sz w:val="32"/>
          <w:szCs w:val="28"/>
          <w:lang w:val="es-MX" w:eastAsia="en-US"/>
        </w:rPr>
      </w:pPr>
      <w:r>
        <w:rPr>
          <w:color w:val="4BACC6"/>
        </w:rPr>
        <w:br w:type="page"/>
      </w:r>
    </w:p>
    <w:p w14:paraId="33F53311" w14:textId="77777777" w:rsidR="00FE622F" w:rsidRPr="00745CBF" w:rsidRDefault="00FE622F" w:rsidP="00FE622F">
      <w:pPr>
        <w:pStyle w:val="Ttulo1"/>
      </w:pPr>
      <w:bookmarkStart w:id="6" w:name="_Toc477971049"/>
      <w:bookmarkStart w:id="7" w:name="_Toc34239198"/>
      <w:bookmarkStart w:id="8" w:name="_Toc39253324"/>
      <w:r w:rsidRPr="00745CBF">
        <w:lastRenderedPageBreak/>
        <w:t>IV. MARCO JURÍDICO</w:t>
      </w:r>
      <w:bookmarkEnd w:id="6"/>
      <w:r w:rsidRPr="00745CBF">
        <w:t>.</w:t>
      </w:r>
      <w:bookmarkEnd w:id="7"/>
      <w:bookmarkEnd w:id="8"/>
    </w:p>
    <w:p w14:paraId="60B4F51B" w14:textId="77777777" w:rsidR="00FE622F" w:rsidRDefault="00FE622F" w:rsidP="00FE622F">
      <w:pPr>
        <w:pStyle w:val="Textoindependiente"/>
        <w:ind w:left="118" w:right="733"/>
        <w:rPr>
          <w:color w:val="595959" w:themeColor="text1" w:themeTint="A6"/>
        </w:rPr>
      </w:pPr>
      <w:r>
        <w:rPr>
          <w:color w:val="595959" w:themeColor="text1" w:themeTint="A6"/>
        </w:rPr>
        <w:t>C</w:t>
      </w:r>
      <w:r w:rsidRPr="008C13C0">
        <w:rPr>
          <w:color w:val="595959" w:themeColor="text1" w:themeTint="A6"/>
        </w:rPr>
        <w:t xml:space="preserve">onvenios </w:t>
      </w:r>
      <w:r>
        <w:rPr>
          <w:color w:val="595959" w:themeColor="text1" w:themeTint="A6"/>
        </w:rPr>
        <w:t>I</w:t>
      </w:r>
      <w:r w:rsidRPr="008C13C0">
        <w:rPr>
          <w:color w:val="595959" w:themeColor="text1" w:themeTint="A6"/>
        </w:rPr>
        <w:t>nternacionales</w:t>
      </w:r>
      <w:r>
        <w:rPr>
          <w:color w:val="595959" w:themeColor="text1" w:themeTint="A6"/>
        </w:rPr>
        <w:t>,</w:t>
      </w:r>
      <w:r w:rsidRPr="008C13C0">
        <w:rPr>
          <w:color w:val="595959" w:themeColor="text1" w:themeTint="A6"/>
        </w:rPr>
        <w:t xml:space="preserve"> </w:t>
      </w:r>
      <w:r w:rsidRPr="008C13C0">
        <w:rPr>
          <w:bCs/>
          <w:color w:val="595959" w:themeColor="text1" w:themeTint="A6"/>
        </w:rPr>
        <w:t>Disposiciones Federales, Normas Oficiales Mexicanas</w:t>
      </w:r>
      <w:r>
        <w:rPr>
          <w:bCs/>
          <w:color w:val="595959" w:themeColor="text1" w:themeTint="A6"/>
        </w:rPr>
        <w:t xml:space="preserve"> y</w:t>
      </w:r>
      <w:r w:rsidRPr="008C13C0">
        <w:rPr>
          <w:bCs/>
          <w:color w:val="595959" w:themeColor="text1" w:themeTint="A6"/>
        </w:rPr>
        <w:t xml:space="preserve"> Disposiciones Estatales</w:t>
      </w:r>
      <w:r w:rsidRPr="008C13C0">
        <w:rPr>
          <w:color w:val="595959" w:themeColor="text1" w:themeTint="A6"/>
        </w:rPr>
        <w:t>, en materia laboral.</w:t>
      </w:r>
    </w:p>
    <w:p w14:paraId="192BF629" w14:textId="77777777" w:rsidR="00FE622F" w:rsidRDefault="00FE622F" w:rsidP="00FE622F">
      <w:pPr>
        <w:pStyle w:val="Textoindependiente"/>
        <w:ind w:left="118" w:right="733"/>
        <w:rPr>
          <w:color w:val="595959" w:themeColor="text1" w:themeTint="A6"/>
        </w:rPr>
      </w:pPr>
    </w:p>
    <w:p w14:paraId="468F4535" w14:textId="77777777" w:rsidR="00FE622F" w:rsidRPr="00745CBF" w:rsidRDefault="00FE622F" w:rsidP="00FE622F">
      <w:pPr>
        <w:pStyle w:val="Textoindependiente"/>
        <w:ind w:right="733"/>
        <w:rPr>
          <w:b/>
          <w:bCs/>
          <w:color w:val="595959" w:themeColor="text1" w:themeTint="A6"/>
        </w:rPr>
      </w:pPr>
      <w:r>
        <w:rPr>
          <w:b/>
          <w:bCs/>
          <w:color w:val="595959" w:themeColor="text1" w:themeTint="A6"/>
        </w:rPr>
        <w:t>Convenios Internacionales.</w:t>
      </w:r>
    </w:p>
    <w:p w14:paraId="015ED295" w14:textId="77777777" w:rsidR="00FE622F" w:rsidRPr="00D03555" w:rsidRDefault="00FE622F" w:rsidP="00FE622F">
      <w:pPr>
        <w:pStyle w:val="Textoindependiente"/>
        <w:widowControl w:val="0"/>
        <w:tabs>
          <w:tab w:val="left" w:pos="403"/>
        </w:tabs>
        <w:spacing w:before="1" w:after="0" w:line="237" w:lineRule="auto"/>
        <w:ind w:right="99"/>
        <w:rPr>
          <w:rFonts w:cs="Arial"/>
          <w:color w:val="595959" w:themeColor="text1" w:themeTint="A6"/>
        </w:rPr>
      </w:pPr>
    </w:p>
    <w:p w14:paraId="2DC146D1"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Convenios de la Organización Internacional del Trabajo, ratificados por los Estados Unidos Mexicanos.</w:t>
      </w:r>
    </w:p>
    <w:p w14:paraId="6AC68B9A"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8 relativo a la indemnización de desempleo en caso de pérdida por naufragio, 1920.</w:t>
      </w:r>
    </w:p>
    <w:p w14:paraId="5DE689D1"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9 relativo a la colocación de la gente de mar, 1920.</w:t>
      </w:r>
    </w:p>
    <w:p w14:paraId="70420AB0"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11 relativo a los derechos de asociación y de coalición de los trabajadores agrícolas, 1921.</w:t>
      </w:r>
    </w:p>
    <w:p w14:paraId="30A0F421"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12 relativo a la indemnización por accidentes del trabajo en la agricultura, 1921.</w:t>
      </w:r>
    </w:p>
    <w:p w14:paraId="29C268F0"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13 relativo al empleo de la cerusa en la pintura, 1921.</w:t>
      </w:r>
    </w:p>
    <w:p w14:paraId="22407596"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14 relativo a la aplicación del descanso semanal en las empresas industriales, 1921.</w:t>
      </w:r>
    </w:p>
    <w:p w14:paraId="1DEBD063"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 relativo al examen médico obligatorio de los menores empleados a bordo de los buques, 1921.</w:t>
      </w:r>
    </w:p>
    <w:p w14:paraId="7AA63815"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17 relativo a la indemnización por accidentes de trabajo, 1925.</w:t>
      </w:r>
    </w:p>
    <w:p w14:paraId="55C280D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19 relativo a la igualdad de trato entre los trabajadores extranjeros y nacionales en materia de indemnización por accidentes de trabajo, 1925.</w:t>
      </w:r>
    </w:p>
    <w:p w14:paraId="21D520F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21 relativo a la simplificación de la inspección de los emigrantes a bordo de los buques, 1926.</w:t>
      </w:r>
    </w:p>
    <w:p w14:paraId="085E059D"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22 relativo al contrato de enrolamiento de la gente de mar, 1926.Convenio número 26 relativo al establecimiento de métodos para la fijación de salarios mínimos, 1928.</w:t>
      </w:r>
    </w:p>
    <w:p w14:paraId="1A0A0AC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27 relativo a la indicación del peso en los grandes fardos transportados por barco, 1929.</w:t>
      </w:r>
    </w:p>
    <w:p w14:paraId="0E4BB38F"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29 relativo al trabajo forzoso u obligatorio, 1930.</w:t>
      </w:r>
    </w:p>
    <w:p w14:paraId="09342AD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30 relativo a la reglamentación de las horas de trabajo en el comercio y las oficinas, 1930.</w:t>
      </w:r>
    </w:p>
    <w:p w14:paraId="315BAB22"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42 relativo a la indemnización por enfermedades profesionales, 1934.</w:t>
      </w:r>
    </w:p>
    <w:p w14:paraId="24C0FFF6"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lastRenderedPageBreak/>
        <w:t>Convenio número 43 relativo a las horas de trabajo en la fabricación automática de vidrio plano, 1934.</w:t>
      </w:r>
    </w:p>
    <w:p w14:paraId="1B283438"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45 relativo al empleo de las mujeres en los trabajos subterráneos de toda clase de minas, 1935.</w:t>
      </w:r>
    </w:p>
    <w:p w14:paraId="7068167E"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49 relativo a la reducción de las horas de trabajo en las fábricas de botellas, 1935.</w:t>
      </w:r>
    </w:p>
    <w:p w14:paraId="6433CAEB"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52 relativo a las vacaciones anuales pagadas, 1936.</w:t>
      </w:r>
    </w:p>
    <w:p w14:paraId="31FC8FFC"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53 relativo al mínimo de capacidad profesional de los capitanes y oficiales de la marina mercante, 1936.</w:t>
      </w:r>
    </w:p>
    <w:p w14:paraId="412C7EA1"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54 sobre las vacaciones pagadas de la gente de mar, 1936.</w:t>
      </w:r>
    </w:p>
    <w:p w14:paraId="6302B649"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55 relativo a las obligaciones del armador en caso de enfermedad, accidente o muerte de la gente de mar, 1936.</w:t>
      </w:r>
    </w:p>
    <w:p w14:paraId="7A17F98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56 relativo al seguro de enfermedad de la gente de mar, 1936 ratificado1-II-84.</w:t>
      </w:r>
    </w:p>
    <w:p w14:paraId="04CC257B"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58 por el que se fija la edad mínima de admisión de los niños al trabajo marítimo, 1936 ratificado18-VII-52.</w:t>
      </w:r>
    </w:p>
    <w:p w14:paraId="26C6A226"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80 por el que se revisan parcialmente los convenios adoptados por la conferencia general de la organización internacional del trabajo, en sus veintiocho primeras reuniones, a fin de reglamentar el ejercicio futuro de ciertas funciones de cancillería, confiadas por dichos convenios al secretario general de la sociedad de las naciones, y de introducir las enmiendas complementarias, requeridas por la disolución de la sociedad de las naciones y por la enmienda a la constitución de la organización internacional del trabajo,1946.</w:t>
      </w:r>
    </w:p>
    <w:p w14:paraId="2D4743B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87 relativo a la libertad sindical y a la protección del derecho de sindicación, 1948.</w:t>
      </w:r>
    </w:p>
    <w:p w14:paraId="21FD1733"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90 relativo al trabajo nocturno de los menores en la industria, 1948.</w:t>
      </w:r>
    </w:p>
    <w:p w14:paraId="056FCBF5"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95 relativo a la protección del salario, 1949.</w:t>
      </w:r>
    </w:p>
    <w:p w14:paraId="2CF033F9"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96 relativo a las agencias retribuidas de colocación, 1949.</w:t>
      </w:r>
    </w:p>
    <w:p w14:paraId="16069341"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99 relativo a los métodos para la fijación de salarios mínimos en la agricultura, 1951.</w:t>
      </w:r>
    </w:p>
    <w:p w14:paraId="154BD625"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100 relativo a la igualdad de remuneración entre la mano de obra masculina y la mano de obra femenina por un trabajo de igual valor, 1951.</w:t>
      </w:r>
    </w:p>
    <w:p w14:paraId="1962FF6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102 relativo a la norma mínima de la seguridad social, 1952.</w:t>
      </w:r>
    </w:p>
    <w:p w14:paraId="05EC70C7"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105 relativo a la abolición del trabajo forzoso, 1957.</w:t>
      </w:r>
    </w:p>
    <w:p w14:paraId="5AAF46C7"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106 relativo al descanso semanal en el comercio y en las oficinas, 1957.</w:t>
      </w:r>
    </w:p>
    <w:p w14:paraId="113B1AE2"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108 relativo a los documentos nacionales de identidad de la gente de mar, 1958.</w:t>
      </w:r>
    </w:p>
    <w:p w14:paraId="23831ABB"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lastRenderedPageBreak/>
        <w:t>Convenio número 109 sobre salarios, horas de trabajo y dotación, 1958.</w:t>
      </w:r>
    </w:p>
    <w:p w14:paraId="77A54E79"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110 relativo a las condiciones de empleo de los trabajadores de las plantaciones, 1958.</w:t>
      </w:r>
    </w:p>
    <w:p w14:paraId="1BC0704B"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111 relativo a la discriminación en materia de empleo y ocupación, 1958.</w:t>
      </w:r>
    </w:p>
    <w:p w14:paraId="40A0BC4C"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112 relativo a la edad mínima de admisión al trabajo de los pescadores, 1959.</w:t>
      </w:r>
    </w:p>
    <w:p w14:paraId="71647B49"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115 relativo a la protección de los trabajadores contra radiaciones ionizantes, 1960.</w:t>
      </w:r>
    </w:p>
    <w:p w14:paraId="36DA8AE5"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116 por el que se revisan parcialmente los convenios adoptados por la conferencia general de la organización internacional del trabajo en sus treinta y dos primeras reuniones, a fin de uniformar las disposiciones relativas a la preparación, por parte del consejo de administración de la oficina internacional del trabajo, de las memorias sobre la aplicación de convenios,1961.</w:t>
      </w:r>
    </w:p>
    <w:p w14:paraId="790F31E7"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118 relativo a la igualdad de trato de nacionales y extranjeros en materia de seguridad social, 1962.</w:t>
      </w:r>
    </w:p>
    <w:p w14:paraId="56FA6C65"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120 relativo a la higiene en el comercio y en las oficinas, 1964.</w:t>
      </w:r>
    </w:p>
    <w:p w14:paraId="601D33BC"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123 relativo a la edad mínima de admisión al trabajo subterráneo en las minas, 1965.</w:t>
      </w:r>
    </w:p>
    <w:p w14:paraId="5B56935B"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124 relativo al examen médico de aptitud de los menores para el empleo en trabajos subterráneos en minas, 1965.</w:t>
      </w:r>
    </w:p>
    <w:p w14:paraId="235FDEA8"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131 relativo a la fijación de salarios mínimos, con especial referencia a los países en vías de desarrollo, 1970.</w:t>
      </w:r>
    </w:p>
    <w:p w14:paraId="2FED8948" w14:textId="5C08A302" w:rsidR="00FE622F" w:rsidRPr="001148F3" w:rsidRDefault="00D02B64"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Pr>
          <w:color w:val="595959" w:themeColor="text1" w:themeTint="A6"/>
        </w:rPr>
        <w:t>C</w:t>
      </w:r>
      <w:r w:rsidR="00FE622F" w:rsidRPr="001148F3">
        <w:rPr>
          <w:color w:val="595959" w:themeColor="text1" w:themeTint="A6"/>
        </w:rPr>
        <w:t>onvenio número 134 relativo a la prevención de los accidentes del trabajo de la gente de mar, 1970.</w:t>
      </w:r>
    </w:p>
    <w:p w14:paraId="46B8561D"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135 relativo a la protección y facilidades que deben otorgarse a los representantes de los trabajadores en la empresa, 1971.</w:t>
      </w:r>
    </w:p>
    <w:p w14:paraId="28CC70E7"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140 relativo a la licencia pagada de estudios, 1974.</w:t>
      </w:r>
    </w:p>
    <w:p w14:paraId="461403A4"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141 sobre las organizaciones de trabajadores rurales y su función en el desarrollo económico y social, 1975.</w:t>
      </w:r>
    </w:p>
    <w:p w14:paraId="08DC8D7D"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142 sobre la orientación profesional y la formación profesional en el desarrollo de los recursos humanos, 1975.</w:t>
      </w:r>
    </w:p>
    <w:p w14:paraId="102C9EE6" w14:textId="23393A7A" w:rsidR="00FE622F" w:rsidRPr="001148F3" w:rsidRDefault="00D02B64"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Pr>
          <w:color w:val="595959" w:themeColor="text1" w:themeTint="A6"/>
        </w:rPr>
        <w:t>C</w:t>
      </w:r>
      <w:r w:rsidR="00FE622F" w:rsidRPr="001148F3">
        <w:rPr>
          <w:color w:val="595959" w:themeColor="text1" w:themeTint="A6"/>
        </w:rPr>
        <w:t>onvenio número 144 sobre consultas tripartitas para promover la aplicación de las normas internacionales del trabajo, 1976.</w:t>
      </w:r>
    </w:p>
    <w:p w14:paraId="1AD890A9" w14:textId="3F65FAA4" w:rsidR="00FE622F" w:rsidRPr="001148F3" w:rsidRDefault="00D02B64"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Pr>
          <w:color w:val="595959" w:themeColor="text1" w:themeTint="A6"/>
        </w:rPr>
        <w:t>C</w:t>
      </w:r>
      <w:r w:rsidR="00FE622F" w:rsidRPr="001148F3">
        <w:rPr>
          <w:color w:val="595959" w:themeColor="text1" w:themeTint="A6"/>
        </w:rPr>
        <w:t>onvenio número 150 sobre la administración del trabajo: cometido, funciones y organización, 1978.</w:t>
      </w:r>
    </w:p>
    <w:p w14:paraId="0132523B"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152 sobre seguridad e higiene en los trabajos portuarios, 1979.</w:t>
      </w:r>
    </w:p>
    <w:p w14:paraId="028942B5"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 xml:space="preserve">Convenio número 153 sobre duración del trabajo y periodos de descanso en los </w:t>
      </w:r>
      <w:r w:rsidRPr="001148F3">
        <w:rPr>
          <w:color w:val="595959" w:themeColor="text1" w:themeTint="A6"/>
        </w:rPr>
        <w:lastRenderedPageBreak/>
        <w:t>transportes por carretera, 1979.</w:t>
      </w:r>
    </w:p>
    <w:p w14:paraId="66D0BFBE"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155 sobre seguridad y salud de los trabajadores y medio ambiente de trabajo, 1981.</w:t>
      </w:r>
    </w:p>
    <w:p w14:paraId="7158C4E1"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159 sobre la readaptación profesional y el empleo (personas inválidas) ,1983.</w:t>
      </w:r>
    </w:p>
    <w:p w14:paraId="7585F00F"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160 sobre estadísticas del trabajo, 1985.</w:t>
      </w:r>
    </w:p>
    <w:p w14:paraId="2E576743"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161 sobre los servicios de salud en el trabajo, 1985.</w:t>
      </w:r>
    </w:p>
    <w:p w14:paraId="6A2139E6"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163 sobre el bienestar de la gente de mar, en el mar y en puerto, 1987.</w:t>
      </w:r>
    </w:p>
    <w:p w14:paraId="17B70E1D"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164 sobre la protección de la salud y la asistencia médica de la gente de mar, 1987.</w:t>
      </w:r>
    </w:p>
    <w:p w14:paraId="64A5350A"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166 sobre la repatriación de la gente de mar, 1987.</w:t>
      </w:r>
    </w:p>
    <w:p w14:paraId="30F0BDEA"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167 sobre seguridad y salud en la construcción, 1988.</w:t>
      </w:r>
    </w:p>
    <w:p w14:paraId="1EB28876"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169 sobre pueblos indígenas y tribales en países independientes, 1989.</w:t>
      </w:r>
    </w:p>
    <w:p w14:paraId="4229D129"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170 sobre la seguridad en la utilización de los productos químicos en el trabajo, 1990.</w:t>
      </w:r>
    </w:p>
    <w:p w14:paraId="5949F7DF"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172 sobre condiciones de trabajo en los hoteles, restaurantes y establecimientos similares, 1991.</w:t>
      </w:r>
    </w:p>
    <w:p w14:paraId="05B70806" w14:textId="77777777" w:rsidR="00FE622F" w:rsidRPr="001148F3"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173 sobre la protección de los créditos laborales en caso de insolvencia del empleador, 1992.</w:t>
      </w:r>
    </w:p>
    <w:p w14:paraId="59BB71C5" w14:textId="77777777" w:rsidR="00FE622F"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1148F3">
        <w:rPr>
          <w:color w:val="595959" w:themeColor="text1" w:themeTint="A6"/>
        </w:rPr>
        <w:t>Convenio número 182 sobre las peores formas de trabajo infantil y la acción inmediata para su eliminación, 1999.</w:t>
      </w:r>
    </w:p>
    <w:p w14:paraId="07087720" w14:textId="77777777" w:rsidR="00FE622F" w:rsidRPr="001148F3" w:rsidRDefault="00FE622F" w:rsidP="00FE622F">
      <w:pPr>
        <w:pStyle w:val="Prrafodelista"/>
        <w:widowControl w:val="0"/>
        <w:tabs>
          <w:tab w:val="left" w:pos="403"/>
        </w:tabs>
        <w:spacing w:after="0" w:line="240" w:lineRule="auto"/>
        <w:ind w:left="402" w:right="109"/>
        <w:contextualSpacing w:val="0"/>
        <w:rPr>
          <w:color w:val="595959" w:themeColor="text1" w:themeTint="A6"/>
        </w:rPr>
      </w:pPr>
    </w:p>
    <w:p w14:paraId="6ACEB0F5" w14:textId="77777777" w:rsidR="00FE622F" w:rsidRPr="00745CBF" w:rsidRDefault="00FE622F" w:rsidP="00FE622F">
      <w:pPr>
        <w:pStyle w:val="Textoindependiente"/>
        <w:ind w:right="733"/>
        <w:rPr>
          <w:b/>
          <w:bCs/>
          <w:color w:val="595959" w:themeColor="text1" w:themeTint="A6"/>
        </w:rPr>
      </w:pPr>
      <w:r w:rsidRPr="00745CBF">
        <w:rPr>
          <w:b/>
          <w:bCs/>
          <w:color w:val="595959" w:themeColor="text1" w:themeTint="A6"/>
        </w:rPr>
        <w:t>Disposiciones</w:t>
      </w:r>
      <w:r>
        <w:rPr>
          <w:b/>
          <w:bCs/>
          <w:color w:val="595959" w:themeColor="text1" w:themeTint="A6"/>
        </w:rPr>
        <w:t xml:space="preserve"> </w:t>
      </w:r>
      <w:r w:rsidRPr="00745CBF">
        <w:rPr>
          <w:b/>
          <w:bCs/>
          <w:color w:val="595959" w:themeColor="text1" w:themeTint="A6"/>
        </w:rPr>
        <w:t>Federales</w:t>
      </w:r>
    </w:p>
    <w:p w14:paraId="166798E6" w14:textId="77777777"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t>Constitución Política de los Estados Unidos</w:t>
      </w:r>
      <w:r>
        <w:rPr>
          <w:color w:val="595959" w:themeColor="text1" w:themeTint="A6"/>
        </w:rPr>
        <w:t xml:space="preserve"> Mexicanos, artículo 123.</w:t>
      </w:r>
    </w:p>
    <w:p w14:paraId="1F6166A1" w14:textId="77777777"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t>Ley Federal del Trabajo.</w:t>
      </w:r>
    </w:p>
    <w:p w14:paraId="76AAF55E" w14:textId="77777777" w:rsidR="00FE622F" w:rsidRPr="00745CBF" w:rsidRDefault="00FE622F" w:rsidP="00185CFC">
      <w:pPr>
        <w:pStyle w:val="Prrafodelista"/>
        <w:widowControl w:val="0"/>
        <w:numPr>
          <w:ilvl w:val="0"/>
          <w:numId w:val="2"/>
        </w:numPr>
        <w:tabs>
          <w:tab w:val="left" w:pos="403"/>
        </w:tabs>
        <w:spacing w:after="0" w:line="240" w:lineRule="auto"/>
        <w:ind w:right="109"/>
        <w:contextualSpacing w:val="0"/>
        <w:rPr>
          <w:rFonts w:eastAsia="Arial" w:cs="Arial"/>
          <w:color w:val="595959" w:themeColor="text1" w:themeTint="A6"/>
        </w:rPr>
      </w:pPr>
      <w:r w:rsidRPr="00745CBF">
        <w:rPr>
          <w:color w:val="595959" w:themeColor="text1" w:themeTint="A6"/>
        </w:rPr>
        <w:t>Ley Federal de los Trabajadores al Servicio del Estado, reglamentaria del apartado b) del artículo 123 constitucional.</w:t>
      </w:r>
    </w:p>
    <w:p w14:paraId="179410E9" w14:textId="77777777" w:rsidR="00FE622F" w:rsidRPr="00745CBF" w:rsidRDefault="00FE622F" w:rsidP="00185CFC">
      <w:pPr>
        <w:pStyle w:val="Prrafodelista"/>
        <w:widowControl w:val="0"/>
        <w:numPr>
          <w:ilvl w:val="0"/>
          <w:numId w:val="2"/>
        </w:numPr>
        <w:tabs>
          <w:tab w:val="left" w:pos="403"/>
        </w:tabs>
        <w:spacing w:after="0" w:line="292" w:lineRule="exact"/>
        <w:contextualSpacing w:val="0"/>
        <w:rPr>
          <w:rFonts w:eastAsia="Arial" w:cs="Arial"/>
          <w:color w:val="595959" w:themeColor="text1" w:themeTint="A6"/>
        </w:rPr>
      </w:pPr>
      <w:r w:rsidRPr="00745CBF">
        <w:rPr>
          <w:color w:val="595959" w:themeColor="text1" w:themeTint="A6"/>
        </w:rPr>
        <w:t xml:space="preserve">Ley de Adquisiciones, Arrendamientos y Servicios del </w:t>
      </w:r>
      <w:r>
        <w:rPr>
          <w:color w:val="595959" w:themeColor="text1" w:themeTint="A6"/>
        </w:rPr>
        <w:t>S</w:t>
      </w:r>
      <w:r w:rsidRPr="00745CBF">
        <w:rPr>
          <w:color w:val="595959" w:themeColor="text1" w:themeTint="A6"/>
        </w:rPr>
        <w:t>ector</w:t>
      </w:r>
      <w:r>
        <w:rPr>
          <w:color w:val="595959" w:themeColor="text1" w:themeTint="A6"/>
        </w:rPr>
        <w:t xml:space="preserve"> P</w:t>
      </w:r>
      <w:r w:rsidRPr="00745CBF">
        <w:rPr>
          <w:color w:val="595959" w:themeColor="text1" w:themeTint="A6"/>
        </w:rPr>
        <w:t>úblico.</w:t>
      </w:r>
    </w:p>
    <w:p w14:paraId="26597491" w14:textId="77777777" w:rsidR="00FE622F" w:rsidRPr="00745CBF" w:rsidRDefault="00FE622F" w:rsidP="00185CFC">
      <w:pPr>
        <w:pStyle w:val="Prrafodelista"/>
        <w:widowControl w:val="0"/>
        <w:numPr>
          <w:ilvl w:val="0"/>
          <w:numId w:val="2"/>
        </w:numPr>
        <w:tabs>
          <w:tab w:val="left" w:pos="403"/>
        </w:tabs>
        <w:spacing w:after="0" w:line="240" w:lineRule="auto"/>
        <w:ind w:right="111"/>
        <w:contextualSpacing w:val="0"/>
        <w:rPr>
          <w:rFonts w:eastAsia="Arial" w:cs="Arial"/>
          <w:color w:val="595959" w:themeColor="text1" w:themeTint="A6"/>
        </w:rPr>
      </w:pPr>
      <w:r w:rsidRPr="00745CBF">
        <w:rPr>
          <w:color w:val="595959" w:themeColor="text1" w:themeTint="A6"/>
        </w:rPr>
        <w:t>Ley de amparo, reglamentaria de los artículos 103 y 107 de la Constitución Política de los Estados Unidos</w:t>
      </w:r>
      <w:r>
        <w:rPr>
          <w:color w:val="595959" w:themeColor="text1" w:themeTint="A6"/>
        </w:rPr>
        <w:t xml:space="preserve"> </w:t>
      </w:r>
      <w:r w:rsidRPr="00745CBF">
        <w:rPr>
          <w:color w:val="595959" w:themeColor="text1" w:themeTint="A6"/>
        </w:rPr>
        <w:t>Mexicanos.</w:t>
      </w:r>
    </w:p>
    <w:p w14:paraId="50D9A1D0" w14:textId="77777777" w:rsidR="00FE622F" w:rsidRPr="00745CBF" w:rsidRDefault="00FE622F" w:rsidP="00185CFC">
      <w:pPr>
        <w:pStyle w:val="Prrafodelista"/>
        <w:widowControl w:val="0"/>
        <w:numPr>
          <w:ilvl w:val="0"/>
          <w:numId w:val="2"/>
        </w:numPr>
        <w:tabs>
          <w:tab w:val="left" w:pos="403"/>
        </w:tabs>
        <w:spacing w:before="1" w:after="0" w:line="293" w:lineRule="exact"/>
        <w:contextualSpacing w:val="0"/>
        <w:rPr>
          <w:rFonts w:eastAsia="Arial" w:cs="Arial"/>
          <w:color w:val="595959" w:themeColor="text1" w:themeTint="A6"/>
        </w:rPr>
      </w:pPr>
      <w:r w:rsidRPr="00745CBF">
        <w:rPr>
          <w:color w:val="595959" w:themeColor="text1" w:themeTint="A6"/>
        </w:rPr>
        <w:t>Ley de Coordinación</w:t>
      </w:r>
      <w:r>
        <w:rPr>
          <w:color w:val="595959" w:themeColor="text1" w:themeTint="A6"/>
        </w:rPr>
        <w:t xml:space="preserve"> </w:t>
      </w:r>
      <w:r w:rsidRPr="00745CBF">
        <w:rPr>
          <w:color w:val="595959" w:themeColor="text1" w:themeTint="A6"/>
        </w:rPr>
        <w:t>Fiscal.</w:t>
      </w:r>
    </w:p>
    <w:p w14:paraId="482178CF" w14:textId="77777777"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t>Ley del Instituto de Seguridad y Servicios Sociales de los Trabajadores del</w:t>
      </w:r>
      <w:r>
        <w:rPr>
          <w:color w:val="595959" w:themeColor="text1" w:themeTint="A6"/>
        </w:rPr>
        <w:t xml:space="preserve"> </w:t>
      </w:r>
      <w:r w:rsidRPr="00745CBF">
        <w:rPr>
          <w:color w:val="595959" w:themeColor="text1" w:themeTint="A6"/>
        </w:rPr>
        <w:t>Estado.</w:t>
      </w:r>
    </w:p>
    <w:p w14:paraId="47248BA5" w14:textId="4BB98079" w:rsidR="00FE622F" w:rsidRPr="00745CBF" w:rsidRDefault="00FE622F" w:rsidP="00185CFC">
      <w:pPr>
        <w:pStyle w:val="Prrafodelista"/>
        <w:widowControl w:val="0"/>
        <w:numPr>
          <w:ilvl w:val="0"/>
          <w:numId w:val="2"/>
        </w:numPr>
        <w:tabs>
          <w:tab w:val="left" w:pos="403"/>
        </w:tabs>
        <w:spacing w:after="0" w:line="292" w:lineRule="exact"/>
        <w:contextualSpacing w:val="0"/>
        <w:rPr>
          <w:rFonts w:eastAsia="Arial" w:cs="Arial"/>
          <w:color w:val="595959" w:themeColor="text1" w:themeTint="A6"/>
        </w:rPr>
      </w:pPr>
      <w:r w:rsidRPr="00745CBF">
        <w:rPr>
          <w:color w:val="595959" w:themeColor="text1" w:themeTint="A6"/>
        </w:rPr>
        <w:t xml:space="preserve">Ley del Instituto del Fondo Nacional de la </w:t>
      </w:r>
      <w:r w:rsidR="008151FF">
        <w:rPr>
          <w:color w:val="595959" w:themeColor="text1" w:themeTint="A6"/>
        </w:rPr>
        <w:t>V</w:t>
      </w:r>
      <w:r w:rsidRPr="00745CBF">
        <w:rPr>
          <w:color w:val="595959" w:themeColor="text1" w:themeTint="A6"/>
        </w:rPr>
        <w:t>ivienda para los</w:t>
      </w:r>
      <w:r>
        <w:rPr>
          <w:color w:val="595959" w:themeColor="text1" w:themeTint="A6"/>
        </w:rPr>
        <w:t xml:space="preserve"> </w:t>
      </w:r>
      <w:r w:rsidR="008151FF">
        <w:rPr>
          <w:color w:val="595959" w:themeColor="text1" w:themeTint="A6"/>
        </w:rPr>
        <w:t>T</w:t>
      </w:r>
      <w:r w:rsidRPr="00745CBF">
        <w:rPr>
          <w:color w:val="595959" w:themeColor="text1" w:themeTint="A6"/>
        </w:rPr>
        <w:t>rabajadores.</w:t>
      </w:r>
    </w:p>
    <w:p w14:paraId="600E08BD" w14:textId="77777777" w:rsidR="00FE622F" w:rsidRPr="00745CBF" w:rsidRDefault="00FE622F" w:rsidP="00185CFC">
      <w:pPr>
        <w:pStyle w:val="Prrafodelista"/>
        <w:widowControl w:val="0"/>
        <w:numPr>
          <w:ilvl w:val="0"/>
          <w:numId w:val="2"/>
        </w:numPr>
        <w:tabs>
          <w:tab w:val="left" w:pos="403"/>
        </w:tabs>
        <w:spacing w:after="0" w:line="292" w:lineRule="exact"/>
        <w:contextualSpacing w:val="0"/>
        <w:rPr>
          <w:rFonts w:eastAsia="Arial" w:cs="Arial"/>
          <w:color w:val="595959" w:themeColor="text1" w:themeTint="A6"/>
        </w:rPr>
      </w:pPr>
      <w:r w:rsidRPr="00745CBF">
        <w:rPr>
          <w:color w:val="595959" w:themeColor="text1" w:themeTint="A6"/>
        </w:rPr>
        <w:t>Ley del Seguro</w:t>
      </w:r>
      <w:r>
        <w:rPr>
          <w:color w:val="595959" w:themeColor="text1" w:themeTint="A6"/>
        </w:rPr>
        <w:t xml:space="preserve"> </w:t>
      </w:r>
      <w:r w:rsidRPr="00745CBF">
        <w:rPr>
          <w:color w:val="595959" w:themeColor="text1" w:themeTint="A6"/>
        </w:rPr>
        <w:t>Social.</w:t>
      </w:r>
    </w:p>
    <w:p w14:paraId="157225A9" w14:textId="77777777" w:rsidR="00FE622F" w:rsidRPr="00745CBF"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745CBF">
        <w:rPr>
          <w:color w:val="595959" w:themeColor="text1" w:themeTint="A6"/>
        </w:rPr>
        <w:t>Ley General de Transparencia y Acceso</w:t>
      </w:r>
      <w:r>
        <w:rPr>
          <w:color w:val="595959" w:themeColor="text1" w:themeTint="A6"/>
        </w:rPr>
        <w:t xml:space="preserve"> </w:t>
      </w:r>
      <w:r w:rsidRPr="00745CBF">
        <w:rPr>
          <w:color w:val="595959" w:themeColor="text1" w:themeTint="A6"/>
        </w:rPr>
        <w:t>a la Información Pública.</w:t>
      </w:r>
    </w:p>
    <w:p w14:paraId="571B868E" w14:textId="77777777" w:rsidR="00FE622F" w:rsidRPr="00745CBF"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745CBF">
        <w:rPr>
          <w:color w:val="595959" w:themeColor="text1" w:themeTint="A6"/>
        </w:rPr>
        <w:lastRenderedPageBreak/>
        <w:t xml:space="preserve">Ley General de Responsabilidades Administrativas. </w:t>
      </w:r>
    </w:p>
    <w:p w14:paraId="5605DE56" w14:textId="77777777" w:rsidR="00FE622F" w:rsidRPr="00745CBF" w:rsidRDefault="00FE622F" w:rsidP="00185CFC">
      <w:pPr>
        <w:pStyle w:val="Prrafodelista"/>
        <w:widowControl w:val="0"/>
        <w:numPr>
          <w:ilvl w:val="0"/>
          <w:numId w:val="2"/>
        </w:numPr>
        <w:tabs>
          <w:tab w:val="left" w:pos="403"/>
        </w:tabs>
        <w:spacing w:after="0" w:line="240" w:lineRule="auto"/>
        <w:ind w:right="109"/>
        <w:contextualSpacing w:val="0"/>
        <w:rPr>
          <w:color w:val="595959" w:themeColor="text1" w:themeTint="A6"/>
        </w:rPr>
      </w:pPr>
      <w:r w:rsidRPr="00745CBF">
        <w:rPr>
          <w:color w:val="595959" w:themeColor="text1" w:themeTint="A6"/>
        </w:rPr>
        <w:t>Ley Reglamentaria de la fracción XII bis del apartado b, del artículo 123 de la Constitución Política de los Estados Unidos Mexicanos.</w:t>
      </w:r>
    </w:p>
    <w:p w14:paraId="3A2F6089" w14:textId="77777777" w:rsidR="00FE622F" w:rsidRPr="00745CBF" w:rsidRDefault="00FE622F" w:rsidP="00185CFC">
      <w:pPr>
        <w:pStyle w:val="Prrafodelista"/>
        <w:widowControl w:val="0"/>
        <w:numPr>
          <w:ilvl w:val="0"/>
          <w:numId w:val="2"/>
        </w:numPr>
        <w:tabs>
          <w:tab w:val="left" w:pos="403"/>
        </w:tabs>
        <w:spacing w:after="0" w:line="290" w:lineRule="exact"/>
        <w:contextualSpacing w:val="0"/>
        <w:rPr>
          <w:rFonts w:eastAsia="Arial" w:cs="Arial"/>
          <w:color w:val="595959" w:themeColor="text1" w:themeTint="A6"/>
        </w:rPr>
      </w:pPr>
      <w:r w:rsidRPr="00745CBF">
        <w:rPr>
          <w:color w:val="595959" w:themeColor="text1" w:themeTint="A6"/>
        </w:rPr>
        <w:t>Ley de los Sistemas de Ahorro para el Retiro.</w:t>
      </w:r>
    </w:p>
    <w:p w14:paraId="469732B3" w14:textId="78ED7555"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t xml:space="preserve">Ley Federal sobre </w:t>
      </w:r>
      <w:r w:rsidR="006D623A">
        <w:rPr>
          <w:color w:val="595959" w:themeColor="text1" w:themeTint="A6"/>
        </w:rPr>
        <w:t>M</w:t>
      </w:r>
      <w:r w:rsidRPr="00745CBF">
        <w:rPr>
          <w:color w:val="595959" w:themeColor="text1" w:themeTint="A6"/>
        </w:rPr>
        <w:t xml:space="preserve">etrología y </w:t>
      </w:r>
      <w:r w:rsidR="006D623A">
        <w:rPr>
          <w:color w:val="595959" w:themeColor="text1" w:themeTint="A6"/>
        </w:rPr>
        <w:t>N</w:t>
      </w:r>
      <w:r w:rsidRPr="00745CBF">
        <w:rPr>
          <w:color w:val="595959" w:themeColor="text1" w:themeTint="A6"/>
        </w:rPr>
        <w:t>ormalización</w:t>
      </w:r>
    </w:p>
    <w:p w14:paraId="3180C915" w14:textId="64B46E31"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t xml:space="preserve">Ley Federal de </w:t>
      </w:r>
      <w:r w:rsidR="006D623A">
        <w:rPr>
          <w:color w:val="595959" w:themeColor="text1" w:themeTint="A6"/>
        </w:rPr>
        <w:t>P</w:t>
      </w:r>
      <w:r w:rsidRPr="00745CBF">
        <w:rPr>
          <w:color w:val="595959" w:themeColor="text1" w:themeTint="A6"/>
        </w:rPr>
        <w:t xml:space="preserve">rocedimiento </w:t>
      </w:r>
      <w:r w:rsidR="006D623A">
        <w:rPr>
          <w:color w:val="595959" w:themeColor="text1" w:themeTint="A6"/>
        </w:rPr>
        <w:t>A</w:t>
      </w:r>
      <w:r w:rsidRPr="00745CBF">
        <w:rPr>
          <w:color w:val="595959" w:themeColor="text1" w:themeTint="A6"/>
        </w:rPr>
        <w:t>dministrativo.</w:t>
      </w:r>
    </w:p>
    <w:p w14:paraId="34AEEC1E" w14:textId="77777777" w:rsidR="00FE622F" w:rsidRPr="00745CBF" w:rsidRDefault="00FE622F" w:rsidP="00185CFC">
      <w:pPr>
        <w:pStyle w:val="Prrafodelista"/>
        <w:widowControl w:val="0"/>
        <w:numPr>
          <w:ilvl w:val="0"/>
          <w:numId w:val="2"/>
        </w:numPr>
        <w:tabs>
          <w:tab w:val="left" w:pos="403"/>
        </w:tabs>
        <w:spacing w:before="21" w:after="0" w:line="274" w:lineRule="exact"/>
        <w:ind w:right="107"/>
        <w:contextualSpacing w:val="0"/>
        <w:rPr>
          <w:rFonts w:eastAsia="Arial" w:cs="Arial"/>
          <w:color w:val="595959" w:themeColor="text1" w:themeTint="A6"/>
        </w:rPr>
      </w:pPr>
      <w:r w:rsidRPr="00745CBF">
        <w:rPr>
          <w:color w:val="595959" w:themeColor="text1" w:themeTint="A6"/>
        </w:rPr>
        <w:t xml:space="preserve">Reglamento de la Ley de Adquisiciones, </w:t>
      </w:r>
      <w:r>
        <w:rPr>
          <w:color w:val="595959" w:themeColor="text1" w:themeTint="A6"/>
        </w:rPr>
        <w:t>Arrendamientos y Servicios del S</w:t>
      </w:r>
      <w:r w:rsidRPr="00745CBF">
        <w:rPr>
          <w:color w:val="595959" w:themeColor="text1" w:themeTint="A6"/>
        </w:rPr>
        <w:t xml:space="preserve">ector </w:t>
      </w:r>
      <w:r>
        <w:rPr>
          <w:color w:val="595959" w:themeColor="text1" w:themeTint="A6"/>
        </w:rPr>
        <w:t>P</w:t>
      </w:r>
      <w:r w:rsidRPr="00745CBF">
        <w:rPr>
          <w:color w:val="595959" w:themeColor="text1" w:themeTint="A6"/>
        </w:rPr>
        <w:t>úblico.</w:t>
      </w:r>
    </w:p>
    <w:p w14:paraId="35A50B4C" w14:textId="77777777" w:rsidR="00FE622F" w:rsidRPr="00745CBF" w:rsidRDefault="00FE622F" w:rsidP="00185CFC">
      <w:pPr>
        <w:pStyle w:val="Prrafodelista"/>
        <w:widowControl w:val="0"/>
        <w:numPr>
          <w:ilvl w:val="0"/>
          <w:numId w:val="2"/>
        </w:numPr>
        <w:tabs>
          <w:tab w:val="left" w:pos="403"/>
        </w:tabs>
        <w:spacing w:after="0" w:line="290" w:lineRule="exact"/>
        <w:contextualSpacing w:val="0"/>
        <w:rPr>
          <w:rFonts w:eastAsia="Arial" w:cs="Arial"/>
          <w:color w:val="595959" w:themeColor="text1" w:themeTint="A6"/>
        </w:rPr>
      </w:pPr>
      <w:r w:rsidRPr="00745CBF">
        <w:rPr>
          <w:color w:val="595959" w:themeColor="text1" w:themeTint="A6"/>
        </w:rPr>
        <w:t>Reglamento de la Ley de los Sistemas de Ahorro para el</w:t>
      </w:r>
      <w:r>
        <w:rPr>
          <w:color w:val="595959" w:themeColor="text1" w:themeTint="A6"/>
        </w:rPr>
        <w:t xml:space="preserve"> </w:t>
      </w:r>
      <w:r w:rsidRPr="00745CBF">
        <w:rPr>
          <w:color w:val="595959" w:themeColor="text1" w:themeTint="A6"/>
        </w:rPr>
        <w:t>Retiro.</w:t>
      </w:r>
    </w:p>
    <w:p w14:paraId="17AF38A1" w14:textId="77777777"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t>Reglamento de los artículos 121 y 122 de la Ley Federal del</w:t>
      </w:r>
      <w:r>
        <w:rPr>
          <w:color w:val="595959" w:themeColor="text1" w:themeTint="A6"/>
        </w:rPr>
        <w:t xml:space="preserve"> </w:t>
      </w:r>
      <w:r w:rsidRPr="00745CBF">
        <w:rPr>
          <w:color w:val="595959" w:themeColor="text1" w:themeTint="A6"/>
        </w:rPr>
        <w:t>Trabajo.</w:t>
      </w:r>
    </w:p>
    <w:p w14:paraId="381C400C" w14:textId="77777777"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t>Reglamento de agencias de colocación de</w:t>
      </w:r>
      <w:r>
        <w:rPr>
          <w:color w:val="595959" w:themeColor="text1" w:themeTint="A6"/>
        </w:rPr>
        <w:t xml:space="preserve"> </w:t>
      </w:r>
      <w:r w:rsidRPr="00745CBF">
        <w:rPr>
          <w:color w:val="595959" w:themeColor="text1" w:themeTint="A6"/>
        </w:rPr>
        <w:t>trabajadores.</w:t>
      </w:r>
    </w:p>
    <w:p w14:paraId="2ED1D1BF" w14:textId="77777777" w:rsidR="00FE622F" w:rsidRPr="00745CBF" w:rsidRDefault="00FE622F" w:rsidP="00185CFC">
      <w:pPr>
        <w:pStyle w:val="Prrafodelista"/>
        <w:widowControl w:val="0"/>
        <w:numPr>
          <w:ilvl w:val="0"/>
          <w:numId w:val="2"/>
        </w:numPr>
        <w:tabs>
          <w:tab w:val="left" w:pos="403"/>
        </w:tabs>
        <w:spacing w:after="0" w:line="290" w:lineRule="exact"/>
        <w:contextualSpacing w:val="0"/>
        <w:rPr>
          <w:color w:val="595959" w:themeColor="text1" w:themeTint="A6"/>
        </w:rPr>
      </w:pPr>
      <w:r w:rsidRPr="00C06892">
        <w:rPr>
          <w:color w:val="595959" w:themeColor="text1" w:themeTint="A6"/>
        </w:rPr>
        <w:t>Reglamento Federal de Seguridad y Salud en el Trabajo</w:t>
      </w:r>
    </w:p>
    <w:p w14:paraId="42684781" w14:textId="3A91E8F1" w:rsidR="00FE622F" w:rsidRPr="00C06892" w:rsidRDefault="00FE622F" w:rsidP="00185CFC">
      <w:pPr>
        <w:pStyle w:val="Prrafodelista"/>
        <w:widowControl w:val="0"/>
        <w:numPr>
          <w:ilvl w:val="0"/>
          <w:numId w:val="2"/>
        </w:numPr>
        <w:tabs>
          <w:tab w:val="left" w:pos="403"/>
        </w:tabs>
        <w:spacing w:after="0" w:line="290" w:lineRule="exact"/>
        <w:contextualSpacing w:val="0"/>
        <w:rPr>
          <w:color w:val="595959" w:themeColor="text1" w:themeTint="A6"/>
        </w:rPr>
      </w:pPr>
      <w:r w:rsidRPr="00C06892">
        <w:rPr>
          <w:color w:val="595959" w:themeColor="text1" w:themeTint="A6"/>
        </w:rPr>
        <w:t>Reglamento General de Inspección del Trabajo y Aplicación de Sanciones.</w:t>
      </w:r>
    </w:p>
    <w:p w14:paraId="358C05C4" w14:textId="77777777" w:rsidR="00FE622F" w:rsidRPr="00745CBF" w:rsidRDefault="00FE622F" w:rsidP="00185CFC">
      <w:pPr>
        <w:pStyle w:val="Prrafodelista"/>
        <w:widowControl w:val="0"/>
        <w:numPr>
          <w:ilvl w:val="0"/>
          <w:numId w:val="2"/>
        </w:numPr>
        <w:tabs>
          <w:tab w:val="left" w:pos="403"/>
        </w:tabs>
        <w:spacing w:after="0" w:line="240" w:lineRule="auto"/>
        <w:contextualSpacing w:val="0"/>
        <w:rPr>
          <w:rFonts w:eastAsia="Arial" w:cs="Arial"/>
          <w:color w:val="595959" w:themeColor="text1" w:themeTint="A6"/>
        </w:rPr>
      </w:pPr>
      <w:r w:rsidRPr="00745CBF">
        <w:rPr>
          <w:color w:val="595959" w:themeColor="text1" w:themeTint="A6"/>
        </w:rPr>
        <w:t xml:space="preserve">Reglas de </w:t>
      </w:r>
      <w:r>
        <w:rPr>
          <w:color w:val="595959" w:themeColor="text1" w:themeTint="A6"/>
        </w:rPr>
        <w:t>Operación del Programa A</w:t>
      </w:r>
      <w:r w:rsidRPr="00745CBF">
        <w:rPr>
          <w:color w:val="595959" w:themeColor="text1" w:themeTint="A6"/>
        </w:rPr>
        <w:t xml:space="preserve">poyo al </w:t>
      </w:r>
      <w:r>
        <w:rPr>
          <w:color w:val="595959" w:themeColor="text1" w:themeTint="A6"/>
        </w:rPr>
        <w:t>E</w:t>
      </w:r>
      <w:r w:rsidRPr="00745CBF">
        <w:rPr>
          <w:color w:val="595959" w:themeColor="text1" w:themeTint="A6"/>
        </w:rPr>
        <w:t>mpleo.</w:t>
      </w:r>
    </w:p>
    <w:p w14:paraId="57C60B3D" w14:textId="77777777" w:rsidR="00FE622F" w:rsidRPr="00745CBF" w:rsidRDefault="00FE622F" w:rsidP="00FE622F">
      <w:pPr>
        <w:pStyle w:val="Textoindependiente"/>
        <w:ind w:left="118" w:right="733"/>
        <w:rPr>
          <w:b/>
          <w:bCs/>
          <w:color w:val="595959" w:themeColor="text1" w:themeTint="A6"/>
        </w:rPr>
      </w:pPr>
    </w:p>
    <w:p w14:paraId="63AA1799" w14:textId="77777777" w:rsidR="00FE622F" w:rsidRPr="00745CBF" w:rsidRDefault="00FE622F" w:rsidP="00FE622F">
      <w:pPr>
        <w:pStyle w:val="Textoindependiente"/>
        <w:ind w:left="709" w:right="733" w:hanging="591"/>
        <w:rPr>
          <w:b/>
          <w:bCs/>
          <w:color w:val="595959" w:themeColor="text1" w:themeTint="A6"/>
        </w:rPr>
      </w:pPr>
      <w:r w:rsidRPr="00745CBF">
        <w:rPr>
          <w:b/>
          <w:bCs/>
          <w:color w:val="595959" w:themeColor="text1" w:themeTint="A6"/>
        </w:rPr>
        <w:t>Normas Oficiales</w:t>
      </w:r>
      <w:r>
        <w:rPr>
          <w:b/>
          <w:bCs/>
          <w:color w:val="595959" w:themeColor="text1" w:themeTint="A6"/>
        </w:rPr>
        <w:t xml:space="preserve"> </w:t>
      </w:r>
      <w:r w:rsidRPr="00745CBF">
        <w:rPr>
          <w:b/>
          <w:bCs/>
          <w:color w:val="595959" w:themeColor="text1" w:themeTint="A6"/>
        </w:rPr>
        <w:t>Mexicanas</w:t>
      </w:r>
    </w:p>
    <w:p w14:paraId="0F582CC4" w14:textId="77777777" w:rsidR="00FE622F" w:rsidRPr="00745CBF" w:rsidRDefault="00FE622F" w:rsidP="00185CFC">
      <w:pPr>
        <w:pStyle w:val="Prrafodelista"/>
        <w:widowControl w:val="0"/>
        <w:numPr>
          <w:ilvl w:val="0"/>
          <w:numId w:val="2"/>
        </w:numPr>
        <w:tabs>
          <w:tab w:val="left" w:pos="403"/>
        </w:tabs>
        <w:spacing w:before="22" w:after="0" w:line="274" w:lineRule="exact"/>
        <w:ind w:right="107"/>
        <w:contextualSpacing w:val="0"/>
        <w:rPr>
          <w:rFonts w:eastAsia="Arial" w:cs="Arial"/>
          <w:color w:val="595959" w:themeColor="text1" w:themeTint="A6"/>
        </w:rPr>
      </w:pPr>
      <w:r w:rsidRPr="00745CBF">
        <w:rPr>
          <w:color w:val="595959" w:themeColor="text1" w:themeTint="A6"/>
        </w:rPr>
        <w:t>NOM-001-STPS-1999, edificios, locales, instalaciones y áreas en los centros de trabajo- condiciones de seguridad e</w:t>
      </w:r>
      <w:r>
        <w:rPr>
          <w:color w:val="595959" w:themeColor="text1" w:themeTint="A6"/>
        </w:rPr>
        <w:t xml:space="preserve"> </w:t>
      </w:r>
      <w:r w:rsidRPr="00745CBF">
        <w:rPr>
          <w:color w:val="595959" w:themeColor="text1" w:themeTint="A6"/>
        </w:rPr>
        <w:t>higiene.</w:t>
      </w:r>
    </w:p>
    <w:p w14:paraId="44BA090F" w14:textId="77777777" w:rsidR="00FE622F" w:rsidRPr="00745CBF" w:rsidRDefault="00FE622F" w:rsidP="00185CFC">
      <w:pPr>
        <w:pStyle w:val="Prrafodelista"/>
        <w:widowControl w:val="0"/>
        <w:numPr>
          <w:ilvl w:val="0"/>
          <w:numId w:val="2"/>
        </w:numPr>
        <w:tabs>
          <w:tab w:val="left" w:pos="403"/>
        </w:tabs>
        <w:spacing w:before="17" w:after="0" w:line="276" w:lineRule="exact"/>
        <w:ind w:right="102"/>
        <w:contextualSpacing w:val="0"/>
        <w:rPr>
          <w:rFonts w:eastAsia="Arial" w:cs="Arial"/>
          <w:color w:val="595959" w:themeColor="text1" w:themeTint="A6"/>
        </w:rPr>
      </w:pPr>
      <w:r w:rsidRPr="00745CBF">
        <w:rPr>
          <w:color w:val="595959" w:themeColor="text1" w:themeTint="A6"/>
        </w:rPr>
        <w:t>NOM-002-STPS-2000, condiciones de seguridad-prevención, protección y combate de incendios en los centros de</w:t>
      </w:r>
      <w:r>
        <w:rPr>
          <w:color w:val="595959" w:themeColor="text1" w:themeTint="A6"/>
        </w:rPr>
        <w:t xml:space="preserve"> </w:t>
      </w:r>
      <w:r w:rsidRPr="00745CBF">
        <w:rPr>
          <w:color w:val="595959" w:themeColor="text1" w:themeTint="A6"/>
        </w:rPr>
        <w:t>trabajo.</w:t>
      </w:r>
    </w:p>
    <w:p w14:paraId="2FFA6495" w14:textId="77777777" w:rsidR="00FE622F" w:rsidRPr="00745CBF" w:rsidRDefault="00FE622F" w:rsidP="00185CFC">
      <w:pPr>
        <w:pStyle w:val="Prrafodelista"/>
        <w:widowControl w:val="0"/>
        <w:numPr>
          <w:ilvl w:val="0"/>
          <w:numId w:val="2"/>
        </w:numPr>
        <w:tabs>
          <w:tab w:val="left" w:pos="403"/>
        </w:tabs>
        <w:spacing w:before="16" w:after="0" w:line="276" w:lineRule="exact"/>
        <w:ind w:right="103"/>
        <w:contextualSpacing w:val="0"/>
        <w:rPr>
          <w:rFonts w:eastAsia="Arial" w:cs="Arial"/>
          <w:color w:val="595959" w:themeColor="text1" w:themeTint="A6"/>
        </w:rPr>
      </w:pPr>
      <w:r w:rsidRPr="00745CBF">
        <w:rPr>
          <w:color w:val="595959" w:themeColor="text1" w:themeTint="A6"/>
        </w:rPr>
        <w:t>NOM-003-STPS-1999, actividades agrícolas- uso de insumos fitosanitarios o plaguicidas e insumos de nutrición vegetal o fertilizantes- condiciones de seguridad e higiene.</w:t>
      </w:r>
    </w:p>
    <w:p w14:paraId="33F183B1" w14:textId="77777777" w:rsidR="00FE622F" w:rsidRPr="00745CBF" w:rsidRDefault="00FE622F" w:rsidP="00185CFC">
      <w:pPr>
        <w:pStyle w:val="Prrafodelista"/>
        <w:widowControl w:val="0"/>
        <w:numPr>
          <w:ilvl w:val="0"/>
          <w:numId w:val="2"/>
        </w:numPr>
        <w:tabs>
          <w:tab w:val="left" w:pos="403"/>
        </w:tabs>
        <w:spacing w:before="16" w:after="0" w:line="276" w:lineRule="exact"/>
        <w:ind w:right="108"/>
        <w:contextualSpacing w:val="0"/>
        <w:rPr>
          <w:rFonts w:eastAsia="Arial" w:cs="Arial"/>
          <w:color w:val="595959" w:themeColor="text1" w:themeTint="A6"/>
        </w:rPr>
      </w:pPr>
      <w:r w:rsidRPr="00745CBF">
        <w:rPr>
          <w:color w:val="595959" w:themeColor="text1" w:themeTint="A6"/>
        </w:rPr>
        <w:t>NOM-004-STPS-1999, sistemas de protección y dispositivos de seguridad de la maquinaria y equipo que se utilice en los centros de</w:t>
      </w:r>
      <w:r>
        <w:rPr>
          <w:color w:val="595959" w:themeColor="text1" w:themeTint="A6"/>
        </w:rPr>
        <w:t xml:space="preserve"> </w:t>
      </w:r>
      <w:r w:rsidRPr="00745CBF">
        <w:rPr>
          <w:color w:val="595959" w:themeColor="text1" w:themeTint="A6"/>
        </w:rPr>
        <w:t>trabajo.</w:t>
      </w:r>
    </w:p>
    <w:p w14:paraId="5355F5CA" w14:textId="77777777" w:rsidR="00FE622F" w:rsidRPr="00745CBF" w:rsidRDefault="00FE622F" w:rsidP="00185CFC">
      <w:pPr>
        <w:pStyle w:val="Prrafodelista"/>
        <w:widowControl w:val="0"/>
        <w:numPr>
          <w:ilvl w:val="0"/>
          <w:numId w:val="2"/>
        </w:numPr>
        <w:tabs>
          <w:tab w:val="left" w:pos="403"/>
        </w:tabs>
        <w:spacing w:after="0" w:line="237" w:lineRule="auto"/>
        <w:ind w:right="107"/>
        <w:contextualSpacing w:val="0"/>
        <w:rPr>
          <w:rFonts w:eastAsia="Arial" w:cs="Arial"/>
          <w:color w:val="595959" w:themeColor="text1" w:themeTint="A6"/>
        </w:rPr>
      </w:pPr>
      <w:r w:rsidRPr="00745CBF">
        <w:rPr>
          <w:color w:val="595959" w:themeColor="text1" w:themeTint="A6"/>
        </w:rPr>
        <w:t>NOM-005-STPS-1998, relativa a las condiciones de seguridad e higiene en los centros de trabajo para el manejo, transporte y almacenamiento de sustancias químicas</w:t>
      </w:r>
      <w:r>
        <w:rPr>
          <w:color w:val="595959" w:themeColor="text1" w:themeTint="A6"/>
        </w:rPr>
        <w:t xml:space="preserve"> </w:t>
      </w:r>
      <w:r w:rsidRPr="00745CBF">
        <w:rPr>
          <w:color w:val="595959" w:themeColor="text1" w:themeTint="A6"/>
        </w:rPr>
        <w:t>peligrosas.</w:t>
      </w:r>
    </w:p>
    <w:p w14:paraId="23C33414" w14:textId="77777777" w:rsidR="00FE622F" w:rsidRPr="00745CBF" w:rsidRDefault="00FE622F" w:rsidP="00185CFC">
      <w:pPr>
        <w:pStyle w:val="Prrafodelista"/>
        <w:widowControl w:val="0"/>
        <w:numPr>
          <w:ilvl w:val="0"/>
          <w:numId w:val="2"/>
        </w:numPr>
        <w:tabs>
          <w:tab w:val="left" w:pos="403"/>
        </w:tabs>
        <w:spacing w:before="32" w:after="0" w:line="240" w:lineRule="auto"/>
        <w:ind w:right="117"/>
        <w:contextualSpacing w:val="0"/>
        <w:rPr>
          <w:rFonts w:eastAsia="Arial" w:cs="Arial"/>
          <w:color w:val="595959" w:themeColor="text1" w:themeTint="A6"/>
        </w:rPr>
      </w:pPr>
      <w:r w:rsidRPr="00745CBF">
        <w:rPr>
          <w:color w:val="595959" w:themeColor="text1" w:themeTint="A6"/>
        </w:rPr>
        <w:t>NOM-006-STPS-2000, manejo y almacenamiento de materiales-condiciones y procedimientos de</w:t>
      </w:r>
      <w:r>
        <w:rPr>
          <w:color w:val="595959" w:themeColor="text1" w:themeTint="A6"/>
        </w:rPr>
        <w:t xml:space="preserve"> </w:t>
      </w:r>
      <w:r w:rsidRPr="00745CBF">
        <w:rPr>
          <w:color w:val="595959" w:themeColor="text1" w:themeTint="A6"/>
        </w:rPr>
        <w:t>seguridad.</w:t>
      </w:r>
    </w:p>
    <w:p w14:paraId="12B1BA1C" w14:textId="77777777" w:rsidR="00FE622F" w:rsidRPr="00745CBF" w:rsidRDefault="00FE622F" w:rsidP="00185CFC">
      <w:pPr>
        <w:pStyle w:val="Prrafodelista"/>
        <w:widowControl w:val="0"/>
        <w:numPr>
          <w:ilvl w:val="0"/>
          <w:numId w:val="2"/>
        </w:numPr>
        <w:tabs>
          <w:tab w:val="left" w:pos="403"/>
        </w:tabs>
        <w:spacing w:before="22" w:after="0" w:line="274" w:lineRule="exact"/>
        <w:ind w:right="119"/>
        <w:contextualSpacing w:val="0"/>
        <w:rPr>
          <w:rFonts w:eastAsia="Arial" w:cs="Arial"/>
          <w:color w:val="595959" w:themeColor="text1" w:themeTint="A6"/>
        </w:rPr>
      </w:pPr>
      <w:r w:rsidRPr="00745CBF">
        <w:rPr>
          <w:color w:val="595959" w:themeColor="text1" w:themeTint="A6"/>
        </w:rPr>
        <w:t>NOM-007-STPS-2000, actividades agrícolas-instalaciones, maquinaria, equipo y herramientas-condiciones de</w:t>
      </w:r>
      <w:r>
        <w:rPr>
          <w:color w:val="595959" w:themeColor="text1" w:themeTint="A6"/>
        </w:rPr>
        <w:t xml:space="preserve"> </w:t>
      </w:r>
      <w:r w:rsidRPr="00745CBF">
        <w:rPr>
          <w:color w:val="595959" w:themeColor="text1" w:themeTint="A6"/>
        </w:rPr>
        <w:t>seguridad.</w:t>
      </w:r>
    </w:p>
    <w:p w14:paraId="473D8BA7" w14:textId="77777777" w:rsidR="00FE622F" w:rsidRPr="00745CBF" w:rsidRDefault="00FE622F" w:rsidP="00185CFC">
      <w:pPr>
        <w:pStyle w:val="Prrafodelista"/>
        <w:widowControl w:val="0"/>
        <w:numPr>
          <w:ilvl w:val="0"/>
          <w:numId w:val="2"/>
        </w:numPr>
        <w:tabs>
          <w:tab w:val="left" w:pos="403"/>
        </w:tabs>
        <w:spacing w:before="17" w:after="0" w:line="276" w:lineRule="exact"/>
        <w:ind w:right="120"/>
        <w:contextualSpacing w:val="0"/>
        <w:rPr>
          <w:rFonts w:eastAsia="Arial" w:cs="Arial"/>
          <w:color w:val="595959" w:themeColor="text1" w:themeTint="A6"/>
        </w:rPr>
      </w:pPr>
      <w:r w:rsidRPr="00745CBF">
        <w:rPr>
          <w:color w:val="595959" w:themeColor="text1" w:themeTint="A6"/>
        </w:rPr>
        <w:t>NOM-008-STPS-2001, actividades de aprovechamiento forestal maderable y de aserraderos-condiciones de seguridad e</w:t>
      </w:r>
      <w:r>
        <w:rPr>
          <w:color w:val="595959" w:themeColor="text1" w:themeTint="A6"/>
        </w:rPr>
        <w:t xml:space="preserve"> </w:t>
      </w:r>
      <w:r w:rsidRPr="00745CBF">
        <w:rPr>
          <w:color w:val="595959" w:themeColor="text1" w:themeTint="A6"/>
        </w:rPr>
        <w:t>higiene.</w:t>
      </w:r>
    </w:p>
    <w:p w14:paraId="1F236A73" w14:textId="77777777" w:rsidR="00FE622F" w:rsidRPr="00745CBF" w:rsidRDefault="00FE622F" w:rsidP="00185CFC">
      <w:pPr>
        <w:pStyle w:val="Prrafodelista"/>
        <w:widowControl w:val="0"/>
        <w:numPr>
          <w:ilvl w:val="0"/>
          <w:numId w:val="2"/>
        </w:numPr>
        <w:tabs>
          <w:tab w:val="left" w:pos="403"/>
        </w:tabs>
        <w:spacing w:before="17" w:after="0" w:line="276" w:lineRule="exact"/>
        <w:ind w:right="118"/>
        <w:contextualSpacing w:val="0"/>
        <w:rPr>
          <w:rFonts w:eastAsia="Arial" w:cs="Arial"/>
          <w:color w:val="595959" w:themeColor="text1" w:themeTint="A6"/>
        </w:rPr>
      </w:pPr>
      <w:r w:rsidRPr="00745CBF">
        <w:rPr>
          <w:color w:val="595959" w:themeColor="text1" w:themeTint="A6"/>
        </w:rPr>
        <w:t>NOM-009-STPS-1999, equipo suspendido de acceso-instalación, operación y mantenimiento-condiciones de</w:t>
      </w:r>
      <w:r>
        <w:rPr>
          <w:color w:val="595959" w:themeColor="text1" w:themeTint="A6"/>
        </w:rPr>
        <w:t xml:space="preserve"> </w:t>
      </w:r>
      <w:r w:rsidRPr="00745CBF">
        <w:rPr>
          <w:color w:val="595959" w:themeColor="text1" w:themeTint="A6"/>
        </w:rPr>
        <w:t>seguridad.</w:t>
      </w:r>
    </w:p>
    <w:p w14:paraId="2CB77D05" w14:textId="77777777" w:rsidR="00FE622F" w:rsidRPr="00745CBF" w:rsidRDefault="00FE622F" w:rsidP="00185CFC">
      <w:pPr>
        <w:pStyle w:val="Prrafodelista"/>
        <w:widowControl w:val="0"/>
        <w:numPr>
          <w:ilvl w:val="0"/>
          <w:numId w:val="2"/>
        </w:numPr>
        <w:tabs>
          <w:tab w:val="left" w:pos="403"/>
        </w:tabs>
        <w:spacing w:after="0" w:line="237" w:lineRule="auto"/>
        <w:ind w:right="127"/>
        <w:contextualSpacing w:val="0"/>
        <w:rPr>
          <w:rFonts w:eastAsia="Arial" w:cs="Arial"/>
          <w:color w:val="595959" w:themeColor="text1" w:themeTint="A6"/>
        </w:rPr>
      </w:pPr>
      <w:r w:rsidRPr="00745CBF">
        <w:rPr>
          <w:color w:val="595959" w:themeColor="text1" w:themeTint="A6"/>
        </w:rPr>
        <w:t xml:space="preserve">NOM-010-STPS-1999, condiciones de seguridad e higiene en los centros de trabajo </w:t>
      </w:r>
      <w:r w:rsidRPr="00745CBF">
        <w:rPr>
          <w:color w:val="595959" w:themeColor="text1" w:themeTint="A6"/>
        </w:rPr>
        <w:lastRenderedPageBreak/>
        <w:t>donde se manejen, transporten, procesen o almacenen sustancias químicas capaces de generar contaminación en el medio ambiente</w:t>
      </w:r>
      <w:r>
        <w:rPr>
          <w:color w:val="595959" w:themeColor="text1" w:themeTint="A6"/>
        </w:rPr>
        <w:t xml:space="preserve"> </w:t>
      </w:r>
      <w:r w:rsidRPr="00745CBF">
        <w:rPr>
          <w:color w:val="595959" w:themeColor="text1" w:themeTint="A6"/>
        </w:rPr>
        <w:t>laboral.</w:t>
      </w:r>
    </w:p>
    <w:p w14:paraId="1643E7FC" w14:textId="77777777" w:rsidR="00FE622F" w:rsidRPr="00745CBF" w:rsidRDefault="00FE622F" w:rsidP="00185CFC">
      <w:pPr>
        <w:pStyle w:val="Prrafodelista"/>
        <w:widowControl w:val="0"/>
        <w:numPr>
          <w:ilvl w:val="0"/>
          <w:numId w:val="2"/>
        </w:numPr>
        <w:tabs>
          <w:tab w:val="left" w:pos="403"/>
        </w:tabs>
        <w:spacing w:before="1" w:after="0" w:line="240" w:lineRule="auto"/>
        <w:ind w:right="129"/>
        <w:contextualSpacing w:val="0"/>
        <w:rPr>
          <w:rFonts w:eastAsia="Arial" w:cs="Arial"/>
          <w:color w:val="595959" w:themeColor="text1" w:themeTint="A6"/>
        </w:rPr>
      </w:pPr>
      <w:r w:rsidRPr="00745CBF">
        <w:rPr>
          <w:color w:val="595959" w:themeColor="text1" w:themeTint="A6"/>
        </w:rPr>
        <w:t>NOM-011-STPS-2001, condiciones de seguridad e higiene en los centros de trabajo donde se genere</w:t>
      </w:r>
      <w:r>
        <w:rPr>
          <w:color w:val="595959" w:themeColor="text1" w:themeTint="A6"/>
        </w:rPr>
        <w:t xml:space="preserve"> </w:t>
      </w:r>
      <w:r w:rsidRPr="00745CBF">
        <w:rPr>
          <w:color w:val="595959" w:themeColor="text1" w:themeTint="A6"/>
        </w:rPr>
        <w:t>ruido.</w:t>
      </w:r>
    </w:p>
    <w:p w14:paraId="462766BE" w14:textId="77777777" w:rsidR="00FE622F" w:rsidRPr="00745CBF" w:rsidRDefault="00FE622F" w:rsidP="00185CFC">
      <w:pPr>
        <w:pStyle w:val="Prrafodelista"/>
        <w:widowControl w:val="0"/>
        <w:numPr>
          <w:ilvl w:val="0"/>
          <w:numId w:val="2"/>
        </w:numPr>
        <w:tabs>
          <w:tab w:val="left" w:pos="403"/>
        </w:tabs>
        <w:spacing w:after="0" w:line="240" w:lineRule="auto"/>
        <w:ind w:right="126"/>
        <w:contextualSpacing w:val="0"/>
        <w:rPr>
          <w:rFonts w:eastAsia="Arial" w:cs="Arial"/>
          <w:color w:val="595959" w:themeColor="text1" w:themeTint="A6"/>
        </w:rPr>
      </w:pPr>
      <w:r w:rsidRPr="00745CBF">
        <w:rPr>
          <w:color w:val="595959" w:themeColor="text1" w:themeTint="A6"/>
        </w:rPr>
        <w:t>NOM-012-STPS-1999, condiciones de seguridad e higiene en los centros de trabajo donde se produzcan, usen, manejen, almacenen o transporten fuentes de radiaciones ionizantes.</w:t>
      </w:r>
    </w:p>
    <w:p w14:paraId="709D69B4" w14:textId="77777777" w:rsidR="00FE622F" w:rsidRPr="00745CBF" w:rsidRDefault="00FE622F" w:rsidP="00185CFC">
      <w:pPr>
        <w:pStyle w:val="Prrafodelista"/>
        <w:widowControl w:val="0"/>
        <w:numPr>
          <w:ilvl w:val="0"/>
          <w:numId w:val="2"/>
        </w:numPr>
        <w:tabs>
          <w:tab w:val="left" w:pos="403"/>
        </w:tabs>
        <w:spacing w:after="0" w:line="240" w:lineRule="auto"/>
        <w:ind w:right="127"/>
        <w:contextualSpacing w:val="0"/>
        <w:rPr>
          <w:rFonts w:eastAsia="Arial" w:cs="Arial"/>
          <w:color w:val="595959" w:themeColor="text1" w:themeTint="A6"/>
        </w:rPr>
      </w:pPr>
      <w:r w:rsidRPr="00745CBF">
        <w:rPr>
          <w:color w:val="595959" w:themeColor="text1" w:themeTint="A6"/>
        </w:rPr>
        <w:t>NOM-013-STPS-1993, relativa a las condiciones de seguridad e higiene en los centros de trabajo donde se generen radiaciones electromagnéticas no ionizantes.</w:t>
      </w:r>
    </w:p>
    <w:p w14:paraId="61ED00B2" w14:textId="77777777" w:rsidR="00FE622F" w:rsidRPr="00745CBF" w:rsidRDefault="00FE622F" w:rsidP="00185CFC">
      <w:pPr>
        <w:pStyle w:val="Prrafodelista"/>
        <w:widowControl w:val="0"/>
        <w:numPr>
          <w:ilvl w:val="0"/>
          <w:numId w:val="2"/>
        </w:numPr>
        <w:tabs>
          <w:tab w:val="left" w:pos="403"/>
        </w:tabs>
        <w:spacing w:before="22" w:after="0" w:line="274" w:lineRule="exact"/>
        <w:ind w:right="117"/>
        <w:contextualSpacing w:val="0"/>
        <w:rPr>
          <w:rFonts w:eastAsia="Arial" w:cs="Arial"/>
          <w:color w:val="595959" w:themeColor="text1" w:themeTint="A6"/>
        </w:rPr>
      </w:pPr>
      <w:r w:rsidRPr="00745CBF">
        <w:rPr>
          <w:color w:val="595959" w:themeColor="text1" w:themeTint="A6"/>
        </w:rPr>
        <w:t>NOM-014-STPS-2000, exposición laboral a presiones ambientales anormales- condiciones de seguridad e</w:t>
      </w:r>
      <w:r>
        <w:rPr>
          <w:color w:val="595959" w:themeColor="text1" w:themeTint="A6"/>
        </w:rPr>
        <w:t xml:space="preserve"> </w:t>
      </w:r>
      <w:r w:rsidRPr="00745CBF">
        <w:rPr>
          <w:color w:val="595959" w:themeColor="text1" w:themeTint="A6"/>
        </w:rPr>
        <w:t>higiene.</w:t>
      </w:r>
    </w:p>
    <w:p w14:paraId="5C40927D" w14:textId="77777777" w:rsidR="00FE622F" w:rsidRPr="00745CBF" w:rsidRDefault="00FE622F" w:rsidP="00185CFC">
      <w:pPr>
        <w:pStyle w:val="Prrafodelista"/>
        <w:widowControl w:val="0"/>
        <w:numPr>
          <w:ilvl w:val="0"/>
          <w:numId w:val="2"/>
        </w:numPr>
        <w:tabs>
          <w:tab w:val="left" w:pos="403"/>
        </w:tabs>
        <w:spacing w:before="17" w:after="0" w:line="276" w:lineRule="exact"/>
        <w:ind w:right="120"/>
        <w:contextualSpacing w:val="0"/>
        <w:rPr>
          <w:rFonts w:eastAsia="Arial" w:cs="Arial"/>
          <w:color w:val="595959" w:themeColor="text1" w:themeTint="A6"/>
        </w:rPr>
      </w:pPr>
      <w:r w:rsidRPr="00745CBF">
        <w:rPr>
          <w:color w:val="595959" w:themeColor="text1" w:themeTint="A6"/>
        </w:rPr>
        <w:t>NOM-015-STPS-2001, condiciones térmicas elevadas o abatidas-condiciones de seguridad e</w:t>
      </w:r>
      <w:r>
        <w:rPr>
          <w:color w:val="595959" w:themeColor="text1" w:themeTint="A6"/>
        </w:rPr>
        <w:t xml:space="preserve"> </w:t>
      </w:r>
      <w:r w:rsidRPr="00745CBF">
        <w:rPr>
          <w:color w:val="595959" w:themeColor="text1" w:themeTint="A6"/>
        </w:rPr>
        <w:t>higiene.</w:t>
      </w:r>
    </w:p>
    <w:p w14:paraId="3440BFD8" w14:textId="77777777" w:rsidR="00FE622F" w:rsidRPr="00745CBF" w:rsidRDefault="00FE622F" w:rsidP="00185CFC">
      <w:pPr>
        <w:pStyle w:val="Prrafodelista"/>
        <w:widowControl w:val="0"/>
        <w:numPr>
          <w:ilvl w:val="0"/>
          <w:numId w:val="2"/>
        </w:numPr>
        <w:tabs>
          <w:tab w:val="left" w:pos="403"/>
        </w:tabs>
        <w:spacing w:before="16" w:after="0" w:line="276" w:lineRule="exact"/>
        <w:ind w:right="120"/>
        <w:contextualSpacing w:val="0"/>
        <w:rPr>
          <w:rFonts w:eastAsia="Arial" w:cs="Arial"/>
          <w:color w:val="595959" w:themeColor="text1" w:themeTint="A6"/>
        </w:rPr>
      </w:pPr>
      <w:r w:rsidRPr="00745CBF">
        <w:rPr>
          <w:color w:val="595959" w:themeColor="text1" w:themeTint="A6"/>
        </w:rPr>
        <w:t>NOM-016-STPS-2001, operación y mantenimiento de ferrocarriles-condiciones de seguridad e</w:t>
      </w:r>
      <w:r>
        <w:rPr>
          <w:color w:val="595959" w:themeColor="text1" w:themeTint="A6"/>
        </w:rPr>
        <w:t xml:space="preserve"> </w:t>
      </w:r>
      <w:r w:rsidRPr="00745CBF">
        <w:rPr>
          <w:color w:val="595959" w:themeColor="text1" w:themeTint="A6"/>
        </w:rPr>
        <w:t>higiene.</w:t>
      </w:r>
    </w:p>
    <w:p w14:paraId="330C93AB" w14:textId="77777777" w:rsidR="00FE622F" w:rsidRPr="00745CBF" w:rsidRDefault="00FE622F" w:rsidP="00185CFC">
      <w:pPr>
        <w:pStyle w:val="Prrafodelista"/>
        <w:widowControl w:val="0"/>
        <w:numPr>
          <w:ilvl w:val="0"/>
          <w:numId w:val="2"/>
        </w:numPr>
        <w:tabs>
          <w:tab w:val="left" w:pos="403"/>
        </w:tabs>
        <w:spacing w:before="18" w:after="0" w:line="274" w:lineRule="exact"/>
        <w:ind w:right="122"/>
        <w:contextualSpacing w:val="0"/>
        <w:rPr>
          <w:rFonts w:eastAsia="Arial" w:cs="Arial"/>
          <w:color w:val="595959" w:themeColor="text1" w:themeTint="A6"/>
        </w:rPr>
      </w:pPr>
      <w:r w:rsidRPr="00745CBF">
        <w:rPr>
          <w:color w:val="595959" w:themeColor="text1" w:themeTint="A6"/>
        </w:rPr>
        <w:t>NOM-017-STPS-2001, equipo de protección personal-selección, uso y manejo en los centros de</w:t>
      </w:r>
      <w:r>
        <w:rPr>
          <w:color w:val="595959" w:themeColor="text1" w:themeTint="A6"/>
        </w:rPr>
        <w:t xml:space="preserve"> </w:t>
      </w:r>
      <w:r w:rsidRPr="00745CBF">
        <w:rPr>
          <w:color w:val="595959" w:themeColor="text1" w:themeTint="A6"/>
        </w:rPr>
        <w:t>trabajo.</w:t>
      </w:r>
    </w:p>
    <w:p w14:paraId="0489C491" w14:textId="77777777" w:rsidR="00FE622F" w:rsidRPr="00745CBF" w:rsidRDefault="00FE622F" w:rsidP="00185CFC">
      <w:pPr>
        <w:pStyle w:val="Prrafodelista"/>
        <w:widowControl w:val="0"/>
        <w:numPr>
          <w:ilvl w:val="0"/>
          <w:numId w:val="2"/>
        </w:numPr>
        <w:tabs>
          <w:tab w:val="left" w:pos="403"/>
        </w:tabs>
        <w:spacing w:before="17" w:after="0" w:line="276" w:lineRule="exact"/>
        <w:ind w:right="119"/>
        <w:contextualSpacing w:val="0"/>
        <w:rPr>
          <w:rFonts w:eastAsia="Arial" w:cs="Arial"/>
          <w:color w:val="595959" w:themeColor="text1" w:themeTint="A6"/>
        </w:rPr>
      </w:pPr>
      <w:r w:rsidRPr="00745CBF">
        <w:rPr>
          <w:color w:val="595959" w:themeColor="text1" w:themeTint="A6"/>
        </w:rPr>
        <w:t>NOM-018-STPS-2000, sistemas para la identificación y comunicación de peligros y riesgos por sustancias químicas peligrosas en los centros de</w:t>
      </w:r>
      <w:r>
        <w:rPr>
          <w:color w:val="595959" w:themeColor="text1" w:themeTint="A6"/>
        </w:rPr>
        <w:t xml:space="preserve"> </w:t>
      </w:r>
      <w:r w:rsidRPr="00745CBF">
        <w:rPr>
          <w:color w:val="595959" w:themeColor="text1" w:themeTint="A6"/>
        </w:rPr>
        <w:t>trabajo.</w:t>
      </w:r>
    </w:p>
    <w:p w14:paraId="3446A00E" w14:textId="77777777" w:rsidR="00FE622F" w:rsidRPr="00745CBF" w:rsidRDefault="00FE622F" w:rsidP="00185CFC">
      <w:pPr>
        <w:pStyle w:val="Prrafodelista"/>
        <w:widowControl w:val="0"/>
        <w:numPr>
          <w:ilvl w:val="0"/>
          <w:numId w:val="2"/>
        </w:numPr>
        <w:tabs>
          <w:tab w:val="left" w:pos="403"/>
        </w:tabs>
        <w:spacing w:before="17" w:after="0" w:line="276" w:lineRule="exact"/>
        <w:ind w:right="119"/>
        <w:contextualSpacing w:val="0"/>
        <w:rPr>
          <w:rFonts w:eastAsia="Arial" w:cs="Arial"/>
          <w:color w:val="595959" w:themeColor="text1" w:themeTint="A6"/>
        </w:rPr>
      </w:pPr>
      <w:r w:rsidRPr="00745CBF">
        <w:rPr>
          <w:color w:val="595959" w:themeColor="text1" w:themeTint="A6"/>
        </w:rPr>
        <w:t>NOM-019-</w:t>
      </w:r>
      <w:r>
        <w:rPr>
          <w:color w:val="595959" w:themeColor="text1" w:themeTint="A6"/>
        </w:rPr>
        <w:t>STPS-2000, C</w:t>
      </w:r>
      <w:r w:rsidRPr="00745CBF">
        <w:rPr>
          <w:color w:val="595959" w:themeColor="text1" w:themeTint="A6"/>
        </w:rPr>
        <w:t>onstitución, integración, organización y funcionamiento de las Comisiones de Seguridad e Higiene.</w:t>
      </w:r>
    </w:p>
    <w:p w14:paraId="14770777" w14:textId="77777777" w:rsidR="00FE622F" w:rsidRPr="00745CBF" w:rsidRDefault="00FE622F" w:rsidP="00185CFC">
      <w:pPr>
        <w:pStyle w:val="Prrafodelista"/>
        <w:widowControl w:val="0"/>
        <w:numPr>
          <w:ilvl w:val="0"/>
          <w:numId w:val="2"/>
        </w:numPr>
        <w:tabs>
          <w:tab w:val="left" w:pos="403"/>
        </w:tabs>
        <w:spacing w:before="16" w:after="0" w:line="276" w:lineRule="exact"/>
        <w:ind w:right="117"/>
        <w:contextualSpacing w:val="0"/>
        <w:rPr>
          <w:rFonts w:eastAsia="Arial" w:cs="Arial"/>
          <w:color w:val="595959" w:themeColor="text1" w:themeTint="A6"/>
        </w:rPr>
      </w:pPr>
      <w:r w:rsidRPr="00745CBF">
        <w:rPr>
          <w:color w:val="595959" w:themeColor="text1" w:themeTint="A6"/>
        </w:rPr>
        <w:t>NOM-020-STPS-2002, recipientes sujetos a presión y calderas- funcionamiento- condiciones de</w:t>
      </w:r>
      <w:r>
        <w:rPr>
          <w:color w:val="595959" w:themeColor="text1" w:themeTint="A6"/>
        </w:rPr>
        <w:t xml:space="preserve"> </w:t>
      </w:r>
      <w:r w:rsidRPr="00745CBF">
        <w:rPr>
          <w:color w:val="595959" w:themeColor="text1" w:themeTint="A6"/>
        </w:rPr>
        <w:t>seguridad.</w:t>
      </w:r>
    </w:p>
    <w:p w14:paraId="3566138F" w14:textId="77777777" w:rsidR="00FE622F" w:rsidRPr="00745CBF" w:rsidRDefault="00FE622F" w:rsidP="00185CFC">
      <w:pPr>
        <w:pStyle w:val="Prrafodelista"/>
        <w:widowControl w:val="0"/>
        <w:numPr>
          <w:ilvl w:val="0"/>
          <w:numId w:val="2"/>
        </w:numPr>
        <w:tabs>
          <w:tab w:val="left" w:pos="403"/>
        </w:tabs>
        <w:spacing w:before="19" w:after="0" w:line="274" w:lineRule="exact"/>
        <w:ind w:right="127"/>
        <w:contextualSpacing w:val="0"/>
        <w:rPr>
          <w:rFonts w:eastAsia="Arial" w:cs="Arial"/>
          <w:color w:val="595959" w:themeColor="text1" w:themeTint="A6"/>
        </w:rPr>
      </w:pPr>
      <w:r w:rsidRPr="00745CBF">
        <w:rPr>
          <w:color w:val="595959" w:themeColor="text1" w:themeTint="A6"/>
        </w:rPr>
        <w:t>NOM-021-STPS-1993, relativa a los requerimientos y características de los informes de los riesgos de trabajo que ocurran, para integrar las</w:t>
      </w:r>
      <w:r>
        <w:rPr>
          <w:color w:val="595959" w:themeColor="text1" w:themeTint="A6"/>
        </w:rPr>
        <w:t xml:space="preserve"> </w:t>
      </w:r>
      <w:r w:rsidRPr="00745CBF">
        <w:rPr>
          <w:color w:val="595959" w:themeColor="text1" w:themeTint="A6"/>
        </w:rPr>
        <w:t>estadísticas.</w:t>
      </w:r>
    </w:p>
    <w:p w14:paraId="280918B0" w14:textId="77777777" w:rsidR="00FE622F" w:rsidRPr="00745CBF" w:rsidRDefault="00FE622F" w:rsidP="00185CFC">
      <w:pPr>
        <w:pStyle w:val="Prrafodelista"/>
        <w:widowControl w:val="0"/>
        <w:numPr>
          <w:ilvl w:val="0"/>
          <w:numId w:val="2"/>
        </w:numPr>
        <w:tabs>
          <w:tab w:val="left" w:pos="403"/>
        </w:tabs>
        <w:spacing w:before="17" w:after="0" w:line="276" w:lineRule="exact"/>
        <w:ind w:right="120"/>
        <w:contextualSpacing w:val="0"/>
        <w:rPr>
          <w:rFonts w:eastAsia="Arial" w:cs="Arial"/>
          <w:color w:val="595959" w:themeColor="text1" w:themeTint="A6"/>
        </w:rPr>
      </w:pPr>
      <w:r w:rsidRPr="00745CBF">
        <w:rPr>
          <w:color w:val="595959" w:themeColor="text1" w:themeTint="A6"/>
        </w:rPr>
        <w:t>NOM-022-STPS-1999, electricidad estática en los centros de trabajo-condiciones de seguridad e</w:t>
      </w:r>
      <w:r>
        <w:rPr>
          <w:color w:val="595959" w:themeColor="text1" w:themeTint="A6"/>
        </w:rPr>
        <w:t xml:space="preserve"> </w:t>
      </w:r>
      <w:r w:rsidRPr="00745CBF">
        <w:rPr>
          <w:color w:val="595959" w:themeColor="text1" w:themeTint="A6"/>
        </w:rPr>
        <w:t>higiene.</w:t>
      </w:r>
    </w:p>
    <w:p w14:paraId="0004D336" w14:textId="77777777" w:rsidR="00FE622F" w:rsidRPr="00745CBF" w:rsidRDefault="00FE622F" w:rsidP="00185CFC">
      <w:pPr>
        <w:pStyle w:val="Prrafodelista"/>
        <w:widowControl w:val="0"/>
        <w:numPr>
          <w:ilvl w:val="0"/>
          <w:numId w:val="2"/>
        </w:numPr>
        <w:tabs>
          <w:tab w:val="left" w:pos="403"/>
        </w:tabs>
        <w:spacing w:before="16" w:after="0" w:line="276" w:lineRule="exact"/>
        <w:ind w:right="123"/>
        <w:contextualSpacing w:val="0"/>
        <w:rPr>
          <w:rFonts w:eastAsia="Arial" w:cs="Arial"/>
          <w:color w:val="595959" w:themeColor="text1" w:themeTint="A6"/>
        </w:rPr>
      </w:pPr>
      <w:r w:rsidRPr="00745CBF">
        <w:rPr>
          <w:color w:val="595959" w:themeColor="text1" w:themeTint="A6"/>
        </w:rPr>
        <w:t>NOM-023-STPS-2003, trabajos en minas-condiciones de seguridad y salud en el trabajo.</w:t>
      </w:r>
    </w:p>
    <w:p w14:paraId="542765BB" w14:textId="77777777" w:rsidR="00FE622F" w:rsidRPr="00745CBF" w:rsidRDefault="00FE622F" w:rsidP="00185CFC">
      <w:pPr>
        <w:pStyle w:val="Prrafodelista"/>
        <w:widowControl w:val="0"/>
        <w:numPr>
          <w:ilvl w:val="0"/>
          <w:numId w:val="2"/>
        </w:numPr>
        <w:tabs>
          <w:tab w:val="left" w:pos="403"/>
        </w:tabs>
        <w:spacing w:before="18" w:after="0" w:line="274" w:lineRule="exact"/>
        <w:ind w:right="125"/>
        <w:contextualSpacing w:val="0"/>
        <w:rPr>
          <w:rFonts w:eastAsia="Arial" w:cs="Arial"/>
          <w:color w:val="595959" w:themeColor="text1" w:themeTint="A6"/>
        </w:rPr>
      </w:pPr>
      <w:r w:rsidRPr="00745CBF">
        <w:rPr>
          <w:color w:val="595959" w:themeColor="text1" w:themeTint="A6"/>
        </w:rPr>
        <w:t>NOM-024-STPS-2001, vibraciones-condiciones de seguridad e higiene en los centros de</w:t>
      </w:r>
      <w:r>
        <w:rPr>
          <w:color w:val="595959" w:themeColor="text1" w:themeTint="A6"/>
        </w:rPr>
        <w:t xml:space="preserve"> </w:t>
      </w:r>
      <w:r w:rsidRPr="00745CBF">
        <w:rPr>
          <w:color w:val="595959" w:themeColor="text1" w:themeTint="A6"/>
        </w:rPr>
        <w:t>trabajo.</w:t>
      </w:r>
    </w:p>
    <w:p w14:paraId="067689BC" w14:textId="77777777" w:rsidR="00FE622F" w:rsidRPr="00745CBF" w:rsidRDefault="00FE622F" w:rsidP="00185CFC">
      <w:pPr>
        <w:pStyle w:val="Prrafodelista"/>
        <w:widowControl w:val="0"/>
        <w:numPr>
          <w:ilvl w:val="0"/>
          <w:numId w:val="2"/>
        </w:numPr>
        <w:tabs>
          <w:tab w:val="left" w:pos="403"/>
        </w:tabs>
        <w:spacing w:after="0" w:line="291" w:lineRule="exact"/>
        <w:contextualSpacing w:val="0"/>
        <w:rPr>
          <w:rFonts w:eastAsia="Arial" w:cs="Arial"/>
          <w:color w:val="595959" w:themeColor="text1" w:themeTint="A6"/>
        </w:rPr>
      </w:pPr>
      <w:r w:rsidRPr="00745CBF">
        <w:rPr>
          <w:color w:val="595959" w:themeColor="text1" w:themeTint="A6"/>
        </w:rPr>
        <w:t>NOM-025-STPS-1999, condiciones de iluminación en los centros de</w:t>
      </w:r>
      <w:r>
        <w:rPr>
          <w:color w:val="595959" w:themeColor="text1" w:themeTint="A6"/>
        </w:rPr>
        <w:t xml:space="preserve"> </w:t>
      </w:r>
      <w:r w:rsidRPr="00745CBF">
        <w:rPr>
          <w:color w:val="595959" w:themeColor="text1" w:themeTint="A6"/>
        </w:rPr>
        <w:t>trabajo.</w:t>
      </w:r>
    </w:p>
    <w:p w14:paraId="0C8EA7A0" w14:textId="77777777" w:rsidR="00FE622F" w:rsidRPr="00745CBF" w:rsidRDefault="00FE622F" w:rsidP="00185CFC">
      <w:pPr>
        <w:pStyle w:val="Prrafodelista"/>
        <w:widowControl w:val="0"/>
        <w:numPr>
          <w:ilvl w:val="0"/>
          <w:numId w:val="2"/>
        </w:numPr>
        <w:tabs>
          <w:tab w:val="left" w:pos="403"/>
        </w:tabs>
        <w:spacing w:before="19" w:after="0" w:line="274" w:lineRule="exact"/>
        <w:ind w:right="127"/>
        <w:contextualSpacing w:val="0"/>
        <w:rPr>
          <w:color w:val="595959" w:themeColor="text1" w:themeTint="A6"/>
        </w:rPr>
      </w:pPr>
      <w:r w:rsidRPr="00745CBF">
        <w:rPr>
          <w:color w:val="595959" w:themeColor="text1" w:themeTint="A6"/>
        </w:rPr>
        <w:t>NOM-026-STPS-1998, colores y señales de seguridad e higiene, e identificación de riesgos por fluidos conducidos en</w:t>
      </w:r>
      <w:r>
        <w:rPr>
          <w:color w:val="595959" w:themeColor="text1" w:themeTint="A6"/>
        </w:rPr>
        <w:t xml:space="preserve"> </w:t>
      </w:r>
      <w:r w:rsidRPr="00745CBF">
        <w:rPr>
          <w:color w:val="595959" w:themeColor="text1" w:themeTint="A6"/>
        </w:rPr>
        <w:t>tuberías.</w:t>
      </w:r>
    </w:p>
    <w:p w14:paraId="57C14CB0" w14:textId="77777777" w:rsidR="00FE622F" w:rsidRPr="00745CBF" w:rsidRDefault="00FE622F" w:rsidP="00185CFC">
      <w:pPr>
        <w:pStyle w:val="Prrafodelista"/>
        <w:widowControl w:val="0"/>
        <w:numPr>
          <w:ilvl w:val="0"/>
          <w:numId w:val="2"/>
        </w:numPr>
        <w:tabs>
          <w:tab w:val="left" w:pos="403"/>
        </w:tabs>
        <w:spacing w:before="19" w:after="0" w:line="274" w:lineRule="exact"/>
        <w:ind w:right="127"/>
        <w:contextualSpacing w:val="0"/>
        <w:rPr>
          <w:color w:val="595959" w:themeColor="text1" w:themeTint="A6"/>
        </w:rPr>
      </w:pPr>
      <w:r w:rsidRPr="00745CBF">
        <w:rPr>
          <w:color w:val="595959" w:themeColor="text1" w:themeTint="A6"/>
        </w:rPr>
        <w:t>NOM-027-STPS-2000, soldadura y corte-condiciones de seguridad e</w:t>
      </w:r>
      <w:r>
        <w:rPr>
          <w:color w:val="595959" w:themeColor="text1" w:themeTint="A6"/>
        </w:rPr>
        <w:t xml:space="preserve"> </w:t>
      </w:r>
      <w:r w:rsidRPr="00745CBF">
        <w:rPr>
          <w:color w:val="595959" w:themeColor="text1" w:themeTint="A6"/>
        </w:rPr>
        <w:t>higiene.</w:t>
      </w:r>
    </w:p>
    <w:p w14:paraId="2DA7D22E" w14:textId="77777777" w:rsidR="00FE622F" w:rsidRPr="00745CBF" w:rsidRDefault="00FE622F" w:rsidP="00185CFC">
      <w:pPr>
        <w:pStyle w:val="Prrafodelista"/>
        <w:widowControl w:val="0"/>
        <w:numPr>
          <w:ilvl w:val="0"/>
          <w:numId w:val="2"/>
        </w:numPr>
        <w:tabs>
          <w:tab w:val="left" w:pos="403"/>
        </w:tabs>
        <w:spacing w:before="19" w:after="0" w:line="274" w:lineRule="exact"/>
        <w:ind w:right="127"/>
        <w:contextualSpacing w:val="0"/>
        <w:rPr>
          <w:color w:val="595959" w:themeColor="text1" w:themeTint="A6"/>
        </w:rPr>
      </w:pPr>
      <w:r w:rsidRPr="00745CBF">
        <w:rPr>
          <w:color w:val="595959" w:themeColor="text1" w:themeTint="A6"/>
        </w:rPr>
        <w:t>NOM-035-STPS-2018, Factores de Riesgo Psicosocial en el Trabajo.</w:t>
      </w:r>
    </w:p>
    <w:p w14:paraId="1A370B2D" w14:textId="77777777" w:rsidR="00FE622F" w:rsidRPr="00745CBF" w:rsidRDefault="00FE622F" w:rsidP="00185CFC">
      <w:pPr>
        <w:pStyle w:val="Prrafodelista"/>
        <w:widowControl w:val="0"/>
        <w:numPr>
          <w:ilvl w:val="0"/>
          <w:numId w:val="2"/>
        </w:numPr>
        <w:tabs>
          <w:tab w:val="left" w:pos="403"/>
        </w:tabs>
        <w:spacing w:before="19" w:after="0" w:line="274" w:lineRule="exact"/>
        <w:ind w:right="127"/>
        <w:contextualSpacing w:val="0"/>
        <w:rPr>
          <w:color w:val="595959" w:themeColor="text1" w:themeTint="A6"/>
        </w:rPr>
      </w:pPr>
      <w:r w:rsidRPr="00745CBF">
        <w:rPr>
          <w:color w:val="595959" w:themeColor="text1" w:themeTint="A6"/>
        </w:rPr>
        <w:t>NOM-100-STPS-1994, seguridad-extintores contra incendio a base de polvo químico seco con presión</w:t>
      </w:r>
      <w:r>
        <w:rPr>
          <w:color w:val="595959" w:themeColor="text1" w:themeTint="A6"/>
        </w:rPr>
        <w:t xml:space="preserve"> </w:t>
      </w:r>
      <w:r w:rsidRPr="00745CBF">
        <w:rPr>
          <w:color w:val="595959" w:themeColor="text1" w:themeTint="A6"/>
        </w:rPr>
        <w:t>contenida-especificaciones.</w:t>
      </w:r>
    </w:p>
    <w:p w14:paraId="4CB4765E" w14:textId="77777777" w:rsidR="00FE622F" w:rsidRPr="00745CBF" w:rsidRDefault="00FE622F" w:rsidP="00185CFC">
      <w:pPr>
        <w:pStyle w:val="Prrafodelista"/>
        <w:widowControl w:val="0"/>
        <w:numPr>
          <w:ilvl w:val="0"/>
          <w:numId w:val="2"/>
        </w:numPr>
        <w:tabs>
          <w:tab w:val="left" w:pos="403"/>
        </w:tabs>
        <w:spacing w:after="0" w:line="293" w:lineRule="exact"/>
        <w:contextualSpacing w:val="0"/>
        <w:rPr>
          <w:rFonts w:eastAsia="Arial" w:cs="Arial"/>
          <w:color w:val="595959" w:themeColor="text1" w:themeTint="A6"/>
        </w:rPr>
      </w:pPr>
      <w:r w:rsidRPr="00745CBF">
        <w:rPr>
          <w:color w:val="595959" w:themeColor="text1" w:themeTint="A6"/>
        </w:rPr>
        <w:lastRenderedPageBreak/>
        <w:t>NOM-101-STPS-1994, seguridad-extintores a base de espuma</w:t>
      </w:r>
      <w:r>
        <w:rPr>
          <w:color w:val="595959" w:themeColor="text1" w:themeTint="A6"/>
        </w:rPr>
        <w:t xml:space="preserve"> </w:t>
      </w:r>
      <w:r w:rsidRPr="00745CBF">
        <w:rPr>
          <w:color w:val="595959" w:themeColor="text1" w:themeTint="A6"/>
        </w:rPr>
        <w:t>química.</w:t>
      </w:r>
    </w:p>
    <w:p w14:paraId="422DD6C1" w14:textId="77777777" w:rsidR="00FE622F" w:rsidRPr="00745CBF" w:rsidRDefault="00FE622F" w:rsidP="00185CFC">
      <w:pPr>
        <w:pStyle w:val="Prrafodelista"/>
        <w:widowControl w:val="0"/>
        <w:numPr>
          <w:ilvl w:val="0"/>
          <w:numId w:val="2"/>
        </w:numPr>
        <w:tabs>
          <w:tab w:val="left" w:pos="403"/>
        </w:tabs>
        <w:spacing w:before="21" w:after="0" w:line="274" w:lineRule="exact"/>
        <w:ind w:right="105"/>
        <w:contextualSpacing w:val="0"/>
        <w:rPr>
          <w:rFonts w:eastAsia="Arial" w:cs="Arial"/>
          <w:color w:val="595959" w:themeColor="text1" w:themeTint="A6"/>
        </w:rPr>
      </w:pPr>
      <w:r w:rsidRPr="00745CBF">
        <w:rPr>
          <w:color w:val="595959" w:themeColor="text1" w:themeTint="A6"/>
        </w:rPr>
        <w:t>NOM-102-STPS-1994, seguridad-extintores contra incendio a base de bióxido de carbono-parte 1: recipientes.</w:t>
      </w:r>
    </w:p>
    <w:p w14:paraId="73948573" w14:textId="77777777" w:rsidR="00FE622F" w:rsidRPr="00745CBF" w:rsidRDefault="00FE622F" w:rsidP="00185CFC">
      <w:pPr>
        <w:pStyle w:val="Prrafodelista"/>
        <w:widowControl w:val="0"/>
        <w:numPr>
          <w:ilvl w:val="0"/>
          <w:numId w:val="2"/>
        </w:numPr>
        <w:tabs>
          <w:tab w:val="left" w:pos="403"/>
        </w:tabs>
        <w:spacing w:before="17" w:after="0" w:line="276" w:lineRule="exact"/>
        <w:ind w:right="105"/>
        <w:contextualSpacing w:val="0"/>
        <w:rPr>
          <w:rFonts w:eastAsia="Arial" w:cs="Arial"/>
          <w:color w:val="595959" w:themeColor="text1" w:themeTint="A6"/>
        </w:rPr>
      </w:pPr>
      <w:r w:rsidRPr="00745CBF">
        <w:rPr>
          <w:color w:val="595959" w:themeColor="text1" w:themeTint="A6"/>
        </w:rPr>
        <w:t>NOM-103-STPS-1994, seguridad-extintores contra incendio a base de agua con presión</w:t>
      </w:r>
      <w:r>
        <w:rPr>
          <w:color w:val="595959" w:themeColor="text1" w:themeTint="A6"/>
        </w:rPr>
        <w:t xml:space="preserve"> </w:t>
      </w:r>
      <w:r w:rsidRPr="00745CBF">
        <w:rPr>
          <w:color w:val="595959" w:themeColor="text1" w:themeTint="A6"/>
        </w:rPr>
        <w:t>contenida.</w:t>
      </w:r>
    </w:p>
    <w:p w14:paraId="23D076BA" w14:textId="77777777" w:rsidR="00FE622F" w:rsidRPr="00745CBF" w:rsidRDefault="00FE622F" w:rsidP="00185CFC">
      <w:pPr>
        <w:pStyle w:val="Prrafodelista"/>
        <w:widowControl w:val="0"/>
        <w:numPr>
          <w:ilvl w:val="0"/>
          <w:numId w:val="2"/>
        </w:numPr>
        <w:tabs>
          <w:tab w:val="left" w:pos="403"/>
        </w:tabs>
        <w:spacing w:before="17" w:after="0" w:line="276" w:lineRule="exact"/>
        <w:ind w:right="104"/>
        <w:contextualSpacing w:val="0"/>
        <w:rPr>
          <w:rFonts w:eastAsia="Arial" w:cs="Arial"/>
          <w:color w:val="595959" w:themeColor="text1" w:themeTint="A6"/>
        </w:rPr>
      </w:pPr>
      <w:r w:rsidRPr="00745CBF">
        <w:rPr>
          <w:color w:val="595959" w:themeColor="text1" w:themeTint="A6"/>
        </w:rPr>
        <w:t>NOM-104-STPS-2001, agentes extinguidores-polvo químico seco tipo ABC a base de fosfato monoatómico.</w:t>
      </w:r>
    </w:p>
    <w:p w14:paraId="0F67916B" w14:textId="77777777" w:rsidR="00FE622F" w:rsidRPr="00745CBF" w:rsidRDefault="00FE622F" w:rsidP="00185CFC">
      <w:pPr>
        <w:pStyle w:val="Prrafodelista"/>
        <w:widowControl w:val="0"/>
        <w:numPr>
          <w:ilvl w:val="0"/>
          <w:numId w:val="2"/>
        </w:numPr>
        <w:tabs>
          <w:tab w:val="left" w:pos="403"/>
        </w:tabs>
        <w:spacing w:before="17" w:after="0" w:line="276" w:lineRule="exact"/>
        <w:ind w:right="102"/>
        <w:contextualSpacing w:val="0"/>
        <w:rPr>
          <w:rFonts w:eastAsia="Arial" w:cs="Arial"/>
          <w:color w:val="595959" w:themeColor="text1" w:themeTint="A6"/>
        </w:rPr>
      </w:pPr>
      <w:r w:rsidRPr="00745CBF">
        <w:rPr>
          <w:color w:val="595959" w:themeColor="text1" w:themeTint="A6"/>
        </w:rPr>
        <w:t>NOM-106-STPS-1994, seguridad-agentes extinguidores-polvo químico seco tipo BC, a base de bicarbonato de</w:t>
      </w:r>
      <w:r>
        <w:rPr>
          <w:color w:val="595959" w:themeColor="text1" w:themeTint="A6"/>
        </w:rPr>
        <w:t xml:space="preserve"> </w:t>
      </w:r>
      <w:r w:rsidRPr="00745CBF">
        <w:rPr>
          <w:color w:val="595959" w:themeColor="text1" w:themeTint="A6"/>
        </w:rPr>
        <w:t>sodio.</w:t>
      </w:r>
    </w:p>
    <w:p w14:paraId="1342732A" w14:textId="77777777" w:rsidR="00FE622F" w:rsidRPr="00745CBF" w:rsidRDefault="00FE622F" w:rsidP="00185CFC">
      <w:pPr>
        <w:pStyle w:val="Prrafodelista"/>
        <w:widowControl w:val="0"/>
        <w:numPr>
          <w:ilvl w:val="0"/>
          <w:numId w:val="2"/>
        </w:numPr>
        <w:tabs>
          <w:tab w:val="left" w:pos="403"/>
        </w:tabs>
        <w:spacing w:after="0" w:line="289" w:lineRule="exact"/>
        <w:contextualSpacing w:val="0"/>
        <w:rPr>
          <w:rFonts w:eastAsia="Arial" w:cs="Arial"/>
          <w:color w:val="595959" w:themeColor="text1" w:themeTint="A6"/>
        </w:rPr>
      </w:pPr>
      <w:r w:rsidRPr="00745CBF">
        <w:rPr>
          <w:color w:val="595959" w:themeColor="text1" w:themeTint="A6"/>
        </w:rPr>
        <w:t>NOM-113-STPS-1994, calzado de</w:t>
      </w:r>
      <w:r>
        <w:rPr>
          <w:color w:val="595959" w:themeColor="text1" w:themeTint="A6"/>
        </w:rPr>
        <w:t xml:space="preserve"> </w:t>
      </w:r>
      <w:r w:rsidRPr="00745CBF">
        <w:rPr>
          <w:color w:val="595959" w:themeColor="text1" w:themeTint="A6"/>
        </w:rPr>
        <w:t>protección.</w:t>
      </w:r>
    </w:p>
    <w:p w14:paraId="7748DC0F" w14:textId="77777777" w:rsidR="00FE622F" w:rsidRPr="00745CBF" w:rsidRDefault="00FE622F" w:rsidP="00185CFC">
      <w:pPr>
        <w:pStyle w:val="Prrafodelista"/>
        <w:widowControl w:val="0"/>
        <w:numPr>
          <w:ilvl w:val="0"/>
          <w:numId w:val="2"/>
        </w:numPr>
        <w:tabs>
          <w:tab w:val="left" w:pos="403"/>
        </w:tabs>
        <w:spacing w:after="0" w:line="240" w:lineRule="auto"/>
        <w:ind w:right="101"/>
        <w:contextualSpacing w:val="0"/>
        <w:rPr>
          <w:rFonts w:eastAsia="Arial" w:cs="Arial"/>
          <w:color w:val="595959" w:themeColor="text1" w:themeTint="A6"/>
        </w:rPr>
      </w:pPr>
      <w:r w:rsidRPr="00745CBF">
        <w:rPr>
          <w:color w:val="595959" w:themeColor="text1" w:themeTint="A6"/>
        </w:rPr>
        <w:t>NOM-115-STPS-1994, cascos de protección-especificaciones, métodos de prueba y clasificación.</w:t>
      </w:r>
    </w:p>
    <w:p w14:paraId="412F286E" w14:textId="77777777" w:rsidR="00FE622F" w:rsidRPr="00745CBF" w:rsidRDefault="00FE622F" w:rsidP="00185CFC">
      <w:pPr>
        <w:pStyle w:val="Prrafodelista"/>
        <w:widowControl w:val="0"/>
        <w:numPr>
          <w:ilvl w:val="0"/>
          <w:numId w:val="2"/>
        </w:numPr>
        <w:tabs>
          <w:tab w:val="left" w:pos="403"/>
        </w:tabs>
        <w:spacing w:after="0" w:line="240" w:lineRule="auto"/>
        <w:ind w:right="102"/>
        <w:contextualSpacing w:val="0"/>
        <w:rPr>
          <w:rFonts w:eastAsia="Arial" w:cs="Arial"/>
          <w:color w:val="595959" w:themeColor="text1" w:themeTint="A6"/>
        </w:rPr>
      </w:pPr>
      <w:r>
        <w:rPr>
          <w:color w:val="595959" w:themeColor="text1" w:themeTint="A6"/>
        </w:rPr>
        <w:t>NOM-116-STPS-1994, S</w:t>
      </w:r>
      <w:r w:rsidRPr="00745CBF">
        <w:rPr>
          <w:color w:val="595959" w:themeColor="text1" w:themeTint="A6"/>
        </w:rPr>
        <w:t>eguridad-respiradores</w:t>
      </w:r>
      <w:r>
        <w:rPr>
          <w:color w:val="595959" w:themeColor="text1" w:themeTint="A6"/>
        </w:rPr>
        <w:t xml:space="preserve"> </w:t>
      </w:r>
      <w:r w:rsidRPr="00745CBF">
        <w:rPr>
          <w:color w:val="595959" w:themeColor="text1" w:themeTint="A6"/>
        </w:rPr>
        <w:t>purificadores de aire contra partículas nocivas.</w:t>
      </w:r>
    </w:p>
    <w:p w14:paraId="492EDCE7" w14:textId="77777777" w:rsidR="00FE622F" w:rsidRPr="00745CBF" w:rsidRDefault="00FE622F" w:rsidP="00FE622F">
      <w:pPr>
        <w:pStyle w:val="Textoindependiente"/>
        <w:ind w:left="118" w:right="733"/>
        <w:rPr>
          <w:b/>
          <w:bCs/>
          <w:color w:val="595959" w:themeColor="text1" w:themeTint="A6"/>
        </w:rPr>
      </w:pPr>
    </w:p>
    <w:p w14:paraId="25DD54B3" w14:textId="77777777" w:rsidR="00FE622F" w:rsidRPr="00745CBF" w:rsidRDefault="00FE622F" w:rsidP="00FE622F">
      <w:pPr>
        <w:pStyle w:val="Textoindependiente"/>
        <w:ind w:left="118" w:right="733"/>
        <w:rPr>
          <w:color w:val="595959" w:themeColor="text1" w:themeTint="A6"/>
        </w:rPr>
      </w:pPr>
      <w:r w:rsidRPr="00745CBF">
        <w:rPr>
          <w:b/>
          <w:bCs/>
          <w:color w:val="595959" w:themeColor="text1" w:themeTint="A6"/>
        </w:rPr>
        <w:t>Disposiciones</w:t>
      </w:r>
      <w:r>
        <w:rPr>
          <w:b/>
          <w:bCs/>
          <w:color w:val="595959" w:themeColor="text1" w:themeTint="A6"/>
        </w:rPr>
        <w:t xml:space="preserve"> </w:t>
      </w:r>
      <w:r w:rsidRPr="00745CBF">
        <w:rPr>
          <w:b/>
          <w:bCs/>
          <w:color w:val="595959" w:themeColor="text1" w:themeTint="A6"/>
        </w:rPr>
        <w:t>Estatales</w:t>
      </w:r>
      <w:r w:rsidRPr="00745CBF">
        <w:rPr>
          <w:color w:val="595959" w:themeColor="text1" w:themeTint="A6"/>
        </w:rPr>
        <w:t>.</w:t>
      </w:r>
    </w:p>
    <w:p w14:paraId="37071525" w14:textId="77777777" w:rsidR="00FE622F" w:rsidRPr="00745CBF" w:rsidRDefault="00FE622F" w:rsidP="00185CFC">
      <w:pPr>
        <w:pStyle w:val="Prrafodelista"/>
        <w:widowControl w:val="0"/>
        <w:numPr>
          <w:ilvl w:val="0"/>
          <w:numId w:val="2"/>
        </w:numPr>
        <w:tabs>
          <w:tab w:val="left" w:pos="403"/>
        </w:tabs>
        <w:spacing w:after="0" w:line="294" w:lineRule="exact"/>
        <w:contextualSpacing w:val="0"/>
        <w:rPr>
          <w:rFonts w:eastAsia="Arial" w:cs="Arial"/>
          <w:color w:val="595959" w:themeColor="text1" w:themeTint="A6"/>
        </w:rPr>
      </w:pPr>
      <w:r w:rsidRPr="00745CBF">
        <w:rPr>
          <w:color w:val="595959" w:themeColor="text1" w:themeTint="A6"/>
        </w:rPr>
        <w:t>Constitución Política del Estado Libre y Soberano de Quintana</w:t>
      </w:r>
      <w:r>
        <w:rPr>
          <w:color w:val="595959" w:themeColor="text1" w:themeTint="A6"/>
        </w:rPr>
        <w:t xml:space="preserve"> Roo, artículo 10.</w:t>
      </w:r>
    </w:p>
    <w:p w14:paraId="25C2F62C"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Código de Justicia Administrativa del Estado de Quintana Roo.</w:t>
      </w:r>
    </w:p>
    <w:p w14:paraId="436AC5A2"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Ley Orgánica de la Administración Pública del Estado de Quintana Roo.</w:t>
      </w:r>
    </w:p>
    <w:p w14:paraId="722CB4E9"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Ley de Planeación para el Desarrollo del Estado de Quintana Roo (art. 54, 55, 56, 59, 61, 73, 74 y 75.</w:t>
      </w:r>
    </w:p>
    <w:p w14:paraId="38253F6A"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Reglamento de la Ley de Planeación para el Desarrollo del Estado de Quintana Roo.</w:t>
      </w:r>
    </w:p>
    <w:p w14:paraId="07FE8739"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Ley de los Trabajadores al Servicio de los Poderes Legislativo, Ejecutivo y Judicial, de los Ayuntamientos y Organismos Descentralizados del Estado de Quintana Roo.</w:t>
      </w:r>
    </w:p>
    <w:p w14:paraId="4A9654A5"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Ley de Adquisiciones, Arrendamientos y Prestación de Servicios relacionados con bienes muebles del Estado de Quintana Roo.</w:t>
      </w:r>
    </w:p>
    <w:p w14:paraId="043A2DF7"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Ley de Entrega-Recepción de los Recursos Asignados a los Servidores Públicos de la Administración Pública y de los Ayuntamientos del Estado.</w:t>
      </w:r>
    </w:p>
    <w:p w14:paraId="4701FF0C"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Ley de Obras Públicas del Estado de Quintana Roo y Servicios Relacionados con los mismos del Estado de Quintana Roo.</w:t>
      </w:r>
    </w:p>
    <w:p w14:paraId="32A2508B" w14:textId="388F49F4"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 xml:space="preserve">Ley de Transparencia y </w:t>
      </w:r>
      <w:r w:rsidR="00484108">
        <w:rPr>
          <w:rFonts w:cs="Arial"/>
          <w:color w:val="595959" w:themeColor="text1" w:themeTint="A6"/>
        </w:rPr>
        <w:t>A</w:t>
      </w:r>
      <w:r w:rsidRPr="00810736">
        <w:rPr>
          <w:rFonts w:cs="Arial"/>
          <w:color w:val="595959" w:themeColor="text1" w:themeTint="A6"/>
        </w:rPr>
        <w:t xml:space="preserve">cceso a la </w:t>
      </w:r>
      <w:r w:rsidR="00484108">
        <w:rPr>
          <w:rFonts w:cs="Arial"/>
          <w:color w:val="595959" w:themeColor="text1" w:themeTint="A6"/>
        </w:rPr>
        <w:t>I</w:t>
      </w:r>
      <w:r w:rsidRPr="00810736">
        <w:rPr>
          <w:rFonts w:cs="Arial"/>
          <w:color w:val="595959" w:themeColor="text1" w:themeTint="A6"/>
        </w:rPr>
        <w:t xml:space="preserve">nformación </w:t>
      </w:r>
      <w:r w:rsidR="00484108">
        <w:rPr>
          <w:rFonts w:cs="Arial"/>
          <w:color w:val="595959" w:themeColor="text1" w:themeTint="A6"/>
        </w:rPr>
        <w:t>P</w:t>
      </w:r>
      <w:r w:rsidRPr="00810736">
        <w:rPr>
          <w:rFonts w:cs="Arial"/>
          <w:color w:val="595959" w:themeColor="text1" w:themeTint="A6"/>
        </w:rPr>
        <w:t>ública para el Estado de Quintana Roo.</w:t>
      </w:r>
    </w:p>
    <w:p w14:paraId="17F8AE87" w14:textId="41AD2E02"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Ley de Presupuesto y Gasto Público del Estado de Quintana Roo.</w:t>
      </w:r>
    </w:p>
    <w:p w14:paraId="3A4C3634" w14:textId="438C29F4"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 xml:space="preserve">Ley de </w:t>
      </w:r>
      <w:r w:rsidR="003B204E">
        <w:rPr>
          <w:rFonts w:cs="Arial"/>
          <w:color w:val="595959" w:themeColor="text1" w:themeTint="A6"/>
        </w:rPr>
        <w:t>C</w:t>
      </w:r>
      <w:r w:rsidRPr="00810736">
        <w:rPr>
          <w:rFonts w:cs="Arial"/>
          <w:color w:val="595959" w:themeColor="text1" w:themeTint="A6"/>
        </w:rPr>
        <w:t xml:space="preserve">oordinación </w:t>
      </w:r>
      <w:r w:rsidR="003B204E">
        <w:rPr>
          <w:rFonts w:cs="Arial"/>
          <w:color w:val="595959" w:themeColor="text1" w:themeTint="A6"/>
        </w:rPr>
        <w:t>F</w:t>
      </w:r>
      <w:r w:rsidRPr="00810736">
        <w:rPr>
          <w:rFonts w:cs="Arial"/>
          <w:color w:val="595959" w:themeColor="text1" w:themeTint="A6"/>
        </w:rPr>
        <w:t>iscal del Estado de Quintana Roo.</w:t>
      </w:r>
    </w:p>
    <w:p w14:paraId="18C83578" w14:textId="764D4F01"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 xml:space="preserve">Ley de </w:t>
      </w:r>
      <w:r w:rsidR="00F0736F">
        <w:rPr>
          <w:rFonts w:cs="Arial"/>
          <w:color w:val="595959" w:themeColor="text1" w:themeTint="A6"/>
        </w:rPr>
        <w:t>P</w:t>
      </w:r>
      <w:r w:rsidRPr="00810736">
        <w:rPr>
          <w:rFonts w:cs="Arial"/>
          <w:color w:val="595959" w:themeColor="text1" w:themeTint="A6"/>
        </w:rPr>
        <w:t>atrimonio del Estado de Quintana Roo.</w:t>
      </w:r>
    </w:p>
    <w:p w14:paraId="53B8087F"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 xml:space="preserve">Reglamento de escalafón de los trabajadores al servicio del poder ejecutivo y </w:t>
      </w:r>
      <w:r w:rsidRPr="00810736">
        <w:rPr>
          <w:rFonts w:cs="Arial"/>
          <w:color w:val="595959" w:themeColor="text1" w:themeTint="A6"/>
        </w:rPr>
        <w:lastRenderedPageBreak/>
        <w:t>organismos descentralizados del Estado de Quintana Roo.</w:t>
      </w:r>
    </w:p>
    <w:p w14:paraId="562ACA0D"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Reglamento de condiciones general de trabajo de los trabajadores al servicio del poder ejecutivo del Estado de Quintana Roo.</w:t>
      </w:r>
    </w:p>
    <w:p w14:paraId="42962D5D"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Reglamento Interior del trabajo de la Junta Local de Conciliación y Arbitraje del Estado Libre y Soberano de Quintana Roo.</w:t>
      </w:r>
    </w:p>
    <w:p w14:paraId="16571E0E"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Reglamento de la ley de presupuesto y gasto público del Estado de Quintana Roo.</w:t>
      </w:r>
    </w:p>
    <w:p w14:paraId="2728CDB0"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Reglamento de transparencia y acceso a la información pública para el poder Ejecutivo del Estado de Quintana Roo.</w:t>
      </w:r>
    </w:p>
    <w:p w14:paraId="6367A12B"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Reglamento de la ley de patrimonio del Estado de Quintana Roo.</w:t>
      </w:r>
    </w:p>
    <w:p w14:paraId="199ECC5C"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Reglamento Interior del Secretaría del Trabajo y Previsión Social.</w:t>
      </w:r>
    </w:p>
    <w:p w14:paraId="7C12A1D0"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Acuerdo que establece las disposiciones relativas al proceso de entrega y recepción que deberán observar los servidores públicos del poder ejecutivo del Estado de Quintana Roo.</w:t>
      </w:r>
    </w:p>
    <w:p w14:paraId="71D691D6"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Acuerdo mediante el cual se establecen los lineamientos que deberán observar los servidores públicos de las dependencias, órganos administrativos desconcentrados y entidades del poder ejecutivo en relación a los procesos electorales.</w:t>
      </w:r>
    </w:p>
    <w:p w14:paraId="4FA5A086"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Acuerdo por el que se establecen lineamientos para el uso, resguardo y control de vehículos Oficiales del Gobierno del Estado de Quintana Roo. </w:t>
      </w:r>
    </w:p>
    <w:p w14:paraId="200C102B" w14:textId="77777777" w:rsidR="00FE622F" w:rsidRPr="00810736" w:rsidRDefault="00FE622F" w:rsidP="00185CFC">
      <w:pPr>
        <w:pStyle w:val="Prrafodelista"/>
        <w:widowControl w:val="0"/>
        <w:numPr>
          <w:ilvl w:val="0"/>
          <w:numId w:val="2"/>
        </w:numPr>
        <w:tabs>
          <w:tab w:val="left" w:pos="403"/>
        </w:tabs>
        <w:spacing w:after="0" w:line="293" w:lineRule="exact"/>
        <w:contextualSpacing w:val="0"/>
        <w:rPr>
          <w:rFonts w:cs="Arial"/>
          <w:color w:val="595959" w:themeColor="text1" w:themeTint="A6"/>
        </w:rPr>
      </w:pPr>
      <w:r w:rsidRPr="00810736">
        <w:rPr>
          <w:rFonts w:cs="Arial"/>
          <w:color w:val="595959" w:themeColor="text1" w:themeTint="A6"/>
        </w:rPr>
        <w:t>Acuerdo por el que se determina el proceso a seguir ante la Secretaría de la Contraloría para la revisión, evaluación y rúbrica de los proyectos normativos de las Dependencias, Órganos Administrativos Desconcentrados y Entidades de la Administración Estatal, que suscriba el Titula</w:t>
      </w:r>
      <w:r>
        <w:rPr>
          <w:rFonts w:cs="Arial"/>
          <w:color w:val="595959" w:themeColor="text1" w:themeTint="A6"/>
        </w:rPr>
        <w:t>r</w:t>
      </w:r>
      <w:r w:rsidRPr="00810736">
        <w:rPr>
          <w:rFonts w:cs="Arial"/>
          <w:color w:val="595959" w:themeColor="text1" w:themeTint="A6"/>
        </w:rPr>
        <w:t xml:space="preserve"> del Ejecutivo, previo a su trámite y expedición.</w:t>
      </w:r>
    </w:p>
    <w:p w14:paraId="09D51326" w14:textId="77777777" w:rsidR="00FE622F" w:rsidRPr="002F03CF" w:rsidRDefault="00FE622F" w:rsidP="00FE622F">
      <w:pPr>
        <w:pStyle w:val="Prrafodelista"/>
        <w:widowControl w:val="0"/>
        <w:tabs>
          <w:tab w:val="left" w:pos="403"/>
        </w:tabs>
        <w:spacing w:after="0" w:line="240" w:lineRule="auto"/>
        <w:ind w:left="402" w:right="100"/>
        <w:contextualSpacing w:val="0"/>
        <w:rPr>
          <w:rFonts w:eastAsia="Arial" w:cs="Arial"/>
          <w:color w:val="595959" w:themeColor="text1" w:themeTint="A6"/>
        </w:rPr>
      </w:pPr>
    </w:p>
    <w:p w14:paraId="4E4C3DE5" w14:textId="77777777" w:rsidR="00FE622F" w:rsidRDefault="00FE622F" w:rsidP="00FE622F">
      <w:pPr>
        <w:jc w:val="center"/>
        <w:rPr>
          <w:rFonts w:eastAsia="Times New Roman" w:cs="Futura"/>
          <w:color w:val="595959"/>
        </w:rPr>
      </w:pPr>
    </w:p>
    <w:p w14:paraId="5DEF50A8" w14:textId="77777777" w:rsidR="00FE622F" w:rsidRPr="00DC456D" w:rsidRDefault="00FE622F" w:rsidP="00FE622F">
      <w:pPr>
        <w:jc w:val="left"/>
        <w:rPr>
          <w:rFonts w:eastAsia="Times New Roman" w:cs="Futura"/>
          <w:b/>
          <w:color w:val="17365D" w:themeColor="text2" w:themeShade="BF"/>
        </w:rPr>
      </w:pPr>
      <w:r w:rsidRPr="0077170A">
        <w:rPr>
          <w:rFonts w:eastAsia="Times New Roman" w:cs="Futura"/>
          <w:b/>
          <w:color w:val="595959"/>
        </w:rPr>
        <w:br w:type="page"/>
      </w:r>
    </w:p>
    <w:p w14:paraId="40F62E66" w14:textId="77777777" w:rsidR="00FE622F" w:rsidRDefault="00FE622F" w:rsidP="00FE622F">
      <w:pPr>
        <w:pStyle w:val="Puesto"/>
      </w:pPr>
    </w:p>
    <w:p w14:paraId="3F5ED213" w14:textId="77777777" w:rsidR="00FE622F" w:rsidRDefault="00FE622F" w:rsidP="00FE622F">
      <w:pPr>
        <w:pStyle w:val="Puesto"/>
      </w:pPr>
    </w:p>
    <w:p w14:paraId="33AE06A2" w14:textId="77777777" w:rsidR="00FE622F" w:rsidRDefault="00FE622F" w:rsidP="00FE622F">
      <w:pPr>
        <w:pStyle w:val="Puesto"/>
      </w:pPr>
    </w:p>
    <w:p w14:paraId="364145A0" w14:textId="77777777" w:rsidR="00FE622F" w:rsidRDefault="00FE622F" w:rsidP="00FE622F">
      <w:pPr>
        <w:pStyle w:val="Puesto"/>
      </w:pPr>
    </w:p>
    <w:p w14:paraId="0118DDA0" w14:textId="77777777" w:rsidR="00FE622F" w:rsidRDefault="00FE622F" w:rsidP="00FE622F">
      <w:pPr>
        <w:pStyle w:val="Puesto"/>
      </w:pPr>
    </w:p>
    <w:p w14:paraId="31FAF614" w14:textId="77777777" w:rsidR="00FE622F" w:rsidRDefault="00FE622F" w:rsidP="00FE622F">
      <w:pPr>
        <w:pStyle w:val="Puesto"/>
      </w:pPr>
    </w:p>
    <w:p w14:paraId="03BF2487" w14:textId="77777777" w:rsidR="00FE622F" w:rsidRDefault="00FE622F" w:rsidP="00FE622F">
      <w:pPr>
        <w:pStyle w:val="Puesto"/>
        <w:rPr>
          <w:color w:val="4BACC6"/>
        </w:rPr>
      </w:pPr>
      <w:r>
        <w:rPr>
          <w:color w:val="4BACC6"/>
        </w:rPr>
        <w:t>DIAGNÓSTICO</w:t>
      </w:r>
    </w:p>
    <w:p w14:paraId="56E9040E" w14:textId="77777777" w:rsidR="00FE622F" w:rsidRDefault="00FE622F" w:rsidP="00FE622F">
      <w:pPr>
        <w:spacing w:after="0" w:line="240" w:lineRule="auto"/>
        <w:jc w:val="left"/>
        <w:rPr>
          <w:rFonts w:eastAsia="Times New Roman" w:cs="Times New Roman"/>
          <w:b/>
          <w:bCs/>
          <w:caps/>
          <w:color w:val="4BACC6"/>
          <w:sz w:val="32"/>
          <w:szCs w:val="28"/>
          <w:lang w:val="es-MX" w:eastAsia="en-US"/>
        </w:rPr>
      </w:pPr>
      <w:r>
        <w:rPr>
          <w:color w:val="4BACC6"/>
        </w:rPr>
        <w:br w:type="page"/>
      </w:r>
    </w:p>
    <w:p w14:paraId="5948E7D7" w14:textId="77777777" w:rsidR="00FE622F" w:rsidRDefault="00FE622F" w:rsidP="00FE622F">
      <w:pPr>
        <w:pStyle w:val="Ttulo1"/>
      </w:pPr>
      <w:bookmarkStart w:id="9" w:name="_Toc477971050"/>
      <w:bookmarkStart w:id="10" w:name="_Toc34239199"/>
      <w:bookmarkStart w:id="11" w:name="_Toc39253325"/>
      <w:r>
        <w:lastRenderedPageBreak/>
        <w:t xml:space="preserve">V. </w:t>
      </w:r>
      <w:r w:rsidRPr="00F765C3">
        <w:t>DIAGNÓSTICO</w:t>
      </w:r>
      <w:bookmarkEnd w:id="9"/>
      <w:r>
        <w:t>.</w:t>
      </w:r>
      <w:bookmarkEnd w:id="10"/>
      <w:bookmarkEnd w:id="11"/>
    </w:p>
    <w:p w14:paraId="0751E765" w14:textId="77777777" w:rsidR="007A6F99" w:rsidRDefault="007A6F99" w:rsidP="00FE622F">
      <w:pPr>
        <w:pStyle w:val="Ttulo2"/>
        <w:rPr>
          <w:color w:val="595959" w:themeColor="text1" w:themeTint="A6"/>
        </w:rPr>
      </w:pPr>
      <w:bookmarkStart w:id="12" w:name="_Toc34239200"/>
      <w:bookmarkStart w:id="13" w:name="_Toc39253326"/>
    </w:p>
    <w:p w14:paraId="5CF318BE" w14:textId="77777777" w:rsidR="00FE622F" w:rsidRPr="00AB02CF" w:rsidRDefault="00FE622F" w:rsidP="00FE622F">
      <w:pPr>
        <w:pStyle w:val="Ttulo2"/>
        <w:rPr>
          <w:color w:val="000000" w:themeColor="text1"/>
        </w:rPr>
      </w:pPr>
      <w:r w:rsidRPr="00285EB5">
        <w:rPr>
          <w:color w:val="595959" w:themeColor="text1" w:themeTint="A6"/>
        </w:rPr>
        <w:t>1.-EMPLEO</w:t>
      </w:r>
      <w:r w:rsidRPr="00AB02CF">
        <w:rPr>
          <w:color w:val="000000" w:themeColor="text1"/>
        </w:rPr>
        <w:t>.</w:t>
      </w:r>
      <w:bookmarkEnd w:id="12"/>
      <w:bookmarkEnd w:id="13"/>
    </w:p>
    <w:p w14:paraId="7509119A" w14:textId="77777777" w:rsidR="00FE622F" w:rsidRPr="00635F4D" w:rsidRDefault="00FE622F" w:rsidP="00A03D7C">
      <w:pPr>
        <w:spacing w:after="0"/>
        <w:rPr>
          <w:color w:val="595959" w:themeColor="text1" w:themeTint="A6"/>
        </w:rPr>
      </w:pPr>
      <w:r w:rsidRPr="00635F4D">
        <w:rPr>
          <w:color w:val="595959" w:themeColor="text1" w:themeTint="A6"/>
        </w:rPr>
        <w:t>La inserción de los diferentes sectores de la población al mundo laboral es hoy en día un tema que preocupa tanto a las personas que están en edad de trabajar, como a las instituciones encargadas de diseñar e implementar las políticas públicas en materia laboral en los tres órdenes de gobierno.</w:t>
      </w:r>
    </w:p>
    <w:p w14:paraId="77F54651" w14:textId="77777777" w:rsidR="00FE622F" w:rsidRPr="00635F4D" w:rsidRDefault="00FE622F" w:rsidP="00A03D7C">
      <w:pPr>
        <w:spacing w:after="0"/>
        <w:rPr>
          <w:color w:val="595959" w:themeColor="text1" w:themeTint="A6"/>
        </w:rPr>
      </w:pPr>
    </w:p>
    <w:p w14:paraId="1797778E" w14:textId="36E7B096" w:rsidR="00FE622F" w:rsidRPr="00635F4D" w:rsidRDefault="00FE622F" w:rsidP="00A03D7C">
      <w:pPr>
        <w:spacing w:after="0"/>
        <w:rPr>
          <w:color w:val="595959" w:themeColor="text1" w:themeTint="A6"/>
        </w:rPr>
      </w:pPr>
      <w:r w:rsidRPr="00635F4D">
        <w:rPr>
          <w:color w:val="595959" w:themeColor="text1" w:themeTint="A6"/>
        </w:rPr>
        <w:t xml:space="preserve">El problema del desempleo es de tal magnitud, que para la Organización Internacional del Trabajo (OIT), </w:t>
      </w:r>
      <w:r w:rsidR="00C5156A">
        <w:rPr>
          <w:color w:val="595959" w:themeColor="text1" w:themeTint="A6"/>
        </w:rPr>
        <w:t>l</w:t>
      </w:r>
      <w:r w:rsidRPr="00635F4D">
        <w:rPr>
          <w:color w:val="595959" w:themeColor="text1" w:themeTint="A6"/>
        </w:rPr>
        <w:t>a perspectiva en el mundo es de mayor desocupación, por lo que estima que, como resultado del menor dinamismo de la economía, e</w:t>
      </w:r>
      <w:r w:rsidR="002D6949">
        <w:rPr>
          <w:color w:val="595959" w:themeColor="text1" w:themeTint="A6"/>
        </w:rPr>
        <w:t>n este 2020</w:t>
      </w:r>
      <w:r w:rsidRPr="00635F4D">
        <w:rPr>
          <w:color w:val="595959" w:themeColor="text1" w:themeTint="A6"/>
        </w:rPr>
        <w:t xml:space="preserve"> cerca de 172</w:t>
      </w:r>
      <w:r w:rsidR="0040154C">
        <w:rPr>
          <w:color w:val="595959" w:themeColor="text1" w:themeTint="A6"/>
        </w:rPr>
        <w:t xml:space="preserve"> </w:t>
      </w:r>
      <w:r w:rsidR="00F81E2B">
        <w:rPr>
          <w:color w:val="595959" w:themeColor="text1" w:themeTint="A6"/>
        </w:rPr>
        <w:t xml:space="preserve">mil </w:t>
      </w:r>
      <w:r w:rsidR="00F81E2B" w:rsidRPr="00635F4D">
        <w:rPr>
          <w:color w:val="595959" w:themeColor="text1" w:themeTint="A6"/>
        </w:rPr>
        <w:t>personas</w:t>
      </w:r>
      <w:r w:rsidRPr="00635F4D">
        <w:rPr>
          <w:color w:val="595959" w:themeColor="text1" w:themeTint="A6"/>
        </w:rPr>
        <w:t xml:space="preserve"> se sumarán a las filas del </w:t>
      </w:r>
      <w:r w:rsidRPr="00A03D7C">
        <w:rPr>
          <w:color w:val="595959" w:themeColor="text1" w:themeTint="A6"/>
        </w:rPr>
        <w:t>desempleo en México</w:t>
      </w:r>
      <w:r w:rsidRPr="00635F4D">
        <w:rPr>
          <w:color w:val="595959" w:themeColor="text1" w:themeTint="A6"/>
        </w:rPr>
        <w:t>, situación que se extenderá hasta el 2021.</w:t>
      </w:r>
    </w:p>
    <w:p w14:paraId="28D24C3E" w14:textId="77777777" w:rsidR="00FE622F" w:rsidRPr="00635F4D" w:rsidRDefault="00FE622F" w:rsidP="00A03D7C">
      <w:pPr>
        <w:spacing w:after="0"/>
        <w:rPr>
          <w:color w:val="595959" w:themeColor="text1" w:themeTint="A6"/>
        </w:rPr>
      </w:pPr>
    </w:p>
    <w:p w14:paraId="26C3AF35" w14:textId="14720C64" w:rsidR="00FE622F" w:rsidRPr="00635F4D" w:rsidRDefault="00FE622F" w:rsidP="00A03D7C">
      <w:pPr>
        <w:spacing w:after="0"/>
        <w:rPr>
          <w:color w:val="595959" w:themeColor="text1" w:themeTint="A6"/>
        </w:rPr>
      </w:pPr>
      <w:r w:rsidRPr="00635F4D">
        <w:rPr>
          <w:color w:val="595959" w:themeColor="text1" w:themeTint="A6"/>
        </w:rPr>
        <w:t>De acuerdo con las Perspectivas Sociales y del Empleo en el Mundo: Tendencias 2020, presentadas por la OIT, el organismo internacional estima que la </w:t>
      </w:r>
      <w:r w:rsidRPr="00A03D7C">
        <w:rPr>
          <w:color w:val="595959" w:themeColor="text1" w:themeTint="A6"/>
        </w:rPr>
        <w:t>tasa de desocupación en México</w:t>
      </w:r>
      <w:r w:rsidRPr="00635F4D">
        <w:rPr>
          <w:color w:val="595959" w:themeColor="text1" w:themeTint="A6"/>
        </w:rPr>
        <w:t> pasará de 3.4</w:t>
      </w:r>
      <w:r w:rsidR="0040154C">
        <w:rPr>
          <w:color w:val="595959" w:themeColor="text1" w:themeTint="A6"/>
        </w:rPr>
        <w:t xml:space="preserve"> por ciento</w:t>
      </w:r>
      <w:r w:rsidRPr="00635F4D">
        <w:rPr>
          <w:color w:val="595959" w:themeColor="text1" w:themeTint="A6"/>
        </w:rPr>
        <w:t xml:space="preserve"> de </w:t>
      </w:r>
      <w:r w:rsidR="00C5156A">
        <w:rPr>
          <w:color w:val="595959" w:themeColor="text1" w:themeTint="A6"/>
        </w:rPr>
        <w:t>la población económicamente activa (PEA)</w:t>
      </w:r>
      <w:r w:rsidRPr="00635F4D">
        <w:rPr>
          <w:color w:val="595959" w:themeColor="text1" w:themeTint="A6"/>
        </w:rPr>
        <w:t xml:space="preserve"> en el 2019 a 3.7</w:t>
      </w:r>
      <w:r w:rsidR="0040154C">
        <w:rPr>
          <w:color w:val="595959" w:themeColor="text1" w:themeTint="A6"/>
        </w:rPr>
        <w:t xml:space="preserve"> por ciento</w:t>
      </w:r>
      <w:r w:rsidRPr="00635F4D">
        <w:rPr>
          <w:color w:val="595959" w:themeColor="text1" w:themeTint="A6"/>
        </w:rPr>
        <w:t xml:space="preserve"> en el 2020, y a 4.1</w:t>
      </w:r>
      <w:r w:rsidR="0040154C">
        <w:rPr>
          <w:color w:val="595959" w:themeColor="text1" w:themeTint="A6"/>
        </w:rPr>
        <w:t xml:space="preserve"> por ciento</w:t>
      </w:r>
      <w:r w:rsidRPr="00635F4D">
        <w:rPr>
          <w:color w:val="595959" w:themeColor="text1" w:themeTint="A6"/>
        </w:rPr>
        <w:t xml:space="preserve"> en el 2021. Con cifras actuales, estas proyecciones significan que en los próximos dos años el desempleo afectaría a 2.3 millones de personas, es decir, 400</w:t>
      </w:r>
      <w:r w:rsidR="0040154C">
        <w:rPr>
          <w:color w:val="595959" w:themeColor="text1" w:themeTint="A6"/>
        </w:rPr>
        <w:t xml:space="preserve"> mil</w:t>
      </w:r>
      <w:r w:rsidRPr="00635F4D">
        <w:rPr>
          <w:color w:val="595959" w:themeColor="text1" w:themeTint="A6"/>
        </w:rPr>
        <w:t xml:space="preserve"> más que al cierre de diciembre </w:t>
      </w:r>
      <w:r w:rsidR="00C5156A">
        <w:rPr>
          <w:color w:val="595959" w:themeColor="text1" w:themeTint="A6"/>
        </w:rPr>
        <w:t>de 2019</w:t>
      </w:r>
      <w:r w:rsidRPr="00635F4D">
        <w:rPr>
          <w:color w:val="595959" w:themeColor="text1" w:themeTint="A6"/>
        </w:rPr>
        <w:t>, esto derivado del </w:t>
      </w:r>
      <w:r w:rsidRPr="00A03D7C">
        <w:rPr>
          <w:color w:val="595959" w:themeColor="text1" w:themeTint="A6"/>
        </w:rPr>
        <w:t>estancamiento de la economía mexicana</w:t>
      </w:r>
      <w:r w:rsidRPr="00635F4D">
        <w:rPr>
          <w:color w:val="595959" w:themeColor="text1" w:themeTint="A6"/>
        </w:rPr>
        <w:t xml:space="preserve"> en el 2019 y </w:t>
      </w:r>
      <w:r w:rsidR="00C5156A">
        <w:rPr>
          <w:color w:val="595959" w:themeColor="text1" w:themeTint="A6"/>
        </w:rPr>
        <w:t xml:space="preserve">lo que se estima será </w:t>
      </w:r>
      <w:r w:rsidRPr="00635F4D">
        <w:rPr>
          <w:color w:val="595959" w:themeColor="text1" w:themeTint="A6"/>
        </w:rPr>
        <w:t xml:space="preserve"> </w:t>
      </w:r>
      <w:r w:rsidR="00C5156A">
        <w:rPr>
          <w:color w:val="595959" w:themeColor="text1" w:themeTint="A6"/>
        </w:rPr>
        <w:t xml:space="preserve">una insignificante </w:t>
      </w:r>
      <w:r w:rsidRPr="00635F4D">
        <w:rPr>
          <w:color w:val="595959" w:themeColor="text1" w:themeTint="A6"/>
        </w:rPr>
        <w:t xml:space="preserve">recuperación para el 2020 que además luce cada vez menos </w:t>
      </w:r>
      <w:r w:rsidR="00C5156A">
        <w:rPr>
          <w:color w:val="595959" w:themeColor="text1" w:themeTint="A6"/>
        </w:rPr>
        <w:t>probable</w:t>
      </w:r>
      <w:r w:rsidRPr="00635F4D">
        <w:rPr>
          <w:color w:val="595959" w:themeColor="text1" w:themeTint="A6"/>
        </w:rPr>
        <w:t>, luego de que el </w:t>
      </w:r>
      <w:hyperlink r:id="rId11" w:tgtFrame="_blank" w:history="1">
        <w:r w:rsidRPr="00635F4D">
          <w:rPr>
            <w:color w:val="595959" w:themeColor="text1" w:themeTint="A6"/>
          </w:rPr>
          <w:t>Fondo Monetario Internacional redujera de 1.3 a 1</w:t>
        </w:r>
        <w:r w:rsidR="0040154C">
          <w:rPr>
            <w:color w:val="595959" w:themeColor="text1" w:themeTint="A6"/>
          </w:rPr>
          <w:t xml:space="preserve"> por ciento</w:t>
        </w:r>
        <w:r w:rsidRPr="00635F4D">
          <w:rPr>
            <w:color w:val="595959" w:themeColor="text1" w:themeTint="A6"/>
          </w:rPr>
          <w:t xml:space="preserve"> su pronóstico de crecimiento de la economía mexicana</w:t>
        </w:r>
      </w:hyperlink>
      <w:r w:rsidRPr="00635F4D">
        <w:rPr>
          <w:color w:val="595959" w:themeColor="text1" w:themeTint="A6"/>
        </w:rPr>
        <w:t> para el 2020; lo cual no será suficiente para estimular a la economía para:</w:t>
      </w:r>
    </w:p>
    <w:p w14:paraId="3C253F13" w14:textId="77777777" w:rsidR="00FE622F" w:rsidRPr="00635F4D" w:rsidRDefault="00FE622F" w:rsidP="00FE622F">
      <w:pPr>
        <w:pStyle w:val="Textoindependiente"/>
        <w:spacing w:after="5"/>
        <w:ind w:left="118" w:right="115"/>
        <w:rPr>
          <w:color w:val="595959" w:themeColor="text1" w:themeTint="A6"/>
        </w:rPr>
      </w:pPr>
    </w:p>
    <w:p w14:paraId="7BF185EE" w14:textId="77777777" w:rsidR="00FE622F" w:rsidRPr="00635F4D" w:rsidRDefault="00FE622F" w:rsidP="00185CFC">
      <w:pPr>
        <w:pStyle w:val="Textoindependiente"/>
        <w:numPr>
          <w:ilvl w:val="0"/>
          <w:numId w:val="3"/>
        </w:numPr>
        <w:spacing w:after="5"/>
        <w:ind w:right="115"/>
        <w:rPr>
          <w:color w:val="595959" w:themeColor="text1" w:themeTint="A6"/>
        </w:rPr>
      </w:pPr>
      <w:r w:rsidRPr="00635F4D">
        <w:rPr>
          <w:color w:val="595959" w:themeColor="text1" w:themeTint="A6"/>
        </w:rPr>
        <w:t xml:space="preserve">Crear una cantidad suficiente de empleos; </w:t>
      </w:r>
    </w:p>
    <w:p w14:paraId="7BABE6FB" w14:textId="77777777" w:rsidR="00FE622F" w:rsidRPr="00635F4D" w:rsidRDefault="00FE622F" w:rsidP="00185CFC">
      <w:pPr>
        <w:pStyle w:val="Textoindependiente"/>
        <w:numPr>
          <w:ilvl w:val="0"/>
          <w:numId w:val="3"/>
        </w:numPr>
        <w:spacing w:after="5"/>
        <w:ind w:right="115"/>
        <w:rPr>
          <w:color w:val="595959" w:themeColor="text1" w:themeTint="A6"/>
        </w:rPr>
      </w:pPr>
      <w:r w:rsidRPr="00635F4D">
        <w:rPr>
          <w:color w:val="595959" w:themeColor="text1" w:themeTint="A6"/>
        </w:rPr>
        <w:t xml:space="preserve">Mejorar la calidad del empleo en el caso de quienes ya tienen un trabajo; y </w:t>
      </w:r>
    </w:p>
    <w:p w14:paraId="0CC91E34" w14:textId="77777777" w:rsidR="00FE622F" w:rsidRDefault="00FE622F" w:rsidP="00185CFC">
      <w:pPr>
        <w:pStyle w:val="Textoindependiente"/>
        <w:numPr>
          <w:ilvl w:val="0"/>
          <w:numId w:val="3"/>
        </w:numPr>
        <w:spacing w:after="5"/>
        <w:ind w:right="115"/>
        <w:rPr>
          <w:color w:val="595959" w:themeColor="text1" w:themeTint="A6"/>
        </w:rPr>
      </w:pPr>
      <w:r w:rsidRPr="00635F4D">
        <w:rPr>
          <w:color w:val="595959" w:themeColor="text1" w:themeTint="A6"/>
        </w:rPr>
        <w:t xml:space="preserve">Garantizar que los beneficios del crecimiento sean compartidos de manera inclusiva. </w:t>
      </w:r>
    </w:p>
    <w:p w14:paraId="5F308307" w14:textId="77777777" w:rsidR="00747B7E" w:rsidRPr="00635F4D" w:rsidRDefault="00747B7E" w:rsidP="00747B7E">
      <w:pPr>
        <w:pStyle w:val="Textoindependiente"/>
        <w:spacing w:after="5"/>
        <w:ind w:left="838" w:right="115"/>
        <w:rPr>
          <w:color w:val="595959" w:themeColor="text1" w:themeTint="A6"/>
        </w:rPr>
      </w:pPr>
    </w:p>
    <w:p w14:paraId="1A985D7A" w14:textId="77777777" w:rsidR="00FE622F" w:rsidRDefault="00FE622F" w:rsidP="00A03D7C">
      <w:pPr>
        <w:spacing w:after="0"/>
        <w:rPr>
          <w:color w:val="595959" w:themeColor="text1" w:themeTint="A6"/>
        </w:rPr>
      </w:pPr>
      <w:r w:rsidRPr="00635F4D">
        <w:rPr>
          <w:color w:val="595959" w:themeColor="text1" w:themeTint="A6"/>
        </w:rPr>
        <w:lastRenderedPageBreak/>
        <w:t>En el contexto mundial, los países sin importar su grado de desarrollo, enfrentan el doble desafío de recuperarse de los daños provocados por el estancamiento económico y a su vez de crear las suficientes oportunidades de empleo de calidad para los nuevos participantes en el mercado de trabajo.</w:t>
      </w:r>
    </w:p>
    <w:p w14:paraId="6246C7B7" w14:textId="77777777" w:rsidR="00FE622F" w:rsidRPr="00635F4D" w:rsidRDefault="00FE622F" w:rsidP="00FE622F">
      <w:pPr>
        <w:pStyle w:val="Textoindependiente"/>
        <w:spacing w:after="5"/>
        <w:ind w:left="118" w:right="115"/>
        <w:rPr>
          <w:color w:val="595959" w:themeColor="text1" w:themeTint="A6"/>
        </w:rPr>
      </w:pPr>
    </w:p>
    <w:p w14:paraId="5068B2BD"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Figura 1</w:t>
      </w:r>
    </w:p>
    <w:p w14:paraId="5B9DCEC8"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Sin crecimiento no hay empleo.</w:t>
      </w:r>
    </w:p>
    <w:p w14:paraId="5012AB7E" w14:textId="77777777" w:rsidR="00FE622F" w:rsidRPr="00635F4D" w:rsidRDefault="00FE622F" w:rsidP="00FE622F">
      <w:pPr>
        <w:pStyle w:val="Textoindependiente"/>
        <w:spacing w:after="5"/>
        <w:ind w:left="118" w:right="115"/>
        <w:rPr>
          <w:color w:val="595959" w:themeColor="text1" w:themeTint="A6"/>
        </w:rPr>
      </w:pPr>
      <w:r w:rsidRPr="00635F4D">
        <w:rPr>
          <w:noProof/>
          <w:color w:val="595959" w:themeColor="text1" w:themeTint="A6"/>
          <w:lang w:val="es-MX" w:eastAsia="es-MX"/>
        </w:rPr>
        <w:drawing>
          <wp:inline distT="0" distB="0" distL="0" distR="0" wp14:anchorId="52D611AE" wp14:editId="79712570">
            <wp:extent cx="5667022" cy="3515983"/>
            <wp:effectExtent l="19050" t="0" r="0" b="0"/>
            <wp:docPr id="3" name="Imagen 3" descr="D:\Users\Alvaro Carin\Documents\2017\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lvaro Carin\Documents\2017\Figura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022" cy="3515983"/>
                    </a:xfrm>
                    <a:prstGeom prst="rect">
                      <a:avLst/>
                    </a:prstGeom>
                    <a:noFill/>
                    <a:ln>
                      <a:noFill/>
                    </a:ln>
                  </pic:spPr>
                </pic:pic>
              </a:graphicData>
            </a:graphic>
          </wp:inline>
        </w:drawing>
      </w:r>
      <w:r w:rsidRPr="00635F4D">
        <w:rPr>
          <w:color w:val="595959" w:themeColor="text1" w:themeTint="A6"/>
          <w:sz w:val="20"/>
          <w:szCs w:val="20"/>
        </w:rPr>
        <w:t>Fuente: Secretaría del Trabajo y Previsión Social</w:t>
      </w:r>
    </w:p>
    <w:p w14:paraId="7749DCA2" w14:textId="77777777" w:rsidR="00FE622F" w:rsidRPr="00635F4D" w:rsidRDefault="00FE622F" w:rsidP="00FE622F">
      <w:pPr>
        <w:pStyle w:val="Textoindependiente"/>
        <w:spacing w:after="5"/>
        <w:ind w:left="118" w:right="115"/>
        <w:rPr>
          <w:color w:val="595959" w:themeColor="text1" w:themeTint="A6"/>
        </w:rPr>
      </w:pPr>
    </w:p>
    <w:p w14:paraId="67A22737" w14:textId="77777777" w:rsidR="00FE622F" w:rsidRPr="00635F4D" w:rsidRDefault="00FE622F" w:rsidP="00FE622F">
      <w:pPr>
        <w:pStyle w:val="Textoindependiente"/>
        <w:spacing w:after="5"/>
        <w:ind w:left="118" w:right="115"/>
        <w:rPr>
          <w:color w:val="595959" w:themeColor="text1" w:themeTint="A6"/>
        </w:rPr>
      </w:pPr>
    </w:p>
    <w:p w14:paraId="52C74644" w14:textId="77777777" w:rsidR="00FE622F" w:rsidRPr="00635F4D" w:rsidRDefault="00FE622F" w:rsidP="00FE622F">
      <w:pPr>
        <w:pStyle w:val="Textoindependiente"/>
        <w:spacing w:after="5"/>
        <w:ind w:left="118" w:right="115"/>
        <w:rPr>
          <w:color w:val="595959" w:themeColor="text1" w:themeTint="A6"/>
        </w:rPr>
      </w:pPr>
    </w:p>
    <w:p w14:paraId="41DF7E03" w14:textId="0FAAE697" w:rsidR="00FE622F" w:rsidRDefault="00FE622F" w:rsidP="00A03D7C">
      <w:pPr>
        <w:spacing w:after="0"/>
        <w:rPr>
          <w:color w:val="595959" w:themeColor="text1" w:themeTint="A6"/>
        </w:rPr>
      </w:pPr>
      <w:r w:rsidRPr="00635F4D">
        <w:rPr>
          <w:color w:val="595959" w:themeColor="text1" w:themeTint="A6"/>
        </w:rPr>
        <w:t>Este fenómeno no es exclusivo de México. La OIT estima que </w:t>
      </w:r>
      <w:r w:rsidRPr="00A03D7C">
        <w:rPr>
          <w:color w:val="595959" w:themeColor="text1" w:themeTint="A6"/>
        </w:rPr>
        <w:t>a nivel global en este año habrá 2.5 millones más de desempleados</w:t>
      </w:r>
      <w:r w:rsidRPr="00635F4D">
        <w:rPr>
          <w:color w:val="595959" w:themeColor="text1" w:themeTint="A6"/>
        </w:rPr>
        <w:t>, para llegar a una cifra de 190.3 millones de personas en esta condición</w:t>
      </w:r>
      <w:r w:rsidR="00747B7E">
        <w:rPr>
          <w:color w:val="595959" w:themeColor="text1" w:themeTint="A6"/>
        </w:rPr>
        <w:t xml:space="preserve"> en el mundo</w:t>
      </w:r>
      <w:r w:rsidRPr="00635F4D">
        <w:rPr>
          <w:color w:val="595959" w:themeColor="text1" w:themeTint="A6"/>
        </w:rPr>
        <w:t>. El </w:t>
      </w:r>
      <w:r w:rsidRPr="00A03D7C">
        <w:rPr>
          <w:color w:val="595959" w:themeColor="text1" w:themeTint="A6"/>
        </w:rPr>
        <w:t>desempleo mundial</w:t>
      </w:r>
      <w:r w:rsidRPr="00635F4D">
        <w:rPr>
          <w:color w:val="595959" w:themeColor="text1" w:themeTint="A6"/>
        </w:rPr>
        <w:t xml:space="preserve"> se ha mantenido relativamente estable durante los últimos nueve años, pero la desaceleración del crecimiento económico significa que, mientras a nivel mundial la fuerza de trabajo </w:t>
      </w:r>
      <w:r w:rsidR="00747B7E">
        <w:rPr>
          <w:color w:val="595959" w:themeColor="text1" w:themeTint="A6"/>
        </w:rPr>
        <w:t xml:space="preserve">se </w:t>
      </w:r>
      <w:r w:rsidRPr="00635F4D">
        <w:rPr>
          <w:color w:val="595959" w:themeColor="text1" w:themeTint="A6"/>
        </w:rPr>
        <w:lastRenderedPageBreak/>
        <w:t>incrementa, no se están creando suficientes nuevos empleos para absorber a los que s</w:t>
      </w:r>
      <w:r w:rsidR="00747B7E">
        <w:rPr>
          <w:color w:val="595959" w:themeColor="text1" w:themeTint="A6"/>
        </w:rPr>
        <w:t>e incorporan al mercado laboral.</w:t>
      </w:r>
    </w:p>
    <w:p w14:paraId="63807CBF" w14:textId="77777777" w:rsidR="00CD4C24" w:rsidRDefault="00CD4C24" w:rsidP="00A03D7C">
      <w:pPr>
        <w:spacing w:after="0"/>
        <w:rPr>
          <w:color w:val="595959" w:themeColor="text1" w:themeTint="A6"/>
        </w:rPr>
      </w:pPr>
    </w:p>
    <w:p w14:paraId="533E9C74" w14:textId="77777777" w:rsidR="00CD4C24" w:rsidRDefault="00CD4C24" w:rsidP="00A03D7C">
      <w:pPr>
        <w:spacing w:after="0"/>
        <w:rPr>
          <w:color w:val="595959" w:themeColor="text1" w:themeTint="A6"/>
        </w:rPr>
      </w:pPr>
    </w:p>
    <w:p w14:paraId="23120308" w14:textId="2ACAF380" w:rsidR="00FE622F" w:rsidRDefault="00FE622F" w:rsidP="00FE622F">
      <w:pPr>
        <w:spacing w:after="0" w:line="240" w:lineRule="auto"/>
        <w:jc w:val="center"/>
        <w:rPr>
          <w:color w:val="595959" w:themeColor="text1" w:themeTint="A6"/>
        </w:rPr>
      </w:pPr>
      <w:r w:rsidRPr="00635F4D">
        <w:rPr>
          <w:color w:val="595959" w:themeColor="text1" w:themeTint="A6"/>
        </w:rPr>
        <w:t>Gráfica 1</w:t>
      </w:r>
    </w:p>
    <w:p w14:paraId="3CEBEE88" w14:textId="61394B97" w:rsidR="00320594" w:rsidRDefault="00320594" w:rsidP="00FE622F">
      <w:pPr>
        <w:spacing w:after="0" w:line="240" w:lineRule="auto"/>
        <w:jc w:val="center"/>
        <w:rPr>
          <w:color w:val="595959" w:themeColor="text1" w:themeTint="A6"/>
        </w:rPr>
      </w:pPr>
      <w:r>
        <w:rPr>
          <w:color w:val="595959" w:themeColor="text1" w:themeTint="A6"/>
        </w:rPr>
        <w:t>Número de desempleados y tasa de desempleo</w:t>
      </w:r>
    </w:p>
    <w:p w14:paraId="050B0D1F" w14:textId="76520BBA" w:rsidR="00FE622F" w:rsidRPr="00635F4D" w:rsidRDefault="00320594" w:rsidP="0040154C">
      <w:pPr>
        <w:spacing w:after="0" w:line="240" w:lineRule="auto"/>
        <w:jc w:val="center"/>
        <w:rPr>
          <w:color w:val="595959" w:themeColor="text1" w:themeTint="A6"/>
        </w:rPr>
      </w:pPr>
      <w:r>
        <w:rPr>
          <w:color w:val="595959" w:themeColor="text1" w:themeTint="A6"/>
        </w:rPr>
        <w:t>Proyecciones 2020 (OIT)</w:t>
      </w:r>
      <w:r w:rsidR="00FE622F" w:rsidRPr="00635F4D">
        <w:rPr>
          <w:noProof/>
          <w:lang w:val="es-MX" w:eastAsia="es-MX"/>
        </w:rPr>
        <w:drawing>
          <wp:anchor distT="0" distB="0" distL="114300" distR="114300" simplePos="0" relativeHeight="251656192" behindDoc="0" locked="0" layoutInCell="1" allowOverlap="1" wp14:anchorId="04B622BE" wp14:editId="19D37350">
            <wp:simplePos x="0" y="0"/>
            <wp:positionH relativeFrom="column">
              <wp:posOffset>433070</wp:posOffset>
            </wp:positionH>
            <wp:positionV relativeFrom="paragraph">
              <wp:posOffset>186690</wp:posOffset>
            </wp:positionV>
            <wp:extent cx="4905375" cy="2893695"/>
            <wp:effectExtent l="0" t="0" r="9525" b="1905"/>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638C325" w14:textId="77777777" w:rsidR="00747B7E" w:rsidRDefault="00747B7E" w:rsidP="00747B7E">
      <w:pPr>
        <w:pStyle w:val="Textoindependiente"/>
        <w:spacing w:after="5"/>
        <w:ind w:right="115"/>
        <w:rPr>
          <w:color w:val="595959" w:themeColor="text1" w:themeTint="A6"/>
        </w:rPr>
      </w:pPr>
    </w:p>
    <w:p w14:paraId="6AA328DF" w14:textId="77777777" w:rsidR="00747B7E" w:rsidRDefault="00747B7E" w:rsidP="00747B7E">
      <w:pPr>
        <w:pStyle w:val="Textoindependiente"/>
        <w:spacing w:after="5"/>
        <w:ind w:right="115"/>
        <w:rPr>
          <w:color w:val="595959" w:themeColor="text1" w:themeTint="A6"/>
        </w:rPr>
      </w:pPr>
    </w:p>
    <w:p w14:paraId="1063E954" w14:textId="77777777" w:rsidR="00747B7E" w:rsidRDefault="00747B7E" w:rsidP="00747B7E">
      <w:pPr>
        <w:pStyle w:val="Textoindependiente"/>
        <w:spacing w:after="5"/>
        <w:ind w:right="115"/>
        <w:rPr>
          <w:color w:val="595959" w:themeColor="text1" w:themeTint="A6"/>
        </w:rPr>
      </w:pPr>
    </w:p>
    <w:p w14:paraId="63FAE7B9" w14:textId="77777777" w:rsidR="00747B7E" w:rsidRDefault="00747B7E" w:rsidP="00747B7E">
      <w:pPr>
        <w:pStyle w:val="Textoindependiente"/>
        <w:spacing w:after="5"/>
        <w:ind w:right="115"/>
        <w:rPr>
          <w:color w:val="595959" w:themeColor="text1" w:themeTint="A6"/>
        </w:rPr>
      </w:pPr>
    </w:p>
    <w:p w14:paraId="2B98847E" w14:textId="3A715C2B" w:rsidR="00747B7E" w:rsidRDefault="00747B7E" w:rsidP="00747B7E">
      <w:pPr>
        <w:pStyle w:val="Textoindependiente"/>
        <w:spacing w:after="5"/>
        <w:ind w:right="115"/>
        <w:rPr>
          <w:color w:val="595959" w:themeColor="text1" w:themeTint="A6"/>
        </w:rPr>
      </w:pPr>
      <w:r>
        <w:rPr>
          <w:noProof/>
          <w:color w:val="595959" w:themeColor="text1" w:themeTint="A6"/>
          <w:lang w:val="es-MX" w:eastAsia="es-MX"/>
        </w:rPr>
        <mc:AlternateContent>
          <mc:Choice Requires="wps">
            <w:drawing>
              <wp:anchor distT="0" distB="0" distL="114300" distR="114300" simplePos="0" relativeHeight="251655168" behindDoc="0" locked="0" layoutInCell="1" allowOverlap="1" wp14:anchorId="1BC9446B" wp14:editId="6E0730B9">
                <wp:simplePos x="0" y="0"/>
                <wp:positionH relativeFrom="leftMargin">
                  <wp:posOffset>280670</wp:posOffset>
                </wp:positionH>
                <wp:positionV relativeFrom="paragraph">
                  <wp:posOffset>169228</wp:posOffset>
                </wp:positionV>
                <wp:extent cx="1886585" cy="264795"/>
                <wp:effectExtent l="0" t="8255" r="0" b="0"/>
                <wp:wrapNone/>
                <wp:docPr id="16" name="Cuadro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886585" cy="264795"/>
                        </a:xfrm>
                        <a:prstGeom prst="rect">
                          <a:avLst/>
                        </a:prstGeom>
                        <a:solidFill>
                          <a:sysClr val="window" lastClr="FFFFFF"/>
                        </a:solidFill>
                        <a:ln w="9525" cmpd="sng">
                          <a:noFill/>
                        </a:ln>
                        <a:effectLst/>
                      </wps:spPr>
                      <wps:txbx>
                        <w:txbxContent>
                          <w:p w14:paraId="44987FD3" w14:textId="77777777" w:rsidR="009D2C11" w:rsidRPr="00B07376" w:rsidRDefault="009D2C11" w:rsidP="00FE622F">
                            <w:pPr>
                              <w:pStyle w:val="NormalWeb"/>
                              <w:kinsoku w:val="0"/>
                              <w:overflowPunct w:val="0"/>
                              <w:spacing w:before="0" w:beforeAutospacing="0" w:after="0" w:afterAutospacing="0"/>
                              <w:jc w:val="left"/>
                              <w:textAlignment w:val="baseline"/>
                              <w:rPr>
                                <w:rFonts w:asciiTheme="minorHAnsi" w:hAnsi="Arial" w:cstheme="minorBidi"/>
                                <w:color w:val="000000" w:themeColor="dark1"/>
                                <w:kern w:val="24"/>
                                <w:sz w:val="18"/>
                                <w:szCs w:val="22"/>
                              </w:rPr>
                            </w:pPr>
                            <w:r w:rsidRPr="00B07376">
                              <w:rPr>
                                <w:rFonts w:asciiTheme="minorHAnsi" w:hAnsi="Arial" w:cstheme="minorBidi"/>
                                <w:color w:val="000000" w:themeColor="dark1"/>
                                <w:kern w:val="24"/>
                                <w:sz w:val="18"/>
                                <w:szCs w:val="22"/>
                              </w:rPr>
                              <w:t>Millones de desempleados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BC9446B" id="_x0000_t202" coordsize="21600,21600" o:spt="202" path="m,l,21600r21600,l21600,xe">
                <v:stroke joinstyle="miter"/>
                <v:path gradientshapeok="t" o:connecttype="rect"/>
              </v:shapetype>
              <v:shape id="CuadroTexto 3" o:spid="_x0000_s1026" type="#_x0000_t202" style="position:absolute;left:0;text-align:left;margin-left:22.1pt;margin-top:13.35pt;width:148.55pt;height:20.85pt;rotation:-90;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" fillcolor="window" stroked="f">
                <v:path arrowok="t"/>
                <v:textbox>
                  <w:txbxContent>
                    <w:p w14:paraId="44987FD3" w14:textId="77777777" w:rsidR="009D2C11" w:rsidRPr="00B07376" w:rsidRDefault="009D2C11" w:rsidP="00FE622F">
                      <w:pPr>
                        <w:pStyle w:val="NormalWeb"/>
                        <w:kinsoku w:val="0"/>
                        <w:overflowPunct w:val="0"/>
                        <w:spacing w:before="0" w:beforeAutospacing="0" w:after="0" w:afterAutospacing="0"/>
                        <w:jc w:val="left"/>
                        <w:textAlignment w:val="baseline"/>
                        <w:rPr>
                          <w:rFonts w:asciiTheme="minorHAnsi" w:hAnsi="Arial" w:cstheme="minorBidi"/>
                          <w:color w:val="000000" w:themeColor="dark1"/>
                          <w:kern w:val="24"/>
                          <w:sz w:val="18"/>
                          <w:szCs w:val="22"/>
                        </w:rPr>
                      </w:pPr>
                      <w:r w:rsidRPr="00B07376">
                        <w:rPr>
                          <w:rFonts w:asciiTheme="minorHAnsi" w:hAnsi="Arial" w:cstheme="minorBidi"/>
                          <w:color w:val="000000" w:themeColor="dark1"/>
                          <w:kern w:val="24"/>
                          <w:sz w:val="18"/>
                          <w:szCs w:val="22"/>
                        </w:rPr>
                        <w:t>Millones de desempleados</w:t>
                      </w:r>
                    </w:p>
                  </w:txbxContent>
                </v:textbox>
                <w10:wrap anchorx="margin"/>
              </v:shape>
            </w:pict>
          </mc:Fallback>
        </mc:AlternateContent>
      </w:r>
    </w:p>
    <w:p w14:paraId="151F98EA" w14:textId="3984E5D1" w:rsidR="00747B7E" w:rsidRDefault="00747B7E" w:rsidP="00747B7E">
      <w:pPr>
        <w:pStyle w:val="Textoindependiente"/>
        <w:spacing w:after="5"/>
        <w:ind w:right="115"/>
        <w:rPr>
          <w:color w:val="595959" w:themeColor="text1" w:themeTint="A6"/>
        </w:rPr>
      </w:pPr>
    </w:p>
    <w:p w14:paraId="7839F2E4" w14:textId="4F660873" w:rsidR="00747B7E" w:rsidRDefault="00747B7E" w:rsidP="00747B7E">
      <w:pPr>
        <w:pStyle w:val="Textoindependiente"/>
        <w:spacing w:after="5"/>
        <w:ind w:right="115"/>
        <w:rPr>
          <w:color w:val="595959" w:themeColor="text1" w:themeTint="A6"/>
        </w:rPr>
      </w:pPr>
    </w:p>
    <w:p w14:paraId="62280345" w14:textId="77777777" w:rsidR="00747B7E" w:rsidRDefault="00747B7E" w:rsidP="00747B7E">
      <w:pPr>
        <w:pStyle w:val="Textoindependiente"/>
        <w:spacing w:after="5"/>
        <w:ind w:right="115"/>
        <w:rPr>
          <w:color w:val="595959" w:themeColor="text1" w:themeTint="A6"/>
        </w:rPr>
      </w:pPr>
    </w:p>
    <w:p w14:paraId="34126461" w14:textId="1B0296C3" w:rsidR="00747B7E" w:rsidRDefault="00747B7E" w:rsidP="00747B7E">
      <w:pPr>
        <w:pStyle w:val="Textoindependiente"/>
        <w:spacing w:after="5"/>
        <w:ind w:right="115"/>
        <w:rPr>
          <w:color w:val="595959" w:themeColor="text1" w:themeTint="A6"/>
        </w:rPr>
      </w:pPr>
    </w:p>
    <w:p w14:paraId="40A1AFCF" w14:textId="77777777" w:rsidR="00747B7E" w:rsidRDefault="00747B7E" w:rsidP="00747B7E">
      <w:pPr>
        <w:pStyle w:val="Textoindependiente"/>
        <w:spacing w:after="5"/>
        <w:ind w:right="115"/>
        <w:rPr>
          <w:color w:val="595959" w:themeColor="text1" w:themeTint="A6"/>
        </w:rPr>
      </w:pPr>
    </w:p>
    <w:p w14:paraId="15E2787C" w14:textId="68C9BFAB" w:rsidR="00747B7E" w:rsidRDefault="00747B7E" w:rsidP="00747B7E">
      <w:pPr>
        <w:pStyle w:val="Textoindependiente"/>
        <w:spacing w:after="5"/>
        <w:ind w:right="115"/>
        <w:rPr>
          <w:color w:val="595959" w:themeColor="text1" w:themeTint="A6"/>
        </w:rPr>
      </w:pPr>
    </w:p>
    <w:p w14:paraId="2C34F02F" w14:textId="1D86827E" w:rsidR="00747B7E" w:rsidRDefault="00747B7E" w:rsidP="00747B7E">
      <w:pPr>
        <w:pStyle w:val="Textoindependiente"/>
        <w:spacing w:after="5"/>
        <w:ind w:right="115"/>
        <w:rPr>
          <w:color w:val="595959" w:themeColor="text1" w:themeTint="A6"/>
        </w:rPr>
      </w:pPr>
    </w:p>
    <w:p w14:paraId="05EF0B54" w14:textId="47CAF287" w:rsidR="00747B7E" w:rsidRDefault="00747B7E" w:rsidP="00747B7E">
      <w:pPr>
        <w:pStyle w:val="Textoindependiente"/>
        <w:spacing w:after="5"/>
        <w:ind w:right="115"/>
        <w:rPr>
          <w:color w:val="595959" w:themeColor="text1" w:themeTint="A6"/>
        </w:rPr>
      </w:pPr>
      <w:r>
        <w:rPr>
          <w:noProof/>
          <w:color w:val="595959" w:themeColor="text1" w:themeTint="A6"/>
          <w:lang w:val="es-MX" w:eastAsia="es-MX"/>
        </w:rPr>
        <mc:AlternateContent>
          <mc:Choice Requires="wps">
            <w:drawing>
              <wp:anchor distT="45720" distB="45720" distL="114300" distR="114300" simplePos="0" relativeHeight="251677696" behindDoc="0" locked="0" layoutInCell="1" allowOverlap="1" wp14:anchorId="5F58F939" wp14:editId="2B9E1B98">
                <wp:simplePos x="0" y="0"/>
                <wp:positionH relativeFrom="margin">
                  <wp:posOffset>2439035</wp:posOffset>
                </wp:positionH>
                <wp:positionV relativeFrom="paragraph">
                  <wp:posOffset>76200</wp:posOffset>
                </wp:positionV>
                <wp:extent cx="1704975" cy="341630"/>
                <wp:effectExtent l="0" t="0" r="9525"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41630"/>
                        </a:xfrm>
                        <a:prstGeom prst="rect">
                          <a:avLst/>
                        </a:prstGeom>
                        <a:solidFill>
                          <a:srgbClr val="FFFFFF"/>
                        </a:solidFill>
                        <a:ln w="9525">
                          <a:noFill/>
                          <a:miter lim="800000"/>
                          <a:headEnd/>
                          <a:tailEnd/>
                        </a:ln>
                      </wps:spPr>
                      <wps:txbx>
                        <w:txbxContent>
                          <w:p w14:paraId="47B57583" w14:textId="77777777" w:rsidR="009D2C11" w:rsidRPr="00B07376" w:rsidRDefault="009D2C11" w:rsidP="00FE622F">
                            <w:pPr>
                              <w:jc w:val="left"/>
                              <w:rPr>
                                <w:color w:val="000000" w:themeColor="text1"/>
                                <w:sz w:val="16"/>
                              </w:rPr>
                            </w:pPr>
                            <w:r w:rsidRPr="00B07376">
                              <w:rPr>
                                <w:color w:val="000000" w:themeColor="text1"/>
                                <w:sz w:val="16"/>
                              </w:rPr>
                              <w:t>Tasa de desocupación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8F939" id="Cuadro de texto 2" o:spid="_x0000_s1027" type="#_x0000_t202" style="position:absolute;left:0;text-align:left;margin-left:192.05pt;margin-top:6pt;width:134.25pt;height:26.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" stroked="f">
                <v:textbox>
                  <w:txbxContent>
                    <w:p w14:paraId="47B57583" w14:textId="77777777" w:rsidR="009D2C11" w:rsidRPr="00B07376" w:rsidRDefault="009D2C11" w:rsidP="00FE622F">
                      <w:pPr>
                        <w:jc w:val="left"/>
                        <w:rPr>
                          <w:color w:val="000000" w:themeColor="text1"/>
                          <w:sz w:val="16"/>
                        </w:rPr>
                      </w:pPr>
                      <w:r w:rsidRPr="00B07376">
                        <w:rPr>
                          <w:color w:val="000000" w:themeColor="text1"/>
                          <w:sz w:val="16"/>
                        </w:rPr>
                        <w:t>Tasa de desocupación</w:t>
                      </w:r>
                    </w:p>
                  </w:txbxContent>
                </v:textbox>
                <w10:wrap anchorx="margin"/>
              </v:shape>
            </w:pict>
          </mc:Fallback>
        </mc:AlternateContent>
      </w:r>
    </w:p>
    <w:p w14:paraId="3E92373C" w14:textId="2FA77F49" w:rsidR="00747B7E" w:rsidRDefault="00747B7E" w:rsidP="00747B7E">
      <w:pPr>
        <w:pStyle w:val="Textoindependiente"/>
        <w:spacing w:after="5"/>
        <w:ind w:right="115"/>
        <w:rPr>
          <w:color w:val="595959" w:themeColor="text1" w:themeTint="A6"/>
        </w:rPr>
      </w:pPr>
    </w:p>
    <w:p w14:paraId="0A5DC899" w14:textId="1DAA8E21" w:rsidR="00747B7E" w:rsidRDefault="00747B7E" w:rsidP="00747B7E">
      <w:pPr>
        <w:pStyle w:val="Textoindependiente"/>
        <w:spacing w:after="5"/>
        <w:ind w:right="115"/>
        <w:rPr>
          <w:color w:val="595959" w:themeColor="text1" w:themeTint="A6"/>
        </w:rPr>
      </w:pPr>
    </w:p>
    <w:p w14:paraId="33010B4E" w14:textId="2C4B0BB5" w:rsidR="00FE622F" w:rsidRPr="00747B7E" w:rsidRDefault="00FE622F" w:rsidP="00747B7E">
      <w:pPr>
        <w:pStyle w:val="Textoindependiente"/>
        <w:spacing w:after="5"/>
        <w:ind w:right="115"/>
        <w:rPr>
          <w:color w:val="595959" w:themeColor="text1" w:themeTint="A6"/>
        </w:rPr>
      </w:pPr>
      <w:r>
        <w:rPr>
          <w:noProof/>
          <w:color w:val="595959" w:themeColor="text1" w:themeTint="A6"/>
          <w:lang w:val="es-MX" w:eastAsia="es-MX"/>
        </w:rPr>
        <mc:AlternateContent>
          <mc:Choice Requires="wps">
            <w:drawing>
              <wp:anchor distT="0" distB="0" distL="114300" distR="114300" simplePos="0" relativeHeight="251643904" behindDoc="0" locked="0" layoutInCell="1" allowOverlap="1" wp14:anchorId="74DC8598" wp14:editId="4AFE1054">
                <wp:simplePos x="0" y="0"/>
                <wp:positionH relativeFrom="column">
                  <wp:posOffset>12705080</wp:posOffset>
                </wp:positionH>
                <wp:positionV relativeFrom="paragraph">
                  <wp:posOffset>-1888490</wp:posOffset>
                </wp:positionV>
                <wp:extent cx="1539240" cy="225425"/>
                <wp:effectExtent l="9207" t="0" r="0" b="0"/>
                <wp:wrapNone/>
                <wp:docPr id="1" name="Cuadro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539240" cy="225425"/>
                        </a:xfrm>
                        <a:prstGeom prst="rect">
                          <a:avLst/>
                        </a:prstGeom>
                        <a:solidFill>
                          <a:sysClr val="window" lastClr="FFFFFF"/>
                        </a:solidFill>
                        <a:ln w="9525" cmpd="sng">
                          <a:noFill/>
                        </a:ln>
                        <a:effectLst/>
                      </wps:spPr>
                      <wps:txbx>
                        <w:txbxContent>
                          <w:p w14:paraId="59700956" w14:textId="77777777" w:rsidR="009D2C11" w:rsidRDefault="009D2C11" w:rsidP="00FE622F">
                            <w:pPr>
                              <w:pStyle w:val="NormalWeb"/>
                              <w:kinsoku w:val="0"/>
                              <w:overflowPunct w:val="0"/>
                              <w:spacing w:before="0" w:beforeAutospacing="0" w:after="0" w:afterAutospacing="0"/>
                              <w:textAlignment w:val="baseline"/>
                            </w:pPr>
                            <w:r>
                              <w:rPr>
                                <w:rFonts w:asciiTheme="minorHAnsi" w:hAnsi="Arial" w:cstheme="minorBidi"/>
                                <w:color w:val="000000" w:themeColor="dark1"/>
                                <w:kern w:val="24"/>
                                <w:sz w:val="22"/>
                                <w:szCs w:val="22"/>
                              </w:rPr>
                              <w:t>Millones de personas</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74DC8598" id="CuadroTexto 4" o:spid="_x0000_s1028" type="#_x0000_t202" style="position:absolute;left:0;text-align:left;margin-left:1000.4pt;margin-top:-148.7pt;width:121.2pt;height:17.7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" fillcolor="window" stroked="f">
                <v:path arrowok="t"/>
                <v:textbox>
                  <w:txbxContent>
                    <w:p w14:paraId="59700956" w14:textId="77777777" w:rsidR="009D2C11" w:rsidRDefault="009D2C11" w:rsidP="00FE622F">
                      <w:pPr>
                        <w:pStyle w:val="NormalWeb"/>
                        <w:kinsoku w:val="0"/>
                        <w:overflowPunct w:val="0"/>
                        <w:spacing w:before="0" w:beforeAutospacing="0" w:after="0" w:afterAutospacing="0"/>
                        <w:textAlignment w:val="baseline"/>
                      </w:pPr>
                      <w:r>
                        <w:rPr>
                          <w:rFonts w:asciiTheme="minorHAnsi" w:hAnsi="Arial" w:cstheme="minorBidi"/>
                          <w:color w:val="000000" w:themeColor="dark1"/>
                          <w:kern w:val="24"/>
                          <w:sz w:val="22"/>
                          <w:szCs w:val="22"/>
                        </w:rPr>
                        <w:t>Millones de personas</w:t>
                      </w:r>
                    </w:p>
                  </w:txbxContent>
                </v:textbox>
              </v:shape>
            </w:pict>
          </mc:Fallback>
        </mc:AlternateContent>
      </w:r>
      <w:r w:rsidRPr="00635F4D">
        <w:rPr>
          <w:color w:val="595959" w:themeColor="text1" w:themeTint="A6"/>
          <w:sz w:val="20"/>
          <w:szCs w:val="20"/>
        </w:rPr>
        <w:t>Fuente: Organización Internacional del Trabajo (OIT).</w:t>
      </w:r>
    </w:p>
    <w:p w14:paraId="4A1B6BA7" w14:textId="77777777" w:rsidR="00FE622F" w:rsidRPr="00635F4D" w:rsidRDefault="00FE622F" w:rsidP="00FE622F">
      <w:pPr>
        <w:pStyle w:val="Textoindependiente"/>
        <w:spacing w:after="5"/>
        <w:ind w:right="115"/>
        <w:rPr>
          <w:color w:val="595959" w:themeColor="text1" w:themeTint="A6"/>
        </w:rPr>
      </w:pPr>
    </w:p>
    <w:p w14:paraId="18FDC7FA" w14:textId="2ECFEE7B" w:rsidR="00FE622F" w:rsidRPr="00635F4D" w:rsidRDefault="00E81920" w:rsidP="00A03D7C">
      <w:pPr>
        <w:spacing w:after="0"/>
        <w:rPr>
          <w:color w:val="595959" w:themeColor="text1" w:themeTint="A6"/>
        </w:rPr>
      </w:pPr>
      <w:r>
        <w:rPr>
          <w:color w:val="595959" w:themeColor="text1" w:themeTint="A6"/>
        </w:rPr>
        <w:t>C</w:t>
      </w:r>
      <w:r w:rsidR="00FE622F" w:rsidRPr="00635F4D">
        <w:rPr>
          <w:color w:val="595959" w:themeColor="text1" w:themeTint="A6"/>
        </w:rPr>
        <w:t>omo se puede observar en la gráfica 1, la OIT estima que en nuestro país 2.1 millones de personas se encontrarán en situación de desempleo, con una tasa de desocupación que podría situarse en el 3.7 por ciento</w:t>
      </w:r>
      <w:r w:rsidR="004A03B1">
        <w:rPr>
          <w:color w:val="595959" w:themeColor="text1" w:themeTint="A6"/>
        </w:rPr>
        <w:t>;</w:t>
      </w:r>
      <w:r w:rsidR="00FE622F" w:rsidRPr="00635F4D">
        <w:rPr>
          <w:color w:val="595959" w:themeColor="text1" w:themeTint="A6"/>
        </w:rPr>
        <w:t xml:space="preserve"> </w:t>
      </w:r>
      <w:r w:rsidR="004A03B1">
        <w:rPr>
          <w:color w:val="595959" w:themeColor="text1" w:themeTint="A6"/>
        </w:rPr>
        <w:t>e</w:t>
      </w:r>
      <w:r w:rsidR="00FE622F" w:rsidRPr="00635F4D">
        <w:rPr>
          <w:color w:val="595959" w:themeColor="text1" w:themeTint="A6"/>
        </w:rPr>
        <w:t xml:space="preserve">sta tasa proyectada para México en </w:t>
      </w:r>
      <w:r>
        <w:rPr>
          <w:color w:val="595959" w:themeColor="text1" w:themeTint="A6"/>
        </w:rPr>
        <w:t>2020</w:t>
      </w:r>
      <w:r w:rsidR="00FE622F" w:rsidRPr="00635F4D">
        <w:rPr>
          <w:color w:val="595959" w:themeColor="text1" w:themeTint="A6"/>
        </w:rPr>
        <w:t>, se mantiene por debajo de las expectativas para las economías desarrolladas de la región como Estados Unidos y Canadá, que tienen tasas estimadas de 3.9 por ciento y 5.4 por ciento, respectivamente. En países latinoamericanos, como Brasil y Argentina se estiman tasas de desocupación aún mayores a la de México, del 12 por ciento y 10.4 por ciento, respectivamente.</w:t>
      </w:r>
    </w:p>
    <w:p w14:paraId="5AED8149" w14:textId="77777777" w:rsidR="00FE622F" w:rsidRPr="00635F4D" w:rsidRDefault="00FE622F" w:rsidP="00A03D7C">
      <w:pPr>
        <w:spacing w:after="0"/>
        <w:rPr>
          <w:color w:val="595959" w:themeColor="text1" w:themeTint="A6"/>
        </w:rPr>
      </w:pPr>
    </w:p>
    <w:p w14:paraId="6485A196" w14:textId="77777777" w:rsidR="00FE622F" w:rsidRPr="00635F4D" w:rsidRDefault="00FE622F" w:rsidP="00A03D7C">
      <w:pPr>
        <w:spacing w:after="0"/>
        <w:rPr>
          <w:color w:val="595959" w:themeColor="text1" w:themeTint="A6"/>
        </w:rPr>
      </w:pPr>
      <w:r w:rsidRPr="00635F4D">
        <w:rPr>
          <w:color w:val="595959" w:themeColor="text1" w:themeTint="A6"/>
        </w:rPr>
        <w:t xml:space="preserve">En el caso particular de México, el desempleo ha sido uno de los problemas sociales más graves durante décadas y principal obstáculo para un desarrollo regional equilibrado. Es </w:t>
      </w:r>
      <w:r w:rsidRPr="00635F4D">
        <w:rPr>
          <w:color w:val="595959" w:themeColor="text1" w:themeTint="A6"/>
        </w:rPr>
        <w:lastRenderedPageBreak/>
        <w:t>posible explicar el problema ocupacional en nuestro país, como consecuencia tanto del elevado ritmo de crecimiento de la población como de la poca capacidad del sistema económico para generar un número creciente de empleos adecuadamente remunerados.</w:t>
      </w:r>
    </w:p>
    <w:p w14:paraId="6C26C85C" w14:textId="77777777" w:rsidR="007A6F99" w:rsidRDefault="007A6F99" w:rsidP="00FE622F">
      <w:pPr>
        <w:pStyle w:val="Textoindependiente"/>
        <w:spacing w:after="5"/>
        <w:ind w:left="118" w:right="115"/>
        <w:jc w:val="center"/>
        <w:rPr>
          <w:color w:val="595959" w:themeColor="text1" w:themeTint="A6"/>
        </w:rPr>
      </w:pPr>
    </w:p>
    <w:p w14:paraId="69C83553" w14:textId="79FCB59A" w:rsidR="00FE622F" w:rsidRDefault="00FE622F" w:rsidP="00FE622F">
      <w:pPr>
        <w:pStyle w:val="Textoindependiente"/>
        <w:spacing w:after="5"/>
        <w:ind w:left="118" w:right="115"/>
        <w:jc w:val="center"/>
        <w:rPr>
          <w:color w:val="595959" w:themeColor="text1" w:themeTint="A6"/>
        </w:rPr>
      </w:pPr>
      <w:r w:rsidRPr="00635F4D">
        <w:rPr>
          <w:color w:val="595959" w:themeColor="text1" w:themeTint="A6"/>
        </w:rPr>
        <w:t>Gráfica 2</w:t>
      </w:r>
    </w:p>
    <w:p w14:paraId="6ECFDBBD" w14:textId="1CBDDA7A" w:rsidR="004A03B1" w:rsidRDefault="004A03B1" w:rsidP="00FE622F">
      <w:pPr>
        <w:pStyle w:val="Textoindependiente"/>
        <w:spacing w:after="5"/>
        <w:ind w:left="118" w:right="115"/>
        <w:jc w:val="center"/>
        <w:rPr>
          <w:color w:val="595959" w:themeColor="text1" w:themeTint="A6"/>
        </w:rPr>
      </w:pPr>
      <w:r>
        <w:rPr>
          <w:color w:val="595959" w:themeColor="text1" w:themeTint="A6"/>
        </w:rPr>
        <w:t>Tasa de desocupación en México</w:t>
      </w:r>
    </w:p>
    <w:p w14:paraId="40B29E19" w14:textId="4498CFA3" w:rsidR="00FE622F" w:rsidRPr="00635F4D" w:rsidRDefault="004A03B1" w:rsidP="0040154C">
      <w:pPr>
        <w:pStyle w:val="Textoindependiente"/>
        <w:spacing w:after="5"/>
        <w:ind w:left="118" w:right="115"/>
        <w:jc w:val="center"/>
        <w:rPr>
          <w:color w:val="595959" w:themeColor="text1" w:themeTint="A6"/>
        </w:rPr>
      </w:pPr>
      <w:r>
        <w:rPr>
          <w:color w:val="595959" w:themeColor="text1" w:themeTint="A6"/>
        </w:rPr>
        <w:t>2010-2020</w:t>
      </w:r>
    </w:p>
    <w:p w14:paraId="1F6802F8" w14:textId="77777777" w:rsidR="00FE622F" w:rsidRPr="00635F4D" w:rsidRDefault="00FE622F" w:rsidP="00FE622F">
      <w:pPr>
        <w:pStyle w:val="Textoindependiente"/>
        <w:spacing w:after="5"/>
        <w:ind w:left="118" w:right="115"/>
        <w:jc w:val="center"/>
        <w:rPr>
          <w:color w:val="595959" w:themeColor="text1" w:themeTint="A6"/>
        </w:rPr>
      </w:pPr>
      <w:r w:rsidRPr="00635F4D">
        <w:rPr>
          <w:noProof/>
          <w:lang w:val="es-MX" w:eastAsia="es-MX"/>
        </w:rPr>
        <w:drawing>
          <wp:inline distT="0" distB="0" distL="0" distR="0" wp14:anchorId="0FC546F4" wp14:editId="1E3FA95A">
            <wp:extent cx="5430741" cy="3252084"/>
            <wp:effectExtent l="0" t="0" r="17780" b="57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46AE6B" w14:textId="53C026D3" w:rsidR="00FE622F" w:rsidRPr="00635F4D" w:rsidRDefault="00820222" w:rsidP="00FE622F">
      <w:pPr>
        <w:pStyle w:val="Textoindependiente"/>
        <w:spacing w:after="5"/>
        <w:ind w:left="118" w:right="115"/>
        <w:rPr>
          <w:color w:val="595959" w:themeColor="text1" w:themeTint="A6"/>
        </w:rPr>
      </w:pPr>
      <w:r w:rsidRPr="00E81920">
        <w:rPr>
          <w:color w:val="595959" w:themeColor="text1" w:themeTint="A6"/>
        </w:rPr>
        <w:t>Fuente:</w:t>
      </w:r>
      <w:r w:rsidR="00C5156A">
        <w:rPr>
          <w:color w:val="595959" w:themeColor="text1" w:themeTint="A6"/>
        </w:rPr>
        <w:t xml:space="preserve"> </w:t>
      </w:r>
      <w:r w:rsidR="00E81920">
        <w:rPr>
          <w:color w:val="595959" w:themeColor="text1" w:themeTint="A6"/>
        </w:rPr>
        <w:t>INEGI.</w:t>
      </w:r>
    </w:p>
    <w:p w14:paraId="569E4644" w14:textId="77777777" w:rsidR="00FE622F" w:rsidRPr="00635F4D" w:rsidRDefault="00FE622F" w:rsidP="00FE622F">
      <w:pPr>
        <w:pStyle w:val="Textoindependiente"/>
        <w:spacing w:after="5"/>
        <w:ind w:left="118" w:right="115"/>
        <w:rPr>
          <w:color w:val="595959" w:themeColor="text1" w:themeTint="A6"/>
        </w:rPr>
      </w:pPr>
    </w:p>
    <w:p w14:paraId="5251DCA3" w14:textId="77777777" w:rsidR="000F5377" w:rsidRDefault="000F5377" w:rsidP="00A03D7C">
      <w:pPr>
        <w:spacing w:after="0"/>
        <w:rPr>
          <w:color w:val="595959" w:themeColor="text1" w:themeTint="A6"/>
        </w:rPr>
      </w:pPr>
    </w:p>
    <w:p w14:paraId="10FA813D" w14:textId="1202ED4D" w:rsidR="00FE622F" w:rsidRPr="00635F4D" w:rsidRDefault="00FE622F" w:rsidP="00A03D7C">
      <w:pPr>
        <w:spacing w:after="0"/>
        <w:rPr>
          <w:color w:val="595959" w:themeColor="text1" w:themeTint="A6"/>
        </w:rPr>
      </w:pPr>
      <w:r w:rsidRPr="00635F4D">
        <w:rPr>
          <w:color w:val="595959" w:themeColor="text1" w:themeTint="A6"/>
        </w:rPr>
        <w:t>La evolución de la tasa de desocupación en México a partir de 2010 y hasta la proyección de 2020, ha mostrado signos de estabilidad o incluso de un comportamiento descendente, de acuerdo a l</w:t>
      </w:r>
      <w:r w:rsidR="00E81920">
        <w:rPr>
          <w:color w:val="595959" w:themeColor="text1" w:themeTint="A6"/>
        </w:rPr>
        <w:t>os resultados de la</w:t>
      </w:r>
      <w:r w:rsidRPr="00635F4D">
        <w:rPr>
          <w:color w:val="595959" w:themeColor="text1" w:themeTint="A6"/>
        </w:rPr>
        <w:t xml:space="preserve"> Encuesta Nacional de Ocupación y Empleo (ENOE) del INEGI.</w:t>
      </w:r>
    </w:p>
    <w:p w14:paraId="753CAF2A" w14:textId="77777777" w:rsidR="00FE622F" w:rsidRDefault="00FE622F" w:rsidP="00FE622F">
      <w:pPr>
        <w:pStyle w:val="Textoindependiente"/>
        <w:ind w:left="118" w:right="116"/>
        <w:rPr>
          <w:color w:val="595959" w:themeColor="text1" w:themeTint="A6"/>
        </w:rPr>
      </w:pPr>
    </w:p>
    <w:p w14:paraId="3418CC54" w14:textId="77777777" w:rsidR="00FE622F" w:rsidRDefault="00FE622F" w:rsidP="00FE622F">
      <w:pPr>
        <w:pStyle w:val="Textoindependiente"/>
        <w:ind w:left="118" w:right="116"/>
        <w:rPr>
          <w:color w:val="595959" w:themeColor="text1" w:themeTint="A6"/>
        </w:rPr>
      </w:pPr>
    </w:p>
    <w:p w14:paraId="366385E9" w14:textId="77777777" w:rsidR="00FE622F" w:rsidRDefault="00FE622F" w:rsidP="00FE622F">
      <w:pPr>
        <w:pStyle w:val="Textoindependiente"/>
        <w:ind w:left="118" w:right="116"/>
        <w:rPr>
          <w:color w:val="595959" w:themeColor="text1" w:themeTint="A6"/>
        </w:rPr>
      </w:pPr>
    </w:p>
    <w:p w14:paraId="23151BDB" w14:textId="77777777" w:rsidR="00FE622F" w:rsidRDefault="00FE622F" w:rsidP="00FE622F">
      <w:pPr>
        <w:pStyle w:val="Textoindependiente"/>
        <w:ind w:left="118" w:right="116"/>
        <w:rPr>
          <w:color w:val="595959" w:themeColor="text1" w:themeTint="A6"/>
        </w:rPr>
      </w:pPr>
    </w:p>
    <w:p w14:paraId="0E3355AE" w14:textId="2F10D6B4" w:rsidR="00FE622F" w:rsidRDefault="00FE622F" w:rsidP="00FE622F">
      <w:pPr>
        <w:pStyle w:val="Textoindependiente"/>
        <w:spacing w:after="5"/>
        <w:ind w:left="118" w:right="115"/>
        <w:jc w:val="center"/>
        <w:rPr>
          <w:color w:val="595959" w:themeColor="text1" w:themeTint="A6"/>
        </w:rPr>
      </w:pPr>
      <w:r w:rsidRPr="00635F4D">
        <w:rPr>
          <w:color w:val="595959" w:themeColor="text1" w:themeTint="A6"/>
        </w:rPr>
        <w:t>Gráfica 3</w:t>
      </w:r>
    </w:p>
    <w:p w14:paraId="34097A14" w14:textId="0AC017BE" w:rsidR="00320594" w:rsidRDefault="00320594" w:rsidP="00FE622F">
      <w:pPr>
        <w:pStyle w:val="Textoindependiente"/>
        <w:spacing w:after="5"/>
        <w:ind w:left="118" w:right="115"/>
        <w:jc w:val="center"/>
        <w:rPr>
          <w:color w:val="595959" w:themeColor="text1" w:themeTint="A6"/>
        </w:rPr>
      </w:pPr>
      <w:r>
        <w:rPr>
          <w:color w:val="595959" w:themeColor="text1" w:themeTint="A6"/>
        </w:rPr>
        <w:t>Empleos creados y crecimiento económico en México</w:t>
      </w:r>
    </w:p>
    <w:p w14:paraId="065B8960" w14:textId="63459A51" w:rsidR="00320594" w:rsidRPr="00635F4D" w:rsidRDefault="00320594" w:rsidP="00FE622F">
      <w:pPr>
        <w:pStyle w:val="Textoindependiente"/>
        <w:spacing w:after="5"/>
        <w:ind w:left="118" w:right="115"/>
        <w:jc w:val="center"/>
        <w:rPr>
          <w:color w:val="595959" w:themeColor="text1" w:themeTint="A6"/>
        </w:rPr>
      </w:pPr>
      <w:r>
        <w:rPr>
          <w:color w:val="595959" w:themeColor="text1" w:themeTint="A6"/>
        </w:rPr>
        <w:t>2010-2019</w:t>
      </w:r>
    </w:p>
    <w:p w14:paraId="626AB47F" w14:textId="77777777" w:rsidR="00FE622F" w:rsidRPr="00635F4D" w:rsidRDefault="00FE622F" w:rsidP="00FE622F">
      <w:pPr>
        <w:pStyle w:val="Textoindependiente"/>
        <w:spacing w:after="5"/>
        <w:ind w:left="118" w:right="115"/>
        <w:jc w:val="center"/>
        <w:rPr>
          <w:color w:val="595959" w:themeColor="text1" w:themeTint="A6"/>
        </w:rPr>
      </w:pPr>
    </w:p>
    <w:p w14:paraId="329B667F" w14:textId="77777777" w:rsidR="00FE622F" w:rsidRPr="00635F4D" w:rsidRDefault="00FE622F" w:rsidP="00FE622F">
      <w:pPr>
        <w:pStyle w:val="Textoindependiente"/>
        <w:ind w:left="118" w:right="116"/>
        <w:rPr>
          <w:color w:val="595959" w:themeColor="text1" w:themeTint="A6"/>
        </w:rPr>
      </w:pPr>
      <w:r w:rsidRPr="00635F4D">
        <w:rPr>
          <w:noProof/>
          <w:lang w:val="es-MX" w:eastAsia="es-MX"/>
        </w:rPr>
        <w:drawing>
          <wp:inline distT="0" distB="0" distL="0" distR="0" wp14:anchorId="0B50A9B4" wp14:editId="308B2739">
            <wp:extent cx="5883965" cy="3355450"/>
            <wp:effectExtent l="0" t="0" r="2540" b="1651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B7E15E" w14:textId="606C0358" w:rsidR="00FE622F" w:rsidRPr="00635F4D" w:rsidRDefault="00FE622F" w:rsidP="00FE622F">
      <w:pPr>
        <w:pStyle w:val="Textoindependiente"/>
        <w:ind w:left="118" w:right="116"/>
        <w:rPr>
          <w:color w:val="595959" w:themeColor="text1" w:themeTint="A6"/>
          <w:sz w:val="20"/>
          <w:szCs w:val="20"/>
        </w:rPr>
      </w:pPr>
      <w:r w:rsidRPr="00A03D7C">
        <w:rPr>
          <w:color w:val="595959" w:themeColor="text1" w:themeTint="A6"/>
          <w:sz w:val="20"/>
          <w:szCs w:val="20"/>
        </w:rPr>
        <w:t>Fuente: IMSS e INEGI</w:t>
      </w:r>
      <w:r w:rsidR="00C5156A" w:rsidRPr="00A03D7C">
        <w:rPr>
          <w:color w:val="595959" w:themeColor="text1" w:themeTint="A6"/>
          <w:sz w:val="20"/>
          <w:szCs w:val="20"/>
        </w:rPr>
        <w:t>.</w:t>
      </w:r>
    </w:p>
    <w:p w14:paraId="3F4D94B6" w14:textId="77777777" w:rsidR="00FE622F" w:rsidRPr="00635F4D" w:rsidRDefault="00FE622F" w:rsidP="00FE622F">
      <w:pPr>
        <w:pStyle w:val="Textoindependiente"/>
        <w:ind w:right="116"/>
        <w:rPr>
          <w:color w:val="595959" w:themeColor="text1" w:themeTint="A6"/>
        </w:rPr>
      </w:pPr>
    </w:p>
    <w:p w14:paraId="1E4EE17C" w14:textId="42A64D4A" w:rsidR="00FE622F" w:rsidRDefault="00FE622F" w:rsidP="003D4021">
      <w:pPr>
        <w:spacing w:after="0"/>
        <w:rPr>
          <w:color w:val="595959" w:themeColor="text1" w:themeTint="A6"/>
        </w:rPr>
      </w:pPr>
      <w:r w:rsidRPr="00635F4D">
        <w:rPr>
          <w:color w:val="595959" w:themeColor="text1" w:themeTint="A6"/>
        </w:rPr>
        <w:t>El comportamiento de la tasa de desocupación en el país ha estado directamente correlacionado con el crecimiento o contracción del Producto Interno Bruto</w:t>
      </w:r>
      <w:r w:rsidR="00320594">
        <w:rPr>
          <w:color w:val="595959" w:themeColor="text1" w:themeTint="A6"/>
        </w:rPr>
        <w:t xml:space="preserve"> (PIB)</w:t>
      </w:r>
      <w:r w:rsidRPr="00635F4D">
        <w:rPr>
          <w:color w:val="595959" w:themeColor="text1" w:themeTint="A6"/>
        </w:rPr>
        <w:t>, en los momentos en que la economía se expande se crean las condiciones para la generación de empleos formales, en contraste cuando se presenta una desaceleración de la economía</w:t>
      </w:r>
      <w:r w:rsidR="00C5156A">
        <w:rPr>
          <w:color w:val="595959" w:themeColor="text1" w:themeTint="A6"/>
        </w:rPr>
        <w:t>,</w:t>
      </w:r>
      <w:r w:rsidRPr="00635F4D">
        <w:rPr>
          <w:color w:val="595959" w:themeColor="text1" w:themeTint="A6"/>
        </w:rPr>
        <w:t xml:space="preserve"> la pérdida de empleos </w:t>
      </w:r>
      <w:r w:rsidR="00C5156A">
        <w:rPr>
          <w:color w:val="595959" w:themeColor="text1" w:themeTint="A6"/>
        </w:rPr>
        <w:t>es</w:t>
      </w:r>
      <w:r w:rsidRPr="00635F4D">
        <w:rPr>
          <w:color w:val="595959" w:themeColor="text1" w:themeTint="A6"/>
        </w:rPr>
        <w:t xml:space="preserve"> notable. En 2019, por ejemplo, la con</w:t>
      </w:r>
      <w:r w:rsidR="0040154C">
        <w:rPr>
          <w:color w:val="595959" w:themeColor="text1" w:themeTint="A6"/>
        </w:rPr>
        <w:t>tracción de la economía en -0.1por ciento</w:t>
      </w:r>
      <w:r w:rsidRPr="00635F4D">
        <w:rPr>
          <w:color w:val="595959" w:themeColor="text1" w:themeTint="A6"/>
        </w:rPr>
        <w:t xml:space="preserve"> ocasionó la </w:t>
      </w:r>
      <w:r w:rsidR="00820222">
        <w:rPr>
          <w:color w:val="595959" w:themeColor="text1" w:themeTint="A6"/>
        </w:rPr>
        <w:t xml:space="preserve">caída en la </w:t>
      </w:r>
      <w:r w:rsidRPr="00635F4D">
        <w:rPr>
          <w:color w:val="595959" w:themeColor="text1" w:themeTint="A6"/>
        </w:rPr>
        <w:t>creación de empleos respecto de 2018</w:t>
      </w:r>
      <w:r w:rsidR="00820222">
        <w:rPr>
          <w:color w:val="595959" w:themeColor="text1" w:themeTint="A6"/>
        </w:rPr>
        <w:t xml:space="preserve"> en 48.2</w:t>
      </w:r>
      <w:r w:rsidR="0040154C">
        <w:rPr>
          <w:color w:val="595959" w:themeColor="text1" w:themeTint="A6"/>
        </w:rPr>
        <w:t xml:space="preserve"> por ciento</w:t>
      </w:r>
      <w:r w:rsidRPr="00635F4D">
        <w:rPr>
          <w:color w:val="595959" w:themeColor="text1" w:themeTint="A6"/>
        </w:rPr>
        <w:t xml:space="preserve">. </w:t>
      </w:r>
      <w:r w:rsidR="00C5156A">
        <w:rPr>
          <w:color w:val="595959" w:themeColor="text1" w:themeTint="A6"/>
        </w:rPr>
        <w:t>Sin embargo</w:t>
      </w:r>
      <w:r w:rsidR="00820222">
        <w:rPr>
          <w:color w:val="595959" w:themeColor="text1" w:themeTint="A6"/>
        </w:rPr>
        <w:t>, cuando l</w:t>
      </w:r>
      <w:r w:rsidRPr="00635F4D">
        <w:rPr>
          <w:color w:val="595959" w:themeColor="text1" w:themeTint="A6"/>
        </w:rPr>
        <w:t xml:space="preserve">a economía nacional </w:t>
      </w:r>
      <w:r w:rsidR="00820222">
        <w:rPr>
          <w:color w:val="595959" w:themeColor="text1" w:themeTint="A6"/>
        </w:rPr>
        <w:t>crece como en</w:t>
      </w:r>
      <w:r w:rsidRPr="00635F4D">
        <w:rPr>
          <w:color w:val="595959" w:themeColor="text1" w:themeTint="A6"/>
        </w:rPr>
        <w:t xml:space="preserve"> 2017, </w:t>
      </w:r>
      <w:r w:rsidR="00820222">
        <w:rPr>
          <w:color w:val="595959" w:themeColor="text1" w:themeTint="A6"/>
        </w:rPr>
        <w:t xml:space="preserve">con un </w:t>
      </w:r>
      <w:r w:rsidR="00C5156A">
        <w:rPr>
          <w:color w:val="595959" w:themeColor="text1" w:themeTint="A6"/>
        </w:rPr>
        <w:t>PIB</w:t>
      </w:r>
      <w:r w:rsidR="00820222">
        <w:rPr>
          <w:color w:val="595959" w:themeColor="text1" w:themeTint="A6"/>
        </w:rPr>
        <w:t xml:space="preserve"> del</w:t>
      </w:r>
      <w:r w:rsidRPr="00635F4D">
        <w:rPr>
          <w:color w:val="595959" w:themeColor="text1" w:themeTint="A6"/>
        </w:rPr>
        <w:t xml:space="preserve"> 2.1</w:t>
      </w:r>
      <w:r w:rsidR="0040154C">
        <w:rPr>
          <w:color w:val="595959" w:themeColor="text1" w:themeTint="A6"/>
        </w:rPr>
        <w:t xml:space="preserve"> por ciento</w:t>
      </w:r>
      <w:r w:rsidRPr="00635F4D">
        <w:rPr>
          <w:color w:val="595959" w:themeColor="text1" w:themeTint="A6"/>
        </w:rPr>
        <w:t xml:space="preserve"> se crear</w:t>
      </w:r>
      <w:r w:rsidR="00C5156A">
        <w:rPr>
          <w:color w:val="595959" w:themeColor="text1" w:themeTint="A6"/>
        </w:rPr>
        <w:t>o</w:t>
      </w:r>
      <w:r w:rsidRPr="00635F4D">
        <w:rPr>
          <w:color w:val="595959" w:themeColor="text1" w:themeTint="A6"/>
        </w:rPr>
        <w:t>n más de 801 mil empleos</w:t>
      </w:r>
      <w:r w:rsidR="00C5156A">
        <w:rPr>
          <w:color w:val="595959" w:themeColor="text1" w:themeTint="A6"/>
        </w:rPr>
        <w:t xml:space="preserve"> en el país</w:t>
      </w:r>
      <w:r w:rsidRPr="00635F4D">
        <w:rPr>
          <w:color w:val="595959" w:themeColor="text1" w:themeTint="A6"/>
        </w:rPr>
        <w:t>.</w:t>
      </w:r>
    </w:p>
    <w:p w14:paraId="61B95E7E" w14:textId="77777777" w:rsidR="00FE622F" w:rsidRDefault="00FE622F" w:rsidP="00FE622F">
      <w:pPr>
        <w:pStyle w:val="Textoindependiente"/>
        <w:ind w:left="118" w:right="116"/>
        <w:rPr>
          <w:color w:val="595959" w:themeColor="text1" w:themeTint="A6"/>
        </w:rPr>
      </w:pPr>
    </w:p>
    <w:p w14:paraId="743FEAAD" w14:textId="77777777" w:rsidR="00FD7D6E" w:rsidRDefault="00FD7D6E" w:rsidP="00FE622F">
      <w:pPr>
        <w:pStyle w:val="Textoindependiente"/>
        <w:ind w:left="118" w:right="116"/>
        <w:rPr>
          <w:color w:val="595959" w:themeColor="text1" w:themeTint="A6"/>
        </w:rPr>
      </w:pP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9"/>
      </w:tblGrid>
      <w:tr w:rsidR="00FE622F" w:rsidRPr="00635F4D" w14:paraId="32D8398B" w14:textId="77777777" w:rsidTr="00820222">
        <w:tc>
          <w:tcPr>
            <w:tcW w:w="9429" w:type="dxa"/>
          </w:tcPr>
          <w:p w14:paraId="532D23F1" w14:textId="77777777" w:rsidR="00FE622F" w:rsidRPr="00635F4D" w:rsidRDefault="00FE622F" w:rsidP="00820222">
            <w:pPr>
              <w:pStyle w:val="Textoindependiente"/>
              <w:spacing w:after="5"/>
              <w:ind w:left="118" w:right="115"/>
              <w:jc w:val="center"/>
              <w:rPr>
                <w:color w:val="595959" w:themeColor="text1" w:themeTint="A6"/>
              </w:rPr>
            </w:pPr>
            <w:r w:rsidRPr="00635F4D">
              <w:rPr>
                <w:color w:val="595959" w:themeColor="text1" w:themeTint="A6"/>
              </w:rPr>
              <w:t>Cuadro 1</w:t>
            </w:r>
          </w:p>
          <w:p w14:paraId="05C8C2D9" w14:textId="77777777" w:rsidR="00FE622F" w:rsidRPr="00635F4D" w:rsidRDefault="00FE622F" w:rsidP="00820222">
            <w:pPr>
              <w:pStyle w:val="Textoindependiente"/>
              <w:spacing w:after="5"/>
              <w:ind w:left="118" w:right="115"/>
              <w:jc w:val="center"/>
              <w:rPr>
                <w:color w:val="595959" w:themeColor="text1" w:themeTint="A6"/>
              </w:rPr>
            </w:pPr>
            <w:r w:rsidRPr="00635F4D">
              <w:rPr>
                <w:color w:val="595959" w:themeColor="text1" w:themeTint="A6"/>
              </w:rPr>
              <w:t>Contexto Laboral en México</w:t>
            </w:r>
          </w:p>
          <w:p w14:paraId="01E7C0B3" w14:textId="77777777" w:rsidR="00FE622F" w:rsidRPr="00635F4D" w:rsidRDefault="00FE622F" w:rsidP="00820222">
            <w:pPr>
              <w:pStyle w:val="Textoindependiente"/>
              <w:spacing w:after="5"/>
              <w:ind w:left="118" w:right="115"/>
              <w:jc w:val="center"/>
              <w:rPr>
                <w:b/>
                <w:color w:val="595959" w:themeColor="text1" w:themeTint="A6"/>
              </w:rPr>
            </w:pPr>
            <w:r w:rsidRPr="00635F4D">
              <w:rPr>
                <w:color w:val="595959" w:themeColor="text1" w:themeTint="A6"/>
              </w:rPr>
              <w:t>2019</w:t>
            </w:r>
          </w:p>
        </w:tc>
      </w:tr>
      <w:tr w:rsidR="00FE622F" w:rsidRPr="00635F4D" w14:paraId="075AAD15" w14:textId="77777777" w:rsidTr="00820222">
        <w:tc>
          <w:tcPr>
            <w:tcW w:w="9429" w:type="dxa"/>
          </w:tcPr>
          <w:p w14:paraId="2C244AEA" w14:textId="77777777" w:rsidR="00FE622F" w:rsidRPr="00635F4D" w:rsidRDefault="00FE622F" w:rsidP="00820222">
            <w:pPr>
              <w:pStyle w:val="Textoindependiente"/>
              <w:ind w:right="116"/>
              <w:jc w:val="center"/>
              <w:rPr>
                <w:color w:val="595959" w:themeColor="text1" w:themeTint="A6"/>
              </w:rPr>
            </w:pPr>
            <w:r w:rsidRPr="00635F4D">
              <w:rPr>
                <w:noProof/>
                <w:lang w:val="es-MX" w:eastAsia="es-MX"/>
              </w:rPr>
              <w:drawing>
                <wp:inline distT="0" distB="0" distL="0" distR="0" wp14:anchorId="656C7E76" wp14:editId="0E3C5D05">
                  <wp:extent cx="5105400" cy="3562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05400" cy="3562350"/>
                          </a:xfrm>
                          <a:prstGeom prst="rect">
                            <a:avLst/>
                          </a:prstGeom>
                        </pic:spPr>
                      </pic:pic>
                    </a:graphicData>
                  </a:graphic>
                </wp:inline>
              </w:drawing>
            </w:r>
          </w:p>
        </w:tc>
      </w:tr>
    </w:tbl>
    <w:p w14:paraId="3CAEA957" w14:textId="17AA9150" w:rsidR="00FE622F" w:rsidRDefault="00FE622F" w:rsidP="003D4021">
      <w:pPr>
        <w:spacing w:after="0"/>
        <w:rPr>
          <w:color w:val="595959" w:themeColor="text1" w:themeTint="A6"/>
        </w:rPr>
      </w:pPr>
      <w:r w:rsidRPr="00635F4D">
        <w:rPr>
          <w:color w:val="595959" w:themeColor="text1" w:themeTint="A6"/>
        </w:rPr>
        <w:t>En México la población en edad de trabajar al cuarto trimestre de 2019, es decir, mayor de 15 años es de 95.4 millones</w:t>
      </w:r>
      <w:r w:rsidR="0040154C">
        <w:rPr>
          <w:color w:val="595959" w:themeColor="text1" w:themeTint="A6"/>
        </w:rPr>
        <w:t xml:space="preserve"> de personas y de éstas el 60.4 por ciento</w:t>
      </w:r>
      <w:r w:rsidRPr="00635F4D">
        <w:rPr>
          <w:color w:val="595959" w:themeColor="text1" w:themeTint="A6"/>
        </w:rPr>
        <w:t xml:space="preserve"> representa </w:t>
      </w:r>
      <w:r w:rsidR="00B6682F">
        <w:rPr>
          <w:color w:val="595959" w:themeColor="text1" w:themeTint="A6"/>
        </w:rPr>
        <w:t>P</w:t>
      </w:r>
      <w:r w:rsidRPr="00635F4D">
        <w:rPr>
          <w:color w:val="595959" w:themeColor="text1" w:themeTint="A6"/>
        </w:rPr>
        <w:t xml:space="preserve">oblación </w:t>
      </w:r>
      <w:r w:rsidR="00B6682F">
        <w:rPr>
          <w:color w:val="595959" w:themeColor="text1" w:themeTint="A6"/>
        </w:rPr>
        <w:t>E</w:t>
      </w:r>
      <w:r w:rsidRPr="00635F4D">
        <w:rPr>
          <w:color w:val="595959" w:themeColor="text1" w:themeTint="A6"/>
        </w:rPr>
        <w:t xml:space="preserve">conómicamente </w:t>
      </w:r>
      <w:r w:rsidR="00B6682F">
        <w:rPr>
          <w:color w:val="595959" w:themeColor="text1" w:themeTint="A6"/>
        </w:rPr>
        <w:t>A</w:t>
      </w:r>
      <w:r w:rsidRPr="00635F4D">
        <w:rPr>
          <w:color w:val="595959" w:themeColor="text1" w:themeTint="A6"/>
        </w:rPr>
        <w:t>ctiva (PEA) con una proporci</w:t>
      </w:r>
      <w:r w:rsidR="0040154C">
        <w:rPr>
          <w:color w:val="595959" w:themeColor="text1" w:themeTint="A6"/>
        </w:rPr>
        <w:t>ón mayor de hombres con el 60.4 por ciento</w:t>
      </w:r>
      <w:r w:rsidRPr="00635F4D">
        <w:rPr>
          <w:color w:val="595959" w:themeColor="text1" w:themeTint="A6"/>
        </w:rPr>
        <w:t>, mientras que las mujeres tienen una participación del 39.6</w:t>
      </w:r>
      <w:r w:rsidR="0040154C">
        <w:rPr>
          <w:color w:val="595959" w:themeColor="text1" w:themeTint="A6"/>
        </w:rPr>
        <w:t xml:space="preserve"> por ciento</w:t>
      </w:r>
      <w:r w:rsidRPr="00635F4D">
        <w:rPr>
          <w:color w:val="595959" w:themeColor="text1" w:themeTint="A6"/>
        </w:rPr>
        <w:t xml:space="preserve"> del PEA. En lo que </w:t>
      </w:r>
      <w:r w:rsidR="00C11A5B">
        <w:rPr>
          <w:color w:val="595959" w:themeColor="text1" w:themeTint="A6"/>
        </w:rPr>
        <w:t>respecta</w:t>
      </w:r>
      <w:r w:rsidRPr="00635F4D">
        <w:rPr>
          <w:color w:val="595959" w:themeColor="text1" w:themeTint="A6"/>
        </w:rPr>
        <w:t xml:space="preserve"> a la tasa neta de participación, que refiere a la proporción total de la población en edad de trabajar y que se considera </w:t>
      </w:r>
      <w:r w:rsidR="00C11A5B">
        <w:rPr>
          <w:color w:val="595959" w:themeColor="text1" w:themeTint="A6"/>
        </w:rPr>
        <w:t>PEA</w:t>
      </w:r>
      <w:r w:rsidRPr="00635F4D">
        <w:rPr>
          <w:color w:val="595959" w:themeColor="text1" w:themeTint="A6"/>
        </w:rPr>
        <w:t>, esta se sitúa en 60.4</w:t>
      </w:r>
      <w:r w:rsidR="0040154C">
        <w:rPr>
          <w:color w:val="595959" w:themeColor="text1" w:themeTint="A6"/>
        </w:rPr>
        <w:t xml:space="preserve"> por ciento</w:t>
      </w:r>
      <w:r w:rsidRPr="00635F4D">
        <w:rPr>
          <w:color w:val="595959" w:themeColor="text1" w:themeTint="A6"/>
        </w:rPr>
        <w:t>, lo que representa a 57.6 millones de mexicanos que se encuentran ocupados en un empleo o actividad productiva</w:t>
      </w:r>
      <w:r w:rsidR="00C11A5B">
        <w:rPr>
          <w:color w:val="595959" w:themeColor="text1" w:themeTint="A6"/>
        </w:rPr>
        <w:t>,</w:t>
      </w:r>
      <w:r w:rsidRPr="00635F4D">
        <w:rPr>
          <w:color w:val="595959" w:themeColor="text1" w:themeTint="A6"/>
        </w:rPr>
        <w:t xml:space="preserve"> o en su caso se encuentran como población desocupada en búsqueda de empleo.</w:t>
      </w:r>
    </w:p>
    <w:p w14:paraId="44627B08" w14:textId="77777777" w:rsidR="003D4021" w:rsidRPr="00635F4D" w:rsidRDefault="003D4021" w:rsidP="003D4021">
      <w:pPr>
        <w:spacing w:after="0"/>
        <w:rPr>
          <w:color w:val="595959" w:themeColor="text1" w:themeTint="A6"/>
        </w:rPr>
      </w:pPr>
    </w:p>
    <w:p w14:paraId="13A3369D" w14:textId="500113FC" w:rsidR="00FE622F" w:rsidRPr="00635F4D" w:rsidRDefault="0040154C" w:rsidP="003D4021">
      <w:pPr>
        <w:spacing w:after="0"/>
        <w:rPr>
          <w:color w:val="595959" w:themeColor="text1" w:themeTint="A6"/>
        </w:rPr>
      </w:pPr>
      <w:r>
        <w:rPr>
          <w:color w:val="595959" w:themeColor="text1" w:themeTint="A6"/>
        </w:rPr>
        <w:t>Quintana Roo a 45</w:t>
      </w:r>
      <w:r w:rsidR="00FE622F" w:rsidRPr="00635F4D">
        <w:rPr>
          <w:color w:val="595959" w:themeColor="text1" w:themeTint="A6"/>
        </w:rPr>
        <w:t xml:space="preserve"> años de su creación, se caracteriza por ser una de las entidades federativas más pujantes en el país, con una moderna infraestructura, desarrollos turísticos </w:t>
      </w:r>
      <w:r w:rsidR="00FE622F" w:rsidRPr="00635F4D">
        <w:rPr>
          <w:color w:val="595959" w:themeColor="text1" w:themeTint="A6"/>
        </w:rPr>
        <w:lastRenderedPageBreak/>
        <w:t>de relevancia internacional y potencial en áreas como el sector servicios, comercio e industria. El acelerado desarrollo de nuestro estado, ha requerido de más y mejor mano de obra, principalmente en actividades relacionad</w:t>
      </w:r>
      <w:r w:rsidR="00C2446C">
        <w:rPr>
          <w:color w:val="595959" w:themeColor="text1" w:themeTint="A6"/>
        </w:rPr>
        <w:t>a</w:t>
      </w:r>
      <w:r w:rsidR="00FE622F" w:rsidRPr="00635F4D">
        <w:rPr>
          <w:color w:val="595959" w:themeColor="text1" w:themeTint="A6"/>
        </w:rPr>
        <w:t>s con el turismo.</w:t>
      </w:r>
    </w:p>
    <w:p w14:paraId="0F1C2668" w14:textId="77777777" w:rsidR="00FE622F" w:rsidRDefault="00FE622F" w:rsidP="00FE622F">
      <w:pPr>
        <w:pStyle w:val="Textoindependiente"/>
        <w:spacing w:after="5" w:line="240" w:lineRule="auto"/>
        <w:ind w:left="119" w:right="115"/>
        <w:rPr>
          <w:color w:val="595959" w:themeColor="text1" w:themeTint="A6"/>
        </w:rPr>
      </w:pPr>
    </w:p>
    <w:p w14:paraId="45FA25A5" w14:textId="77777777" w:rsidR="00FE622F" w:rsidRDefault="00FE622F" w:rsidP="00FE622F">
      <w:pPr>
        <w:pStyle w:val="Textoindependiente"/>
        <w:spacing w:after="5" w:line="240" w:lineRule="auto"/>
        <w:ind w:left="119" w:right="115"/>
        <w:rPr>
          <w:color w:val="595959" w:themeColor="text1" w:themeTint="A6"/>
        </w:rPr>
      </w:pPr>
    </w:p>
    <w:p w14:paraId="2882F7D2"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Gráfica 4</w:t>
      </w:r>
    </w:p>
    <w:p w14:paraId="4369F4B4"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Tasa de Crecimiento Poblacional Promedio en México</w:t>
      </w:r>
    </w:p>
    <w:p w14:paraId="12BE606E" w14:textId="5468789F" w:rsidR="00FE622F" w:rsidRPr="00635F4D" w:rsidRDefault="00FE622F" w:rsidP="00FE622F">
      <w:pPr>
        <w:pStyle w:val="Textoindependiente"/>
        <w:spacing w:after="5" w:line="240" w:lineRule="auto"/>
        <w:ind w:left="119" w:right="115"/>
        <w:jc w:val="center"/>
        <w:rPr>
          <w:color w:val="595959" w:themeColor="text1" w:themeTint="A6"/>
        </w:rPr>
      </w:pPr>
      <w:r w:rsidRPr="00635F4D">
        <w:rPr>
          <w:color w:val="595959" w:themeColor="text1" w:themeTint="A6"/>
        </w:rPr>
        <w:t>2005 – 2010 y 2010 – 2015</w:t>
      </w:r>
    </w:p>
    <w:p w14:paraId="2C862325" w14:textId="77777777" w:rsidR="00FE622F" w:rsidRPr="00635F4D" w:rsidRDefault="00FE622F" w:rsidP="00FE622F">
      <w:pPr>
        <w:pStyle w:val="Textoindependiente"/>
        <w:spacing w:after="5" w:line="240" w:lineRule="auto"/>
        <w:ind w:left="119" w:right="115"/>
        <w:rPr>
          <w:color w:val="595959" w:themeColor="text1" w:themeTint="A6"/>
        </w:rPr>
      </w:pPr>
      <w:r w:rsidRPr="00635F4D">
        <w:rPr>
          <w:noProof/>
          <w:lang w:val="es-MX" w:eastAsia="es-MX"/>
        </w:rPr>
        <w:drawing>
          <wp:inline distT="0" distB="0" distL="0" distR="0" wp14:anchorId="3CC94EBA" wp14:editId="11DDFB1B">
            <wp:extent cx="5848350" cy="2933700"/>
            <wp:effectExtent l="0" t="0" r="0" b="0"/>
            <wp:docPr id="2" name="Gráfico 5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arto="http://schemas.microsoft.com/office/word/2006/arto" id="{E613D21E-AA3F-47E5-8AB2-CF322C187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FF0B59" w14:textId="77777777" w:rsidR="00FE622F" w:rsidRPr="00635F4D" w:rsidRDefault="00FE622F" w:rsidP="00FE622F">
      <w:pPr>
        <w:pStyle w:val="Textoindependiente"/>
        <w:spacing w:after="5" w:line="240" w:lineRule="auto"/>
        <w:ind w:right="115"/>
        <w:rPr>
          <w:color w:val="595959" w:themeColor="text1" w:themeTint="A6"/>
        </w:rPr>
      </w:pPr>
      <w:r w:rsidRPr="00635F4D">
        <w:rPr>
          <w:color w:val="595959" w:themeColor="text1" w:themeTint="A6"/>
          <w:sz w:val="20"/>
          <w:szCs w:val="20"/>
        </w:rPr>
        <w:t>Fuente: INEGI</w:t>
      </w:r>
      <w:r w:rsidRPr="00635F4D">
        <w:rPr>
          <w:color w:val="595959" w:themeColor="text1" w:themeTint="A6"/>
        </w:rPr>
        <w:t>.</w:t>
      </w:r>
    </w:p>
    <w:p w14:paraId="4363250E" w14:textId="77777777" w:rsidR="00FE622F" w:rsidRPr="00635F4D" w:rsidRDefault="00FE622F" w:rsidP="00FE622F">
      <w:pPr>
        <w:pStyle w:val="Textoindependiente"/>
        <w:spacing w:after="5" w:line="240" w:lineRule="auto"/>
        <w:ind w:left="119" w:right="115"/>
        <w:rPr>
          <w:color w:val="595959" w:themeColor="text1" w:themeTint="A6"/>
        </w:rPr>
      </w:pPr>
    </w:p>
    <w:p w14:paraId="4D916E1D" w14:textId="77777777" w:rsidR="00FE622F" w:rsidRPr="00635F4D" w:rsidRDefault="00FE622F" w:rsidP="00FE622F">
      <w:pPr>
        <w:pStyle w:val="Textoindependiente"/>
        <w:spacing w:after="5" w:line="240" w:lineRule="auto"/>
        <w:ind w:right="115"/>
        <w:rPr>
          <w:color w:val="595959" w:themeColor="text1" w:themeTint="A6"/>
        </w:rPr>
      </w:pPr>
    </w:p>
    <w:p w14:paraId="5F3A3B2E" w14:textId="7AEA3058" w:rsidR="00FE622F" w:rsidRPr="00635F4D" w:rsidRDefault="00FE622F" w:rsidP="003D4021">
      <w:pPr>
        <w:spacing w:after="0"/>
        <w:rPr>
          <w:color w:val="595959" w:themeColor="text1" w:themeTint="A6"/>
        </w:rPr>
      </w:pPr>
      <w:r w:rsidRPr="00635F4D">
        <w:rPr>
          <w:color w:val="595959" w:themeColor="text1" w:themeTint="A6"/>
        </w:rPr>
        <w:t>El requerimiento de mano de obra derivado del desarrollo económico, ocasionó un crecimiento exponencial de la población en el Estado</w:t>
      </w:r>
      <w:r w:rsidR="00E81920">
        <w:rPr>
          <w:color w:val="595959" w:themeColor="text1" w:themeTint="A6"/>
        </w:rPr>
        <w:t>,</w:t>
      </w:r>
      <w:r w:rsidRPr="00635F4D">
        <w:rPr>
          <w:color w:val="595959" w:themeColor="text1" w:themeTint="A6"/>
        </w:rPr>
        <w:t xml:space="preserve"> básicamente por la movilidad laboral, para el periodo 2000-2010 la tasa de crecimiento</w:t>
      </w:r>
      <w:r w:rsidR="0040154C">
        <w:rPr>
          <w:color w:val="595959" w:themeColor="text1" w:themeTint="A6"/>
        </w:rPr>
        <w:t xml:space="preserve"> poblacional se ubicó en el 4.1 por ciento</w:t>
      </w:r>
      <w:r w:rsidRPr="00635F4D">
        <w:rPr>
          <w:color w:val="595959" w:themeColor="text1" w:themeTint="A6"/>
        </w:rPr>
        <w:t>, la tasa más alta en el país y si bien para el periodo 2010-2015 bajó a 2.7</w:t>
      </w:r>
      <w:r w:rsidR="0040154C">
        <w:rPr>
          <w:color w:val="595959" w:themeColor="text1" w:themeTint="A6"/>
        </w:rPr>
        <w:t xml:space="preserve"> por ciento</w:t>
      </w:r>
      <w:r w:rsidRPr="00635F4D">
        <w:rPr>
          <w:color w:val="595959" w:themeColor="text1" w:themeTint="A6"/>
        </w:rPr>
        <w:t>, continuamos como la entidad federativa con el mayor crecimiento poblacional en México. La continua creación de empleos ha absorbido a los migrantes que han llegado en busca de oportunidades, pero también ha provocado problemáticas por la creciente demanda de servicios de salud, educación, vivienda, etc.</w:t>
      </w:r>
    </w:p>
    <w:p w14:paraId="57FD3C16" w14:textId="77777777" w:rsidR="00FE622F" w:rsidRDefault="00FE622F" w:rsidP="00FE622F">
      <w:pPr>
        <w:pStyle w:val="Textoindependiente"/>
        <w:spacing w:after="5" w:line="240" w:lineRule="auto"/>
        <w:ind w:left="119" w:right="115"/>
        <w:rPr>
          <w:color w:val="595959" w:themeColor="text1" w:themeTint="A6"/>
        </w:rPr>
      </w:pPr>
    </w:p>
    <w:p w14:paraId="198E8AE7" w14:textId="77777777" w:rsidR="00FE622F" w:rsidRDefault="00FE622F" w:rsidP="00FE622F">
      <w:pPr>
        <w:pStyle w:val="Textoindependiente"/>
        <w:spacing w:after="5" w:line="240" w:lineRule="auto"/>
        <w:ind w:left="119" w:right="115"/>
        <w:rPr>
          <w:color w:val="595959" w:themeColor="text1" w:themeTint="A6"/>
        </w:rPr>
      </w:pPr>
    </w:p>
    <w:p w14:paraId="0C736EFA"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Figura 2</w:t>
      </w:r>
    </w:p>
    <w:p w14:paraId="437522FE"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Distribución Económica de la Población en Quintana Roo</w:t>
      </w:r>
    </w:p>
    <w:p w14:paraId="7FCC509F"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Cuarto trimestre 2019</w:t>
      </w:r>
    </w:p>
    <w:p w14:paraId="5C3DE89C" w14:textId="77777777" w:rsidR="00FE622F" w:rsidRPr="00635F4D" w:rsidRDefault="00FE622F" w:rsidP="00FE622F">
      <w:pPr>
        <w:pStyle w:val="Textoindependiente"/>
        <w:spacing w:after="5" w:line="240" w:lineRule="auto"/>
        <w:ind w:left="119" w:right="115"/>
        <w:rPr>
          <w:color w:val="595959" w:themeColor="text1" w:themeTint="A6"/>
        </w:rPr>
      </w:pPr>
    </w:p>
    <w:p w14:paraId="4E118475" w14:textId="77777777" w:rsidR="00FE622F" w:rsidRPr="00635F4D" w:rsidRDefault="00FE622F" w:rsidP="00FE622F">
      <w:pPr>
        <w:pStyle w:val="Textoindependiente"/>
        <w:spacing w:after="5" w:line="240" w:lineRule="auto"/>
        <w:ind w:left="119" w:right="115"/>
        <w:rPr>
          <w:color w:val="595959" w:themeColor="text1" w:themeTint="A6"/>
        </w:rPr>
      </w:pPr>
      <w:r w:rsidRPr="00635F4D">
        <w:rPr>
          <w:noProof/>
          <w:lang w:val="es-MX" w:eastAsia="es-MX"/>
        </w:rPr>
        <w:drawing>
          <wp:inline distT="0" distB="0" distL="0" distR="0" wp14:anchorId="0BF703DE" wp14:editId="4578136E">
            <wp:extent cx="5308699" cy="3648075"/>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35035" cy="3666173"/>
                    </a:xfrm>
                    <a:prstGeom prst="rect">
                      <a:avLst/>
                    </a:prstGeom>
                  </pic:spPr>
                </pic:pic>
              </a:graphicData>
            </a:graphic>
          </wp:inline>
        </w:drawing>
      </w:r>
    </w:p>
    <w:p w14:paraId="111369E7" w14:textId="77777777" w:rsidR="00FE622F" w:rsidRPr="00635F4D" w:rsidRDefault="00FE622F" w:rsidP="00FE622F">
      <w:pPr>
        <w:pStyle w:val="Textoindependiente"/>
        <w:spacing w:after="5" w:line="240" w:lineRule="auto"/>
        <w:ind w:left="119" w:right="115"/>
        <w:rPr>
          <w:color w:val="595959" w:themeColor="text1" w:themeTint="A6"/>
          <w:sz w:val="20"/>
          <w:szCs w:val="20"/>
        </w:rPr>
      </w:pPr>
      <w:r w:rsidRPr="00635F4D">
        <w:rPr>
          <w:color w:val="595959" w:themeColor="text1" w:themeTint="A6"/>
          <w:sz w:val="20"/>
          <w:szCs w:val="20"/>
        </w:rPr>
        <w:t>Fuente: STPS / INEGI.</w:t>
      </w:r>
    </w:p>
    <w:p w14:paraId="30D27DE3" w14:textId="77777777" w:rsidR="00FE622F" w:rsidRPr="00635F4D" w:rsidRDefault="00FE622F" w:rsidP="00FE622F">
      <w:pPr>
        <w:pStyle w:val="Textoindependiente"/>
        <w:spacing w:after="5" w:line="240" w:lineRule="auto"/>
        <w:ind w:left="119" w:right="115"/>
        <w:rPr>
          <w:color w:val="595959" w:themeColor="text1" w:themeTint="A6"/>
        </w:rPr>
      </w:pPr>
    </w:p>
    <w:p w14:paraId="1634456F" w14:textId="77777777" w:rsidR="00FE622F" w:rsidRPr="00635F4D" w:rsidRDefault="00FE622F" w:rsidP="00FE622F">
      <w:pPr>
        <w:pStyle w:val="Textoindependiente"/>
        <w:spacing w:after="5" w:line="240" w:lineRule="auto"/>
        <w:ind w:right="115"/>
        <w:rPr>
          <w:color w:val="595959" w:themeColor="text1" w:themeTint="A6"/>
        </w:rPr>
      </w:pPr>
    </w:p>
    <w:p w14:paraId="2A8E4F89" w14:textId="77777777" w:rsidR="00430B19" w:rsidRDefault="00430B19" w:rsidP="003D4021">
      <w:pPr>
        <w:spacing w:after="0"/>
        <w:rPr>
          <w:color w:val="595959" w:themeColor="text1" w:themeTint="A6"/>
        </w:rPr>
      </w:pPr>
    </w:p>
    <w:p w14:paraId="6E58703D" w14:textId="64D0FB15" w:rsidR="00FE622F" w:rsidRPr="00635F4D" w:rsidRDefault="00FE622F" w:rsidP="003D4021">
      <w:pPr>
        <w:spacing w:after="0"/>
        <w:rPr>
          <w:color w:val="595959" w:themeColor="text1" w:themeTint="A6"/>
        </w:rPr>
      </w:pPr>
      <w:r w:rsidRPr="00635F4D">
        <w:rPr>
          <w:color w:val="595959" w:themeColor="text1" w:themeTint="A6"/>
        </w:rPr>
        <w:t xml:space="preserve">Si bien el crecimiento económico, sigue permitiendo absorber en gran medida a la población que llega </w:t>
      </w:r>
      <w:r w:rsidR="00C9298E">
        <w:rPr>
          <w:color w:val="595959" w:themeColor="text1" w:themeTint="A6"/>
        </w:rPr>
        <w:t>a nuestra entidad</w:t>
      </w:r>
      <w:r w:rsidRPr="00635F4D">
        <w:rPr>
          <w:color w:val="595959" w:themeColor="text1" w:themeTint="A6"/>
        </w:rPr>
        <w:t xml:space="preserve"> en la búsqueda de una opción de empleo, esta podrá seguir siendo absorbida en la medida que el desarrollo lo permita, pero en algún momento podrá generar situaciones complejas, si</w:t>
      </w:r>
      <w:r w:rsidR="00C9298E">
        <w:rPr>
          <w:color w:val="595959" w:themeColor="text1" w:themeTint="A6"/>
        </w:rPr>
        <w:t xml:space="preserve"> </w:t>
      </w:r>
      <w:r w:rsidRPr="00635F4D">
        <w:rPr>
          <w:color w:val="595959" w:themeColor="text1" w:themeTint="A6"/>
        </w:rPr>
        <w:t xml:space="preserve">no se </w:t>
      </w:r>
      <w:r w:rsidR="00C9298E">
        <w:rPr>
          <w:color w:val="595959" w:themeColor="text1" w:themeTint="A6"/>
        </w:rPr>
        <w:t>implementan estrategias para</w:t>
      </w:r>
      <w:r w:rsidRPr="00635F4D">
        <w:rPr>
          <w:color w:val="595959" w:themeColor="text1" w:themeTint="A6"/>
        </w:rPr>
        <w:t xml:space="preserve"> el control de esta movilidad.</w:t>
      </w:r>
    </w:p>
    <w:p w14:paraId="51D6C7D9" w14:textId="77777777" w:rsidR="00FE622F" w:rsidRPr="00635F4D" w:rsidRDefault="00FE622F" w:rsidP="00FE622F">
      <w:pPr>
        <w:pStyle w:val="Textoindependiente"/>
        <w:spacing w:after="5" w:line="240" w:lineRule="auto"/>
        <w:ind w:left="119" w:right="115"/>
        <w:rPr>
          <w:color w:val="595959" w:themeColor="text1" w:themeTint="A6"/>
        </w:rPr>
      </w:pPr>
    </w:p>
    <w:p w14:paraId="37BDBB0E" w14:textId="1CC1EA10" w:rsidR="00FE622F" w:rsidRDefault="00FE622F" w:rsidP="00FE622F">
      <w:pPr>
        <w:pStyle w:val="Textoindependiente"/>
        <w:spacing w:after="5" w:line="240" w:lineRule="auto"/>
        <w:ind w:left="119" w:right="115"/>
        <w:rPr>
          <w:color w:val="595959" w:themeColor="text1" w:themeTint="A6"/>
        </w:rPr>
      </w:pPr>
    </w:p>
    <w:p w14:paraId="563D246E" w14:textId="02AB67C8" w:rsidR="00C9298E" w:rsidRDefault="00C9298E" w:rsidP="00FE622F">
      <w:pPr>
        <w:pStyle w:val="Textoindependiente"/>
        <w:spacing w:after="5" w:line="240" w:lineRule="auto"/>
        <w:ind w:left="119" w:right="115"/>
        <w:rPr>
          <w:color w:val="595959" w:themeColor="text1" w:themeTint="A6"/>
        </w:rPr>
      </w:pPr>
    </w:p>
    <w:p w14:paraId="4519161F" w14:textId="77777777" w:rsidR="00C9298E" w:rsidRDefault="00C9298E" w:rsidP="00FE622F">
      <w:pPr>
        <w:pStyle w:val="Textoindependiente"/>
        <w:spacing w:after="5" w:line="240" w:lineRule="auto"/>
        <w:ind w:left="119" w:right="115"/>
        <w:rPr>
          <w:color w:val="595959" w:themeColor="text1" w:themeTint="A6"/>
        </w:rPr>
      </w:pPr>
    </w:p>
    <w:tbl>
      <w:tblPr>
        <w:tblStyle w:val="Tablaconcuadrcula"/>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FE622F" w:rsidRPr="00635F4D" w14:paraId="0E73CE71" w14:textId="77777777" w:rsidTr="00820222">
        <w:tc>
          <w:tcPr>
            <w:tcW w:w="9445" w:type="dxa"/>
          </w:tcPr>
          <w:p w14:paraId="5CFC0904" w14:textId="77777777" w:rsidR="00FE622F" w:rsidRPr="00635F4D" w:rsidRDefault="00FE622F" w:rsidP="00820222">
            <w:pPr>
              <w:pStyle w:val="Textoindependiente"/>
              <w:spacing w:after="0"/>
              <w:ind w:left="102"/>
              <w:jc w:val="center"/>
              <w:rPr>
                <w:color w:val="595959" w:themeColor="text1" w:themeTint="A6"/>
              </w:rPr>
            </w:pPr>
            <w:r w:rsidRPr="00635F4D">
              <w:rPr>
                <w:color w:val="595959" w:themeColor="text1" w:themeTint="A6"/>
              </w:rPr>
              <w:t>Cuadro 2</w:t>
            </w:r>
          </w:p>
          <w:p w14:paraId="4BF2C21B" w14:textId="77777777" w:rsidR="00FE622F" w:rsidRPr="00635F4D" w:rsidRDefault="00FE622F" w:rsidP="00820222">
            <w:pPr>
              <w:pStyle w:val="Textoindependiente"/>
              <w:spacing w:after="0"/>
              <w:ind w:left="102"/>
              <w:jc w:val="center"/>
              <w:rPr>
                <w:color w:val="595959" w:themeColor="text1" w:themeTint="A6"/>
              </w:rPr>
            </w:pPr>
            <w:r w:rsidRPr="00635F4D">
              <w:rPr>
                <w:color w:val="595959" w:themeColor="text1" w:themeTint="A6"/>
              </w:rPr>
              <w:t>Quintana Roo en el Contexto Laboral</w:t>
            </w:r>
          </w:p>
          <w:p w14:paraId="3B0D75FA" w14:textId="77777777" w:rsidR="00FE622F" w:rsidRPr="00635F4D" w:rsidRDefault="00FE622F" w:rsidP="00820222">
            <w:pPr>
              <w:pStyle w:val="Textoindependiente"/>
              <w:spacing w:after="0"/>
              <w:ind w:left="102"/>
              <w:jc w:val="center"/>
              <w:rPr>
                <w:color w:val="595959" w:themeColor="text1" w:themeTint="A6"/>
              </w:rPr>
            </w:pPr>
            <w:r w:rsidRPr="00635F4D">
              <w:rPr>
                <w:color w:val="595959" w:themeColor="text1" w:themeTint="A6"/>
              </w:rPr>
              <w:t>2019</w:t>
            </w:r>
          </w:p>
        </w:tc>
      </w:tr>
      <w:tr w:rsidR="00FE622F" w:rsidRPr="00635F4D" w14:paraId="64D12644" w14:textId="77777777" w:rsidTr="00820222">
        <w:tc>
          <w:tcPr>
            <w:tcW w:w="9445" w:type="dxa"/>
          </w:tcPr>
          <w:p w14:paraId="0BC377A2" w14:textId="77777777" w:rsidR="00FE622F" w:rsidRPr="00635F4D" w:rsidRDefault="00FE622F" w:rsidP="00820222">
            <w:pPr>
              <w:pStyle w:val="Textoindependiente"/>
              <w:jc w:val="center"/>
              <w:rPr>
                <w:color w:val="595959" w:themeColor="text1" w:themeTint="A6"/>
              </w:rPr>
            </w:pPr>
            <w:r w:rsidRPr="00635F4D">
              <w:rPr>
                <w:noProof/>
                <w:lang w:val="es-MX" w:eastAsia="es-MX"/>
              </w:rPr>
              <w:drawing>
                <wp:inline distT="0" distB="0" distL="0" distR="0" wp14:anchorId="4D4FA9B3" wp14:editId="042E256D">
                  <wp:extent cx="3800475" cy="25241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0475" cy="2524125"/>
                          </a:xfrm>
                          <a:prstGeom prst="rect">
                            <a:avLst/>
                          </a:prstGeom>
                        </pic:spPr>
                      </pic:pic>
                    </a:graphicData>
                  </a:graphic>
                </wp:inline>
              </w:drawing>
            </w:r>
          </w:p>
        </w:tc>
      </w:tr>
      <w:tr w:rsidR="00FE622F" w:rsidRPr="00635F4D" w14:paraId="4AD94BCE" w14:textId="77777777" w:rsidTr="00820222">
        <w:tc>
          <w:tcPr>
            <w:tcW w:w="9445" w:type="dxa"/>
          </w:tcPr>
          <w:p w14:paraId="46B5E32F" w14:textId="0C405BFF" w:rsidR="00FE622F" w:rsidRPr="00635F4D" w:rsidRDefault="007A6F99" w:rsidP="00820222">
            <w:pPr>
              <w:pStyle w:val="Textoindependiente"/>
              <w:rPr>
                <w:color w:val="595959" w:themeColor="text1" w:themeTint="A6"/>
                <w:sz w:val="20"/>
                <w:szCs w:val="20"/>
              </w:rPr>
            </w:pPr>
            <w:r>
              <w:rPr>
                <w:color w:val="595959" w:themeColor="text1" w:themeTint="A6"/>
                <w:sz w:val="20"/>
                <w:szCs w:val="20"/>
              </w:rPr>
              <w:t xml:space="preserve">                              </w:t>
            </w:r>
            <w:r w:rsidR="00FE622F" w:rsidRPr="00635F4D">
              <w:rPr>
                <w:color w:val="595959" w:themeColor="text1" w:themeTint="A6"/>
                <w:sz w:val="20"/>
                <w:szCs w:val="20"/>
              </w:rPr>
              <w:t>Fuente: STPS / INEGI.</w:t>
            </w:r>
          </w:p>
        </w:tc>
      </w:tr>
    </w:tbl>
    <w:p w14:paraId="0D3DED7D" w14:textId="77777777" w:rsidR="00FE622F" w:rsidRPr="00635F4D" w:rsidRDefault="00FE622F" w:rsidP="00FE622F">
      <w:pPr>
        <w:pStyle w:val="Textoindependiente"/>
        <w:spacing w:after="5" w:line="240" w:lineRule="auto"/>
        <w:ind w:right="115"/>
        <w:rPr>
          <w:color w:val="595959" w:themeColor="text1" w:themeTint="A6"/>
        </w:rPr>
      </w:pPr>
    </w:p>
    <w:p w14:paraId="1BCC8B1C" w14:textId="77777777" w:rsidR="00FE622F" w:rsidRPr="00635F4D" w:rsidRDefault="00FE622F" w:rsidP="00FE622F">
      <w:pPr>
        <w:pStyle w:val="Textoindependiente"/>
        <w:spacing w:after="5" w:line="240" w:lineRule="auto"/>
        <w:ind w:left="119" w:right="115"/>
        <w:rPr>
          <w:color w:val="595959" w:themeColor="text1" w:themeTint="A6"/>
        </w:rPr>
      </w:pPr>
    </w:p>
    <w:p w14:paraId="11017B94" w14:textId="45EBA06D" w:rsidR="00FE622F" w:rsidRDefault="00FE622F" w:rsidP="00FE622F">
      <w:pPr>
        <w:pStyle w:val="Textoindependiente"/>
        <w:ind w:left="102"/>
        <w:rPr>
          <w:color w:val="595959" w:themeColor="text1" w:themeTint="A6"/>
        </w:rPr>
      </w:pPr>
      <w:r w:rsidRPr="00635F4D">
        <w:rPr>
          <w:color w:val="595959" w:themeColor="text1" w:themeTint="A6"/>
        </w:rPr>
        <w:t xml:space="preserve">Quintana Roo es un estado en donde la población en edad de trabajar lo hace, al cierre del 2019, la tasa neta de participación, la </w:t>
      </w:r>
      <w:r w:rsidR="00C96BF2">
        <w:rPr>
          <w:color w:val="595959" w:themeColor="text1" w:themeTint="A6"/>
        </w:rPr>
        <w:t>tercera</w:t>
      </w:r>
      <w:r w:rsidRPr="00635F4D">
        <w:rPr>
          <w:color w:val="595959" w:themeColor="text1" w:themeTint="A6"/>
        </w:rPr>
        <w:t xml:space="preserve"> más alta en el país, se ubicó en el 66.1</w:t>
      </w:r>
      <w:r w:rsidR="0040154C">
        <w:rPr>
          <w:color w:val="595959" w:themeColor="text1" w:themeTint="A6"/>
        </w:rPr>
        <w:t xml:space="preserve"> por ciento</w:t>
      </w:r>
      <w:r w:rsidRPr="00635F4D">
        <w:rPr>
          <w:color w:val="595959" w:themeColor="text1" w:themeTint="A6"/>
        </w:rPr>
        <w:t>, detrás de Colima y Baja California Sur con diferencia de 3.3 puntos porcentuales. Quintana Roo se posiciona como la tercera entidad con la mayor proporción de la población económicamente activa ocupada.</w:t>
      </w:r>
    </w:p>
    <w:p w14:paraId="298A487C" w14:textId="77777777" w:rsidR="000F5377" w:rsidRDefault="000F5377" w:rsidP="00FE622F">
      <w:pPr>
        <w:pStyle w:val="Textoindependiente"/>
        <w:ind w:left="102"/>
        <w:rPr>
          <w:color w:val="595959" w:themeColor="text1" w:themeTint="A6"/>
        </w:rPr>
      </w:pPr>
    </w:p>
    <w:p w14:paraId="098EC4DE" w14:textId="77777777" w:rsidR="000F5377" w:rsidRDefault="000F5377" w:rsidP="00FE622F">
      <w:pPr>
        <w:pStyle w:val="Textoindependiente"/>
        <w:ind w:left="102"/>
        <w:rPr>
          <w:color w:val="595959" w:themeColor="text1" w:themeTint="A6"/>
        </w:rPr>
      </w:pPr>
    </w:p>
    <w:p w14:paraId="45233AA9" w14:textId="77777777" w:rsidR="000F5377" w:rsidRDefault="000F5377" w:rsidP="00FE622F">
      <w:pPr>
        <w:pStyle w:val="Textoindependiente"/>
        <w:ind w:left="102"/>
        <w:rPr>
          <w:color w:val="595959" w:themeColor="text1" w:themeTint="A6"/>
        </w:rPr>
      </w:pPr>
    </w:p>
    <w:p w14:paraId="738E4034" w14:textId="77777777" w:rsidR="000F5377" w:rsidRDefault="000F5377" w:rsidP="00FE622F">
      <w:pPr>
        <w:pStyle w:val="Textoindependiente"/>
        <w:ind w:left="102"/>
        <w:rPr>
          <w:color w:val="595959" w:themeColor="text1" w:themeTint="A6"/>
        </w:rPr>
      </w:pPr>
    </w:p>
    <w:p w14:paraId="334210CA" w14:textId="77777777" w:rsidR="000F5377" w:rsidRDefault="000F5377" w:rsidP="00FE622F">
      <w:pPr>
        <w:pStyle w:val="Textoindependiente"/>
        <w:ind w:left="102"/>
        <w:rPr>
          <w:color w:val="595959" w:themeColor="text1" w:themeTint="A6"/>
        </w:rPr>
      </w:pPr>
    </w:p>
    <w:p w14:paraId="088ADFA4" w14:textId="77777777" w:rsidR="000F5377" w:rsidRDefault="000F5377" w:rsidP="00FE622F">
      <w:pPr>
        <w:pStyle w:val="Textoindependiente"/>
        <w:ind w:left="102"/>
        <w:rPr>
          <w:color w:val="595959" w:themeColor="text1" w:themeTint="A6"/>
        </w:rPr>
      </w:pPr>
    </w:p>
    <w:p w14:paraId="79CD222D" w14:textId="77777777" w:rsidR="00CD4C24" w:rsidRPr="00635F4D" w:rsidRDefault="00CD4C24" w:rsidP="00FE622F">
      <w:pPr>
        <w:pStyle w:val="Textoindependiente"/>
        <w:ind w:left="102"/>
        <w:rPr>
          <w:color w:val="595959" w:themeColor="text1" w:themeTint="A6"/>
        </w:rPr>
      </w:pPr>
    </w:p>
    <w:p w14:paraId="1C15FFA2" w14:textId="77777777" w:rsidR="007A6F99" w:rsidRDefault="007A6F99" w:rsidP="00FE622F">
      <w:pPr>
        <w:pStyle w:val="Textoindependiente"/>
        <w:spacing w:after="5"/>
        <w:ind w:left="118" w:right="115"/>
        <w:jc w:val="center"/>
        <w:rPr>
          <w:color w:val="595959" w:themeColor="text1" w:themeTint="A6"/>
        </w:rPr>
      </w:pPr>
    </w:p>
    <w:p w14:paraId="1D102059"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Gráfica 5</w:t>
      </w:r>
    </w:p>
    <w:p w14:paraId="0EB5AA30" w14:textId="3A13AB22"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 xml:space="preserve">Tasa Neta de Participación </w:t>
      </w:r>
      <w:r w:rsidR="00C4692C">
        <w:rPr>
          <w:color w:val="595959" w:themeColor="text1" w:themeTint="A6"/>
        </w:rPr>
        <w:t>por Entidad Federativa</w:t>
      </w:r>
      <w:r w:rsidRPr="00635F4D">
        <w:rPr>
          <w:color w:val="595959" w:themeColor="text1" w:themeTint="A6"/>
        </w:rPr>
        <w:t xml:space="preserve"> </w:t>
      </w:r>
    </w:p>
    <w:p w14:paraId="6A4E9B39"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2019</w:t>
      </w:r>
    </w:p>
    <w:p w14:paraId="64A5C4DA" w14:textId="77777777" w:rsidR="00FE622F" w:rsidRPr="00635F4D" w:rsidRDefault="00FE622F" w:rsidP="00FE622F">
      <w:pPr>
        <w:pStyle w:val="Textoindependiente"/>
        <w:spacing w:after="5"/>
        <w:ind w:left="118" w:right="115"/>
        <w:rPr>
          <w:noProof/>
          <w:lang w:val="es-MX" w:eastAsia="es-MX"/>
        </w:rPr>
      </w:pPr>
    </w:p>
    <w:p w14:paraId="467DD5A8" w14:textId="77777777" w:rsidR="00FE622F" w:rsidRPr="00635F4D" w:rsidRDefault="00FE622F" w:rsidP="00FE622F">
      <w:pPr>
        <w:pStyle w:val="Textoindependiente"/>
        <w:spacing w:after="5"/>
        <w:ind w:left="118" w:right="115"/>
        <w:rPr>
          <w:noProof/>
          <w:lang w:val="es-MX" w:eastAsia="es-MX"/>
        </w:rPr>
      </w:pPr>
      <w:r w:rsidRPr="00635F4D">
        <w:rPr>
          <w:noProof/>
          <w:lang w:val="es-MX" w:eastAsia="es-MX"/>
        </w:rPr>
        <w:drawing>
          <wp:inline distT="0" distB="0" distL="0" distR="0" wp14:anchorId="795E8190" wp14:editId="399D6FA4">
            <wp:extent cx="6062345" cy="34709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62345" cy="3470910"/>
                    </a:xfrm>
                    <a:prstGeom prst="rect">
                      <a:avLst/>
                    </a:prstGeom>
                  </pic:spPr>
                </pic:pic>
              </a:graphicData>
            </a:graphic>
          </wp:inline>
        </w:drawing>
      </w:r>
    </w:p>
    <w:p w14:paraId="647A6E89" w14:textId="77777777" w:rsidR="00FE622F" w:rsidRPr="00635F4D" w:rsidRDefault="00FE622F" w:rsidP="00FE622F">
      <w:pPr>
        <w:pStyle w:val="Textoindependiente"/>
        <w:spacing w:after="5"/>
        <w:ind w:left="118" w:right="115"/>
        <w:rPr>
          <w:color w:val="595959" w:themeColor="text1" w:themeTint="A6"/>
        </w:rPr>
      </w:pPr>
      <w:r w:rsidRPr="00635F4D">
        <w:rPr>
          <w:color w:val="595959" w:themeColor="text1" w:themeTint="A6"/>
          <w:sz w:val="20"/>
          <w:szCs w:val="20"/>
        </w:rPr>
        <w:t>Fuente: INEGI</w:t>
      </w:r>
    </w:p>
    <w:p w14:paraId="47EF7C2C" w14:textId="77777777" w:rsidR="00FE622F" w:rsidRPr="00635F4D" w:rsidRDefault="00FE622F" w:rsidP="00FE622F">
      <w:pPr>
        <w:pStyle w:val="Textoindependiente"/>
        <w:ind w:left="102"/>
        <w:rPr>
          <w:color w:val="595959" w:themeColor="text1" w:themeTint="A6"/>
        </w:rPr>
      </w:pPr>
    </w:p>
    <w:p w14:paraId="497B8E3C" w14:textId="739C0D28" w:rsidR="00FE622F" w:rsidRDefault="00FE622F" w:rsidP="003D4021">
      <w:pPr>
        <w:pStyle w:val="Textoindependiente"/>
        <w:ind w:left="102"/>
        <w:rPr>
          <w:color w:val="595959" w:themeColor="text1" w:themeTint="A6"/>
        </w:rPr>
      </w:pPr>
      <w:r w:rsidRPr="00635F4D">
        <w:rPr>
          <w:color w:val="595959" w:themeColor="text1" w:themeTint="A6"/>
        </w:rPr>
        <w:t>En lo que respecta a la tasa de desocupación en</w:t>
      </w:r>
      <w:r w:rsidR="005400DC">
        <w:rPr>
          <w:color w:val="595959" w:themeColor="text1" w:themeTint="A6"/>
        </w:rPr>
        <w:t xml:space="preserve"> Quintana Roo, en 2019 se mantuvo </w:t>
      </w:r>
      <w:r w:rsidRPr="00635F4D">
        <w:rPr>
          <w:color w:val="595959" w:themeColor="text1" w:themeTint="A6"/>
        </w:rPr>
        <w:t>por debajo del promedio nacional, al ubicarse en 3.1</w:t>
      </w:r>
      <w:r w:rsidR="0040154C">
        <w:rPr>
          <w:color w:val="595959" w:themeColor="text1" w:themeTint="A6"/>
        </w:rPr>
        <w:t xml:space="preserve"> por ciento</w:t>
      </w:r>
      <w:r w:rsidRPr="00635F4D">
        <w:rPr>
          <w:color w:val="595959" w:themeColor="text1" w:themeTint="A6"/>
        </w:rPr>
        <w:t xml:space="preserve"> lo que representó 26</w:t>
      </w:r>
      <w:r w:rsidR="0040154C">
        <w:rPr>
          <w:color w:val="595959" w:themeColor="text1" w:themeTint="A6"/>
        </w:rPr>
        <w:t xml:space="preserve"> mil </w:t>
      </w:r>
      <w:r w:rsidRPr="00635F4D">
        <w:rPr>
          <w:color w:val="595959" w:themeColor="text1" w:themeTint="A6"/>
        </w:rPr>
        <w:t xml:space="preserve">856 personas </w:t>
      </w:r>
      <w:r w:rsidR="005400DC">
        <w:rPr>
          <w:color w:val="595959" w:themeColor="text1" w:themeTint="A6"/>
        </w:rPr>
        <w:t>en búsqueda activa de empleo en el Estado</w:t>
      </w:r>
      <w:r w:rsidRPr="00635F4D">
        <w:rPr>
          <w:color w:val="595959" w:themeColor="text1" w:themeTint="A6"/>
        </w:rPr>
        <w:t>. Un fenómeno recurrente, aunque con un impacto menor en la actualidad, es que la mayor demanda de contratación de personal se presenta en temporadas de alta afluencia turística, por lo que resulta en un desce</w:t>
      </w:r>
      <w:r w:rsidR="005400DC">
        <w:rPr>
          <w:color w:val="595959" w:themeColor="text1" w:themeTint="A6"/>
        </w:rPr>
        <w:t>nso de la tasa de desocupación</w:t>
      </w:r>
      <w:r w:rsidRPr="00635F4D">
        <w:rPr>
          <w:color w:val="595959" w:themeColor="text1" w:themeTint="A6"/>
        </w:rPr>
        <w:t xml:space="preserve">, y al comenzar la temporada baja nuevamente se incrementa el número de </w:t>
      </w:r>
      <w:r w:rsidR="00C4692C">
        <w:rPr>
          <w:color w:val="595959" w:themeColor="text1" w:themeTint="A6"/>
        </w:rPr>
        <w:t>personas desocupada</w:t>
      </w:r>
      <w:r w:rsidRPr="00635F4D">
        <w:rPr>
          <w:color w:val="595959" w:themeColor="text1" w:themeTint="A6"/>
        </w:rPr>
        <w:t>s</w:t>
      </w:r>
      <w:r w:rsidR="00C96BF2">
        <w:rPr>
          <w:color w:val="595959" w:themeColor="text1" w:themeTint="A6"/>
        </w:rPr>
        <w:t>,</w:t>
      </w:r>
      <w:r w:rsidRPr="00635F4D">
        <w:rPr>
          <w:color w:val="595959" w:themeColor="text1" w:themeTint="A6"/>
        </w:rPr>
        <w:t xml:space="preserve"> </w:t>
      </w:r>
      <w:r w:rsidR="00C4692C">
        <w:rPr>
          <w:color w:val="595959" w:themeColor="text1" w:themeTint="A6"/>
        </w:rPr>
        <w:t>lo cual tiene impacto en una mayor tasa de desocupación</w:t>
      </w:r>
      <w:r w:rsidRPr="00635F4D">
        <w:rPr>
          <w:color w:val="595959" w:themeColor="text1" w:themeTint="A6"/>
        </w:rPr>
        <w:t>.</w:t>
      </w:r>
    </w:p>
    <w:p w14:paraId="240C5D01" w14:textId="77777777" w:rsidR="00FE622F" w:rsidRDefault="00FE622F" w:rsidP="00FE622F">
      <w:pPr>
        <w:pStyle w:val="Textoindependiente"/>
        <w:ind w:left="102" w:right="123"/>
        <w:rPr>
          <w:color w:val="595959" w:themeColor="text1" w:themeTint="A6"/>
        </w:rPr>
      </w:pPr>
    </w:p>
    <w:p w14:paraId="4DA501FF" w14:textId="77777777" w:rsidR="00CD4C24" w:rsidRDefault="00CD4C24" w:rsidP="00FE622F">
      <w:pPr>
        <w:pStyle w:val="Textoindependiente"/>
        <w:ind w:left="102" w:right="123"/>
        <w:rPr>
          <w:color w:val="595959" w:themeColor="text1" w:themeTint="A6"/>
        </w:rPr>
      </w:pPr>
    </w:p>
    <w:p w14:paraId="653E2AC5" w14:textId="511C0B7F" w:rsidR="00FE622F" w:rsidRPr="00635F4D" w:rsidRDefault="00430B19" w:rsidP="00FE622F">
      <w:pPr>
        <w:pStyle w:val="Textoindependiente"/>
        <w:spacing w:after="5"/>
        <w:ind w:left="118" w:right="115"/>
        <w:jc w:val="center"/>
        <w:rPr>
          <w:color w:val="595959" w:themeColor="text1" w:themeTint="A6"/>
        </w:rPr>
      </w:pPr>
      <w:r>
        <w:rPr>
          <w:color w:val="595959" w:themeColor="text1" w:themeTint="A6"/>
        </w:rPr>
        <w:t>G</w:t>
      </w:r>
      <w:r w:rsidR="00FE622F" w:rsidRPr="00635F4D">
        <w:rPr>
          <w:color w:val="595959" w:themeColor="text1" w:themeTint="A6"/>
        </w:rPr>
        <w:t>ráfica 6</w:t>
      </w:r>
    </w:p>
    <w:p w14:paraId="1CFBA1DC" w14:textId="77777777" w:rsidR="00FE622F" w:rsidRPr="00635F4D" w:rsidRDefault="00FE622F" w:rsidP="00FE622F">
      <w:pPr>
        <w:pStyle w:val="Textoindependiente"/>
        <w:spacing w:after="5"/>
        <w:ind w:left="118" w:right="115"/>
        <w:jc w:val="center"/>
        <w:rPr>
          <w:color w:val="595959" w:themeColor="text1" w:themeTint="A6"/>
        </w:rPr>
      </w:pPr>
      <w:r w:rsidRPr="00635F4D">
        <w:rPr>
          <w:color w:val="595959" w:themeColor="text1" w:themeTint="A6"/>
        </w:rPr>
        <w:t>Tasa de Desocupación por Entidad Federativa</w:t>
      </w:r>
    </w:p>
    <w:p w14:paraId="7C7D23AC" w14:textId="77777777" w:rsidR="00FE622F" w:rsidRPr="00635F4D" w:rsidRDefault="00FE622F" w:rsidP="00FE622F">
      <w:pPr>
        <w:pStyle w:val="Textoindependiente"/>
        <w:ind w:left="102"/>
        <w:jc w:val="center"/>
        <w:rPr>
          <w:color w:val="595959" w:themeColor="text1" w:themeTint="A6"/>
        </w:rPr>
      </w:pPr>
      <w:r w:rsidRPr="00635F4D">
        <w:rPr>
          <w:color w:val="595959" w:themeColor="text1" w:themeTint="A6"/>
        </w:rPr>
        <w:t>2019</w:t>
      </w:r>
    </w:p>
    <w:p w14:paraId="67CE8ADF" w14:textId="77777777" w:rsidR="00FE622F" w:rsidRPr="00635F4D" w:rsidRDefault="00FE622F" w:rsidP="00FE622F">
      <w:pPr>
        <w:pStyle w:val="Textoindependiente"/>
        <w:ind w:left="102"/>
        <w:jc w:val="center"/>
        <w:rPr>
          <w:color w:val="595959" w:themeColor="text1" w:themeTint="A6"/>
        </w:rPr>
      </w:pPr>
      <w:r w:rsidRPr="00635F4D">
        <w:rPr>
          <w:noProof/>
          <w:lang w:val="es-MX" w:eastAsia="es-MX"/>
        </w:rPr>
        <w:drawing>
          <wp:inline distT="0" distB="0" distL="0" distR="0" wp14:anchorId="67D0CA02" wp14:editId="4FE289FD">
            <wp:extent cx="6062345" cy="36798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62345" cy="3679825"/>
                    </a:xfrm>
                    <a:prstGeom prst="rect">
                      <a:avLst/>
                    </a:prstGeom>
                  </pic:spPr>
                </pic:pic>
              </a:graphicData>
            </a:graphic>
          </wp:inline>
        </w:drawing>
      </w:r>
    </w:p>
    <w:p w14:paraId="79B283EB" w14:textId="77777777" w:rsidR="00FE622F" w:rsidRPr="00635F4D" w:rsidRDefault="00FE622F" w:rsidP="00FE622F">
      <w:pPr>
        <w:pStyle w:val="Textoindependiente"/>
        <w:ind w:left="102"/>
        <w:rPr>
          <w:color w:val="595959" w:themeColor="text1" w:themeTint="A6"/>
        </w:rPr>
      </w:pPr>
      <w:r w:rsidRPr="00635F4D">
        <w:rPr>
          <w:color w:val="595959" w:themeColor="text1" w:themeTint="A6"/>
          <w:sz w:val="20"/>
          <w:szCs w:val="20"/>
        </w:rPr>
        <w:t>Fuente: INEGI</w:t>
      </w:r>
    </w:p>
    <w:p w14:paraId="507BD8B0" w14:textId="77777777" w:rsidR="00FE622F" w:rsidRPr="00635F4D" w:rsidRDefault="00FE622F" w:rsidP="00FE622F">
      <w:pPr>
        <w:pStyle w:val="Textoindependiente"/>
        <w:ind w:left="102"/>
        <w:rPr>
          <w:color w:val="595959" w:themeColor="text1" w:themeTint="A6"/>
        </w:rPr>
      </w:pPr>
    </w:p>
    <w:p w14:paraId="3A34BDC4" w14:textId="4354D55F" w:rsidR="00FE622F" w:rsidRPr="00635F4D" w:rsidRDefault="00FE622F" w:rsidP="003D4021">
      <w:pPr>
        <w:pStyle w:val="Textoindependiente"/>
        <w:ind w:left="102"/>
        <w:rPr>
          <w:color w:val="595959" w:themeColor="text1" w:themeTint="A6"/>
        </w:rPr>
      </w:pPr>
      <w:r w:rsidRPr="00635F4D">
        <w:rPr>
          <w:color w:val="595959" w:themeColor="text1" w:themeTint="A6"/>
        </w:rPr>
        <w:t>El continuo crecimiento económico de Quintana Roo, lo convierte en un potencial destino para invertir y generar empleos formales, sin embargo, como una característica muy particular de la economía nacional, una parte importante de las unidades económicas se desarrollan dentro de la informalidad. En el caso de Quintana Roo, la tasa de informalidad labor</w:t>
      </w:r>
      <w:r w:rsidR="00C4692C">
        <w:rPr>
          <w:color w:val="595959" w:themeColor="text1" w:themeTint="A6"/>
        </w:rPr>
        <w:t>al se ubica en el 46.4</w:t>
      </w:r>
      <w:r w:rsidR="0040154C">
        <w:rPr>
          <w:color w:val="595959" w:themeColor="text1" w:themeTint="A6"/>
        </w:rPr>
        <w:t xml:space="preserve"> por ciento</w:t>
      </w:r>
      <w:r w:rsidR="00C4692C">
        <w:rPr>
          <w:color w:val="595959" w:themeColor="text1" w:themeTint="A6"/>
        </w:rPr>
        <w:t>,</w:t>
      </w:r>
      <w:r w:rsidRPr="00635F4D">
        <w:rPr>
          <w:color w:val="595959" w:themeColor="text1" w:themeTint="A6"/>
        </w:rPr>
        <w:t xml:space="preserve"> muy por debajo</w:t>
      </w:r>
      <w:r w:rsidR="00C4692C">
        <w:rPr>
          <w:color w:val="595959" w:themeColor="text1" w:themeTint="A6"/>
        </w:rPr>
        <w:t xml:space="preserve"> de la media nacional del 56.2</w:t>
      </w:r>
      <w:r w:rsidR="0040154C">
        <w:rPr>
          <w:color w:val="595959" w:themeColor="text1" w:themeTint="A6"/>
        </w:rPr>
        <w:t xml:space="preserve"> por ciento</w:t>
      </w:r>
      <w:r w:rsidR="00C4692C">
        <w:rPr>
          <w:color w:val="595959" w:themeColor="text1" w:themeTint="A6"/>
        </w:rPr>
        <w:t>.</w:t>
      </w:r>
    </w:p>
    <w:p w14:paraId="1460DC47" w14:textId="77777777" w:rsidR="00FE622F" w:rsidRPr="00635F4D" w:rsidRDefault="00FE622F" w:rsidP="003D4021">
      <w:pPr>
        <w:pStyle w:val="Textoindependiente"/>
        <w:ind w:left="102"/>
        <w:rPr>
          <w:color w:val="595959" w:themeColor="text1" w:themeTint="A6"/>
        </w:rPr>
      </w:pPr>
    </w:p>
    <w:p w14:paraId="50A3859E" w14:textId="77777777" w:rsidR="00F26CBD" w:rsidRDefault="00F26CBD" w:rsidP="003D4021">
      <w:pPr>
        <w:pStyle w:val="Textoindependiente"/>
        <w:ind w:left="102"/>
        <w:rPr>
          <w:color w:val="595959" w:themeColor="text1" w:themeTint="A6"/>
        </w:rPr>
      </w:pPr>
    </w:p>
    <w:p w14:paraId="62EF3BA0" w14:textId="77777777" w:rsidR="00FE622F" w:rsidRDefault="00FE622F" w:rsidP="003D4021">
      <w:pPr>
        <w:pStyle w:val="Textoindependiente"/>
        <w:ind w:left="102"/>
        <w:rPr>
          <w:color w:val="595959" w:themeColor="text1" w:themeTint="A6"/>
        </w:rPr>
      </w:pPr>
      <w:r w:rsidRPr="00635F4D">
        <w:rPr>
          <w:color w:val="595959" w:themeColor="text1" w:themeTint="A6"/>
        </w:rPr>
        <w:t>El desarrollo acelerado del turismo en Quintana Roo, como principal actividad económica, ha ocasionado un notorio desequilibrio regional entre los municipios turísticos con aquellos que se encuentran en el sur y la zona maya. Las actividades económicas de los sectores primario y secundario, se han rezagado en relación a las grandes inversiones que atrae al Estado la actividad turística y las actividades relacionadas con este sector. La diversificación de las actividades económicas que propicie un crecimiento regional equilibrado, entre los municipios del norte con vocación turística con el atraso que presentan los municipios del sur y la zona maya, es uno de los objetivos del Plan Estatal de Desarrollo 2016-2022.</w:t>
      </w:r>
    </w:p>
    <w:p w14:paraId="0ECF4CEF" w14:textId="77777777" w:rsidR="00FE622F" w:rsidRPr="00285EB5" w:rsidRDefault="00FE622F" w:rsidP="00FE622F">
      <w:pPr>
        <w:rPr>
          <w:b/>
          <w:color w:val="595959" w:themeColor="text1" w:themeTint="A6"/>
          <w:lang w:val="es-MX" w:eastAsia="en-US"/>
        </w:rPr>
      </w:pPr>
    </w:p>
    <w:p w14:paraId="41C71E34" w14:textId="77777777" w:rsidR="00FE622F" w:rsidRPr="0052498C" w:rsidRDefault="00FE622F" w:rsidP="00D03BF9">
      <w:pPr>
        <w:pStyle w:val="Ttulo2"/>
      </w:pPr>
      <w:bookmarkStart w:id="14" w:name="_Toc39253327"/>
      <w:r w:rsidRPr="00D03BF9">
        <w:rPr>
          <w:color w:val="auto"/>
        </w:rPr>
        <w:t>2.- JUSTICIA LABORAL.</w:t>
      </w:r>
      <w:bookmarkEnd w:id="14"/>
    </w:p>
    <w:p w14:paraId="0EDE7F45" w14:textId="77777777" w:rsidR="00FE622F" w:rsidRPr="0052498C" w:rsidRDefault="00FE622F" w:rsidP="00FE622F">
      <w:pPr>
        <w:pStyle w:val="Textoindependiente"/>
        <w:spacing w:after="5"/>
        <w:ind w:left="118" w:right="115"/>
        <w:rPr>
          <w:rFonts w:eastAsia="Times New Roman" w:cs="Times New Roman"/>
          <w:b/>
          <w:bCs/>
          <w:caps/>
          <w:color w:val="595959" w:themeColor="text1" w:themeTint="A6"/>
          <w:sz w:val="28"/>
          <w:szCs w:val="26"/>
          <w:lang w:val="es-MX" w:eastAsia="en-US"/>
        </w:rPr>
      </w:pPr>
    </w:p>
    <w:p w14:paraId="08C52D65" w14:textId="6B3F99ED" w:rsidR="00FE622F" w:rsidRDefault="00FE622F" w:rsidP="00FE622F">
      <w:pPr>
        <w:spacing w:after="0"/>
        <w:rPr>
          <w:color w:val="595959" w:themeColor="text1" w:themeTint="A6"/>
        </w:rPr>
      </w:pPr>
      <w:r w:rsidRPr="008A4D35">
        <w:rPr>
          <w:color w:val="595959" w:themeColor="text1" w:themeTint="A6"/>
        </w:rPr>
        <w:t>El sistema de justicia laboral mexicano</w:t>
      </w:r>
      <w:r>
        <w:rPr>
          <w:color w:val="595959" w:themeColor="text1" w:themeTint="A6"/>
        </w:rPr>
        <w:t xml:space="preserve"> se encuentra en un proceso de profunda transformación en el país</w:t>
      </w:r>
      <w:r w:rsidRPr="008A4D35">
        <w:rPr>
          <w:color w:val="595959" w:themeColor="text1" w:themeTint="A6"/>
        </w:rPr>
        <w:t xml:space="preserve">, </w:t>
      </w:r>
      <w:r>
        <w:rPr>
          <w:color w:val="595959" w:themeColor="text1" w:themeTint="A6"/>
        </w:rPr>
        <w:t>l</w:t>
      </w:r>
      <w:r w:rsidRPr="005622D2">
        <w:rPr>
          <w:color w:val="595959" w:themeColor="text1" w:themeTint="A6"/>
        </w:rPr>
        <w:t>a Reforma Laboral, publicada el 1</w:t>
      </w:r>
      <w:r>
        <w:rPr>
          <w:color w:val="595959" w:themeColor="text1" w:themeTint="A6"/>
        </w:rPr>
        <w:t>ro</w:t>
      </w:r>
      <w:r w:rsidRPr="005622D2">
        <w:rPr>
          <w:color w:val="595959" w:themeColor="text1" w:themeTint="A6"/>
        </w:rPr>
        <w:t xml:space="preserve"> de mayo</w:t>
      </w:r>
      <w:r>
        <w:rPr>
          <w:color w:val="595959" w:themeColor="text1" w:themeTint="A6"/>
        </w:rPr>
        <w:t xml:space="preserve"> de 2019</w:t>
      </w:r>
      <w:r w:rsidRPr="005622D2">
        <w:rPr>
          <w:color w:val="595959" w:themeColor="text1" w:themeTint="A6"/>
        </w:rPr>
        <w:t xml:space="preserve">, establece que los conflictos laborales pasarán de las Juntas de Conciliación y Arbitraje a </w:t>
      </w:r>
      <w:r w:rsidR="00C96BF2">
        <w:rPr>
          <w:color w:val="595959" w:themeColor="text1" w:themeTint="A6"/>
        </w:rPr>
        <w:t>ser atendidos por el</w:t>
      </w:r>
      <w:r w:rsidRPr="005622D2">
        <w:rPr>
          <w:color w:val="595959" w:themeColor="text1" w:themeTint="A6"/>
        </w:rPr>
        <w:t xml:space="preserve"> Poder Judicial, el cual implementará tribunales especializados que deberán </w:t>
      </w:r>
      <w:r w:rsidR="00C96BF2">
        <w:rPr>
          <w:color w:val="595959" w:themeColor="text1" w:themeTint="A6"/>
        </w:rPr>
        <w:t>apegarse</w:t>
      </w:r>
      <w:r w:rsidRPr="005622D2">
        <w:rPr>
          <w:color w:val="595959" w:themeColor="text1" w:themeTint="A6"/>
        </w:rPr>
        <w:t xml:space="preserve"> al sistema oral para impartir justicia</w:t>
      </w:r>
      <w:r>
        <w:rPr>
          <w:color w:val="595959" w:themeColor="text1" w:themeTint="A6"/>
        </w:rPr>
        <w:t xml:space="preserve">. </w:t>
      </w:r>
    </w:p>
    <w:p w14:paraId="0F6B3F6E" w14:textId="77777777" w:rsidR="00FE622F" w:rsidRDefault="00FE622F" w:rsidP="00FE622F">
      <w:pPr>
        <w:spacing w:after="0"/>
        <w:rPr>
          <w:color w:val="595959" w:themeColor="text1" w:themeTint="A6"/>
        </w:rPr>
      </w:pPr>
    </w:p>
    <w:p w14:paraId="206D1A3B" w14:textId="77777777" w:rsidR="00FE622F" w:rsidRDefault="00FE622F" w:rsidP="00FE622F">
      <w:pPr>
        <w:spacing w:after="0"/>
        <w:rPr>
          <w:color w:val="595959" w:themeColor="text1" w:themeTint="A6"/>
        </w:rPr>
      </w:pPr>
      <w:r>
        <w:rPr>
          <w:color w:val="595959" w:themeColor="text1" w:themeTint="A6"/>
        </w:rPr>
        <w:t>En México, la impartición de la justicia laboral fue delegada a órganos autónomos dependientes administrativamente del poder ejecutivo en los estados, caracterizada</w:t>
      </w:r>
      <w:r w:rsidRPr="008A4D35">
        <w:rPr>
          <w:color w:val="595959" w:themeColor="text1" w:themeTint="A6"/>
        </w:rPr>
        <w:t xml:space="preserve"> por su integración tripartita, </w:t>
      </w:r>
      <w:r>
        <w:rPr>
          <w:color w:val="595959" w:themeColor="text1" w:themeTint="A6"/>
        </w:rPr>
        <w:t>generando</w:t>
      </w:r>
      <w:r w:rsidRPr="008A4D35">
        <w:rPr>
          <w:color w:val="595959" w:themeColor="text1" w:themeTint="A6"/>
        </w:rPr>
        <w:t xml:space="preserve"> persistentes cuestionamientos por su falta de imparcialidad, oportunidad y eficacia en su desempeño y, </w:t>
      </w:r>
      <w:r>
        <w:rPr>
          <w:color w:val="595959" w:themeColor="text1" w:themeTint="A6"/>
        </w:rPr>
        <w:t>en algunos casos con ciertos niveles de discrecionalidad y simulación</w:t>
      </w:r>
      <w:r w:rsidRPr="008A4D35">
        <w:rPr>
          <w:color w:val="595959" w:themeColor="text1" w:themeTint="A6"/>
        </w:rPr>
        <w:t>.</w:t>
      </w:r>
    </w:p>
    <w:p w14:paraId="149416EA" w14:textId="77777777" w:rsidR="00FE622F" w:rsidRDefault="00FE622F" w:rsidP="00FE622F">
      <w:pPr>
        <w:spacing w:after="0"/>
        <w:rPr>
          <w:color w:val="595959" w:themeColor="text1" w:themeTint="A6"/>
        </w:rPr>
      </w:pPr>
    </w:p>
    <w:p w14:paraId="103FBB72" w14:textId="77777777" w:rsidR="00FE622F" w:rsidRDefault="00FE622F" w:rsidP="00FE622F">
      <w:pPr>
        <w:spacing w:after="0"/>
        <w:rPr>
          <w:color w:val="595959" w:themeColor="text1" w:themeTint="A6"/>
        </w:rPr>
      </w:pPr>
      <w:r w:rsidRPr="00F733D8">
        <w:rPr>
          <w:color w:val="595959" w:themeColor="text1" w:themeTint="A6"/>
        </w:rPr>
        <w:t xml:space="preserve">Entre los principales cambios que contiene </w:t>
      </w:r>
      <w:r>
        <w:rPr>
          <w:color w:val="595959" w:themeColor="text1" w:themeTint="A6"/>
        </w:rPr>
        <w:t>la</w:t>
      </w:r>
      <w:r w:rsidRPr="00F733D8">
        <w:rPr>
          <w:color w:val="595959" w:themeColor="text1" w:themeTint="A6"/>
        </w:rPr>
        <w:t xml:space="preserve"> reforma constitucional laboral que busca autonomía</w:t>
      </w:r>
      <w:r>
        <w:rPr>
          <w:color w:val="595959" w:themeColor="text1" w:themeTint="A6"/>
        </w:rPr>
        <w:t>, imparcialidad y</w:t>
      </w:r>
      <w:r w:rsidRPr="00F733D8">
        <w:rPr>
          <w:color w:val="595959" w:themeColor="text1" w:themeTint="A6"/>
        </w:rPr>
        <w:t xml:space="preserve"> </w:t>
      </w:r>
      <w:r>
        <w:rPr>
          <w:color w:val="595959" w:themeColor="text1" w:themeTint="A6"/>
        </w:rPr>
        <w:t>eficacia</w:t>
      </w:r>
      <w:r w:rsidRPr="00F733D8">
        <w:rPr>
          <w:color w:val="595959" w:themeColor="text1" w:themeTint="A6"/>
        </w:rPr>
        <w:t xml:space="preserve"> se encuentran los siguientes:</w:t>
      </w:r>
    </w:p>
    <w:p w14:paraId="7806ACDF" w14:textId="77777777" w:rsidR="00FE622F" w:rsidRPr="00F733D8" w:rsidRDefault="00FE622F" w:rsidP="00FE622F">
      <w:pPr>
        <w:spacing w:after="0"/>
        <w:rPr>
          <w:color w:val="595959" w:themeColor="text1" w:themeTint="A6"/>
        </w:rPr>
      </w:pPr>
    </w:p>
    <w:p w14:paraId="5D8B7509" w14:textId="77777777" w:rsidR="00FE622F" w:rsidRPr="00F733D8" w:rsidRDefault="00FE622F" w:rsidP="00185CFC">
      <w:pPr>
        <w:pStyle w:val="Prrafodelista"/>
        <w:numPr>
          <w:ilvl w:val="0"/>
          <w:numId w:val="5"/>
        </w:numPr>
        <w:spacing w:after="0"/>
        <w:rPr>
          <w:color w:val="595959" w:themeColor="text1" w:themeTint="A6"/>
        </w:rPr>
      </w:pPr>
      <w:r w:rsidRPr="00F733D8">
        <w:rPr>
          <w:color w:val="595959" w:themeColor="text1" w:themeTint="A6"/>
        </w:rPr>
        <w:t>Creación de Centros de Conciliación Especializados e imparciales para una etapa prejudicial</w:t>
      </w:r>
      <w:r>
        <w:rPr>
          <w:color w:val="595959" w:themeColor="text1" w:themeTint="A6"/>
        </w:rPr>
        <w:t>.</w:t>
      </w:r>
    </w:p>
    <w:p w14:paraId="4A15C51E" w14:textId="77777777" w:rsidR="00FE622F" w:rsidRPr="00F733D8" w:rsidRDefault="00FE622F" w:rsidP="00185CFC">
      <w:pPr>
        <w:pStyle w:val="Prrafodelista"/>
        <w:numPr>
          <w:ilvl w:val="0"/>
          <w:numId w:val="5"/>
        </w:numPr>
        <w:spacing w:after="0"/>
        <w:rPr>
          <w:color w:val="595959" w:themeColor="text1" w:themeTint="A6"/>
        </w:rPr>
      </w:pPr>
      <w:r w:rsidRPr="00F733D8">
        <w:rPr>
          <w:color w:val="595959" w:themeColor="text1" w:themeTint="A6"/>
        </w:rPr>
        <w:t>Creación de un Organismo descentralizado a nivel federal que busca atender la conciliación, contratos colectivos y asociaciones sindicales</w:t>
      </w:r>
      <w:r>
        <w:rPr>
          <w:color w:val="595959" w:themeColor="text1" w:themeTint="A6"/>
        </w:rPr>
        <w:t>.</w:t>
      </w:r>
    </w:p>
    <w:p w14:paraId="4037EA7D" w14:textId="77777777" w:rsidR="00FE622F" w:rsidRDefault="00FE622F" w:rsidP="00FE622F">
      <w:pPr>
        <w:spacing w:after="0"/>
        <w:rPr>
          <w:color w:val="595959" w:themeColor="text1" w:themeTint="A6"/>
        </w:rPr>
      </w:pPr>
    </w:p>
    <w:p w14:paraId="3C2B880A" w14:textId="77777777" w:rsidR="00FE622F" w:rsidRDefault="00FE622F" w:rsidP="00FD7D6E">
      <w:pPr>
        <w:spacing w:after="0"/>
        <w:rPr>
          <w:color w:val="595959" w:themeColor="text1" w:themeTint="A6"/>
        </w:rPr>
      </w:pPr>
      <w:r w:rsidRPr="00F733D8">
        <w:rPr>
          <w:color w:val="595959" w:themeColor="text1" w:themeTint="A6"/>
        </w:rPr>
        <w:t xml:space="preserve">Uno de los grandes retos de esta reforma es transitar el modelo de impartición de justicia laboral del Poder Ejecutivo al Poder Judicial, afectando lo menos posible su ritmo de trabajo. La reforma no será retroactiva para aquellos asuntos laborales que se llevan en las condiciones actuales. En </w:t>
      </w:r>
      <w:r>
        <w:rPr>
          <w:color w:val="595959" w:themeColor="text1" w:themeTint="A6"/>
        </w:rPr>
        <w:t>cuanto</w:t>
      </w:r>
      <w:r w:rsidRPr="00F733D8">
        <w:rPr>
          <w:color w:val="595959" w:themeColor="text1" w:themeTint="A6"/>
        </w:rPr>
        <w:t xml:space="preserve">, </w:t>
      </w:r>
      <w:r>
        <w:rPr>
          <w:color w:val="595959" w:themeColor="text1" w:themeTint="A6"/>
        </w:rPr>
        <w:t>a</w:t>
      </w:r>
      <w:r w:rsidRPr="00F733D8">
        <w:rPr>
          <w:color w:val="595959" w:themeColor="text1" w:themeTint="A6"/>
        </w:rPr>
        <w:t xml:space="preserve"> las </w:t>
      </w:r>
      <w:r>
        <w:rPr>
          <w:color w:val="595959" w:themeColor="text1" w:themeTint="A6"/>
        </w:rPr>
        <w:t>Juntas de Conciliación y Arbitraje</w:t>
      </w:r>
      <w:r w:rsidRPr="00F733D8">
        <w:rPr>
          <w:color w:val="595959" w:themeColor="text1" w:themeTint="A6"/>
        </w:rPr>
        <w:t xml:space="preserve"> deberán </w:t>
      </w:r>
      <w:r>
        <w:rPr>
          <w:color w:val="595959" w:themeColor="text1" w:themeTint="A6"/>
        </w:rPr>
        <w:t>concluir con los asuntos que radiquen hasta el día en que entren en operación los Centros de Conciliación Laboral y los Tribunales Estatales en la materia.</w:t>
      </w:r>
    </w:p>
    <w:p w14:paraId="6D0EBE2C" w14:textId="77777777" w:rsidR="00FE622F" w:rsidRDefault="00FE622F" w:rsidP="00FD7D6E">
      <w:pPr>
        <w:spacing w:after="0"/>
        <w:rPr>
          <w:color w:val="595959" w:themeColor="text1" w:themeTint="A6"/>
        </w:rPr>
      </w:pPr>
    </w:p>
    <w:p w14:paraId="69A29651" w14:textId="77777777" w:rsidR="00FE622F" w:rsidRDefault="00FE622F" w:rsidP="00FD7D6E">
      <w:pPr>
        <w:spacing w:after="0"/>
        <w:rPr>
          <w:color w:val="595959" w:themeColor="text1" w:themeTint="A6"/>
        </w:rPr>
      </w:pPr>
      <w:r w:rsidRPr="00C249FD">
        <w:rPr>
          <w:color w:val="595959" w:themeColor="text1" w:themeTint="A6"/>
        </w:rPr>
        <w:t xml:space="preserve">En Quintana Roo, </w:t>
      </w:r>
      <w:r>
        <w:rPr>
          <w:color w:val="595959" w:themeColor="text1" w:themeTint="A6"/>
        </w:rPr>
        <w:t>hemos instalado la Comisión para la Implementación de la Reforma Laboral, con el objetivo de que entren en funciones los Centros de Conciliación Laboral en el año 2021. En tanto, continúan realizando la función de impartición de justicia laboral l</w:t>
      </w:r>
      <w:r w:rsidRPr="00C249FD">
        <w:rPr>
          <w:color w:val="595959" w:themeColor="text1" w:themeTint="A6"/>
        </w:rPr>
        <w:t>a Junta Local de Conciliación y Arbitraje con residencia en el Municipio de Othón P. Blanco y cinco Juntas Especiales; tres con sede en el Municipio de Benito Juárez, una en el Municipio de Solidaridad y una en el Municipio de Cozumel. Corresponde a la Junta Local de Conciliación y Arbitraje, de conformidad con lo establecido en la Ley Federal del Trabajo, el conocimiento y resolución de los conflictos laborales en el Estado de Quintana Roo, que no sean de competencia federal ni del Tribunal de Conciliación y Arbitraje del Estado. Por lo que respecta a las Juntas Especiales con sede en los Municipios de Benito Juárez, Solidaridad y Cozumel, les corresponde el conocimiento y resolución de los conflictos de trabajo en todas las ramas de la industria y actividades de la competencia local, comprendidas en la jurisdicción territorial que se les asigne, con excepción de los conflictos colectivos, los cuales conoce exclusivamente la Junta Local.</w:t>
      </w:r>
    </w:p>
    <w:p w14:paraId="1D6D96D7" w14:textId="77777777" w:rsidR="00FE622F" w:rsidRDefault="00FE622F" w:rsidP="00FD7D6E">
      <w:pPr>
        <w:spacing w:after="0"/>
        <w:rPr>
          <w:color w:val="595959" w:themeColor="text1" w:themeTint="A6"/>
        </w:rPr>
      </w:pPr>
    </w:p>
    <w:p w14:paraId="104081C9" w14:textId="3C157B7A" w:rsidR="00FE622F" w:rsidRDefault="00532C8B" w:rsidP="00FD7D6E">
      <w:pPr>
        <w:spacing w:after="0"/>
        <w:rPr>
          <w:color w:val="595959" w:themeColor="text1" w:themeTint="A6"/>
        </w:rPr>
      </w:pPr>
      <w:r>
        <w:rPr>
          <w:color w:val="595959" w:themeColor="text1" w:themeTint="A6"/>
        </w:rPr>
        <w:t>En</w:t>
      </w:r>
      <w:r w:rsidR="00FE622F" w:rsidRPr="00AE5EF0">
        <w:rPr>
          <w:color w:val="595959" w:themeColor="text1" w:themeTint="A6"/>
        </w:rPr>
        <w:t xml:space="preserve"> lo que concierne al Tribunal de Conciliación y Arbitraje del Estado, es un Órgano Jurisdiccional Colegiado cuyo ámbito y esfera de su competencia es conocer y resolver los conflictos individuales, entre los Poderes del Estado, los Ayuntamientos y Organismos Descentralizados con sus respectivos trabajadores, con eficacia, eficiencia, transparencia e imparcialidad, siempre dentro del marco de la legalidad y del estado de derecho. Su sede es en el Municipio de Othón P. Blanco, Quintana Roo, y tiene jurisdicción en todo el Estado.</w:t>
      </w:r>
    </w:p>
    <w:p w14:paraId="19032B3C" w14:textId="77777777" w:rsidR="00CD4C24" w:rsidRDefault="00CD4C24" w:rsidP="00FD7D6E">
      <w:pPr>
        <w:spacing w:after="0"/>
        <w:rPr>
          <w:color w:val="595959" w:themeColor="text1" w:themeTint="A6"/>
        </w:rPr>
      </w:pPr>
    </w:p>
    <w:p w14:paraId="15BFC108" w14:textId="5B1002CE" w:rsidR="00FE622F" w:rsidRDefault="007A6F99" w:rsidP="00FD7D6E">
      <w:pPr>
        <w:spacing w:after="0"/>
        <w:rPr>
          <w:color w:val="595959" w:themeColor="text1" w:themeTint="A6"/>
        </w:rPr>
      </w:pPr>
      <w:r>
        <w:rPr>
          <w:color w:val="595959" w:themeColor="text1" w:themeTint="A6"/>
        </w:rPr>
        <w:t>E</w:t>
      </w:r>
      <w:r w:rsidR="00FE622F" w:rsidRPr="00AE5EF0">
        <w:rPr>
          <w:color w:val="595959" w:themeColor="text1" w:themeTint="A6"/>
        </w:rPr>
        <w:t xml:space="preserve">ste órgano colegiado es el responsable de hacer efectivo el cumplimiento de la legislación local laboral en este ámbito, aplicando de manera supletoria la Ley Federal de los Trabajadores al Servicio del Estado, reglamentaria del apartado B) del artículo 123 </w:t>
      </w:r>
      <w:r w:rsidR="00FE622F" w:rsidRPr="00AE5EF0">
        <w:rPr>
          <w:color w:val="595959" w:themeColor="text1" w:themeTint="A6"/>
        </w:rPr>
        <w:lastRenderedPageBreak/>
        <w:t>Constitucional, la Ley Federal del Trabajo, la Ley común, los principios generales de derecho, la costumbre y la equidad</w:t>
      </w:r>
      <w:r w:rsidR="00FE622F">
        <w:rPr>
          <w:color w:val="595959" w:themeColor="text1" w:themeTint="A6"/>
        </w:rPr>
        <w:t>.</w:t>
      </w:r>
    </w:p>
    <w:p w14:paraId="35C2458A" w14:textId="77777777" w:rsidR="000F5377" w:rsidRPr="00C249FD" w:rsidRDefault="000F5377" w:rsidP="00FD7D6E">
      <w:pPr>
        <w:spacing w:after="0"/>
        <w:rPr>
          <w:color w:val="595959" w:themeColor="text1" w:themeTint="A6"/>
        </w:rPr>
      </w:pPr>
    </w:p>
    <w:p w14:paraId="785D0E8B" w14:textId="1F2ED894" w:rsidR="00FE622F" w:rsidRDefault="00FE622F" w:rsidP="000F5377">
      <w:pPr>
        <w:spacing w:after="0"/>
        <w:rPr>
          <w:color w:val="595959" w:themeColor="text1" w:themeTint="A6"/>
        </w:rPr>
      </w:pPr>
      <w:r>
        <w:rPr>
          <w:color w:val="595959" w:themeColor="text1" w:themeTint="A6"/>
        </w:rPr>
        <w:t>En Quintana Roo hemos avanzado a un</w:t>
      </w:r>
      <w:r w:rsidRPr="00E46BDC">
        <w:rPr>
          <w:color w:val="595959" w:themeColor="text1" w:themeTint="A6"/>
        </w:rPr>
        <w:t xml:space="preserve"> sistema de justicia </w:t>
      </w:r>
      <w:r>
        <w:rPr>
          <w:color w:val="595959" w:themeColor="text1" w:themeTint="A6"/>
        </w:rPr>
        <w:t xml:space="preserve">laboral </w:t>
      </w:r>
      <w:r w:rsidRPr="00E46BDC">
        <w:rPr>
          <w:color w:val="595959" w:themeColor="text1" w:themeTint="A6"/>
        </w:rPr>
        <w:t>eficaz</w:t>
      </w:r>
      <w:r>
        <w:rPr>
          <w:color w:val="595959" w:themeColor="text1" w:themeTint="A6"/>
        </w:rPr>
        <w:t>,</w:t>
      </w:r>
      <w:r w:rsidRPr="00E46BDC">
        <w:rPr>
          <w:color w:val="595959" w:themeColor="text1" w:themeTint="A6"/>
        </w:rPr>
        <w:t xml:space="preserve"> que repar</w:t>
      </w:r>
      <w:r>
        <w:rPr>
          <w:color w:val="595959" w:themeColor="text1" w:themeTint="A6"/>
        </w:rPr>
        <w:t>a</w:t>
      </w:r>
      <w:r w:rsidRPr="00E46BDC">
        <w:rPr>
          <w:color w:val="595959" w:themeColor="text1" w:themeTint="A6"/>
        </w:rPr>
        <w:t xml:space="preserve"> con imparcialidad las violaciones </w:t>
      </w:r>
      <w:r>
        <w:rPr>
          <w:color w:val="595959" w:themeColor="text1" w:themeTint="A6"/>
        </w:rPr>
        <w:t xml:space="preserve">de los derechos laborales de los trabajadores </w:t>
      </w:r>
      <w:r w:rsidRPr="00E46BDC">
        <w:rPr>
          <w:color w:val="595959" w:themeColor="text1" w:themeTint="A6"/>
        </w:rPr>
        <w:t>y brind</w:t>
      </w:r>
      <w:r>
        <w:rPr>
          <w:color w:val="595959" w:themeColor="text1" w:themeTint="A6"/>
        </w:rPr>
        <w:t>a</w:t>
      </w:r>
      <w:r w:rsidRPr="00E46BDC">
        <w:rPr>
          <w:color w:val="595959" w:themeColor="text1" w:themeTint="A6"/>
        </w:rPr>
        <w:t xml:space="preserve"> certeza</w:t>
      </w:r>
      <w:r>
        <w:rPr>
          <w:color w:val="595959" w:themeColor="text1" w:themeTint="A6"/>
        </w:rPr>
        <w:t xml:space="preserve"> a los empleadores</w:t>
      </w:r>
      <w:r w:rsidRPr="00E46BDC">
        <w:rPr>
          <w:color w:val="595959" w:themeColor="text1" w:themeTint="A6"/>
        </w:rPr>
        <w:t xml:space="preserve"> de que sus fallos estarán apegados a la legalidad. </w:t>
      </w:r>
      <w:r>
        <w:rPr>
          <w:color w:val="595959" w:themeColor="text1" w:themeTint="A6"/>
        </w:rPr>
        <w:t>Se</w:t>
      </w:r>
      <w:r w:rsidRPr="00C249FD">
        <w:rPr>
          <w:color w:val="595959" w:themeColor="text1" w:themeTint="A6"/>
        </w:rPr>
        <w:t xml:space="preserve"> ha</w:t>
      </w:r>
      <w:r w:rsidR="00532C8B">
        <w:rPr>
          <w:color w:val="595959" w:themeColor="text1" w:themeTint="A6"/>
        </w:rPr>
        <w:t>n</w:t>
      </w:r>
      <w:r w:rsidRPr="00C249FD">
        <w:rPr>
          <w:color w:val="595959" w:themeColor="text1" w:themeTint="A6"/>
        </w:rPr>
        <w:t xml:space="preserve"> definido estrategias puntuales para conservar la paz laboral y promover el equilibrio entre los sectores laboral y empresarial. En el ámbito de los asuntos colectivos, se dio cumplimiento a las metas establec</w:t>
      </w:r>
      <w:r>
        <w:rPr>
          <w:color w:val="595959" w:themeColor="text1" w:themeTint="A6"/>
        </w:rPr>
        <w:t>idas. En el contexto de los confl</w:t>
      </w:r>
      <w:r w:rsidRPr="00C249FD">
        <w:rPr>
          <w:color w:val="595959" w:themeColor="text1" w:themeTint="A6"/>
        </w:rPr>
        <w:t>ictos individuales, a pesar de incrementar el número de asuntos resueltos respecto de los recibidos, el esfuerzo no fue su</w:t>
      </w:r>
      <w:r>
        <w:rPr>
          <w:color w:val="595959" w:themeColor="text1" w:themeTint="A6"/>
        </w:rPr>
        <w:t>fi</w:t>
      </w:r>
      <w:r w:rsidRPr="00C249FD">
        <w:rPr>
          <w:color w:val="595959" w:themeColor="text1" w:themeTint="A6"/>
        </w:rPr>
        <w:t>ciente para revertir la acumulación en la carga de trabajo y abatimiento del rezago.</w:t>
      </w:r>
    </w:p>
    <w:p w14:paraId="2503E501" w14:textId="77777777" w:rsidR="00FE622F" w:rsidRDefault="00FE622F" w:rsidP="00FE622F">
      <w:pPr>
        <w:spacing w:after="0"/>
        <w:rPr>
          <w:color w:val="595959" w:themeColor="text1" w:themeTint="A6"/>
        </w:rPr>
      </w:pPr>
    </w:p>
    <w:p w14:paraId="2175309B" w14:textId="0D87D9B4" w:rsidR="00FE622F" w:rsidRDefault="00FE622F" w:rsidP="00FE622F">
      <w:pPr>
        <w:spacing w:after="0"/>
        <w:rPr>
          <w:color w:val="595959" w:themeColor="text1" w:themeTint="A6"/>
        </w:rPr>
      </w:pPr>
      <w:r>
        <w:rPr>
          <w:color w:val="595959" w:themeColor="text1" w:themeTint="A6"/>
        </w:rPr>
        <w:t>E</w:t>
      </w:r>
      <w:r w:rsidRPr="00777DD2">
        <w:rPr>
          <w:color w:val="595959" w:themeColor="text1" w:themeTint="A6"/>
        </w:rPr>
        <w:t>l</w:t>
      </w:r>
      <w:r>
        <w:rPr>
          <w:color w:val="595959" w:themeColor="text1" w:themeTint="A6"/>
        </w:rPr>
        <w:t xml:space="preserve"> compromiso del Gobierno del Estado es</w:t>
      </w:r>
      <w:r w:rsidRPr="00777DD2">
        <w:rPr>
          <w:color w:val="595959" w:themeColor="text1" w:themeTint="A6"/>
        </w:rPr>
        <w:t xml:space="preserve"> privilegiar la conciliación, como medio eficaz para encaminar las relaciones entre los factores de la producción, mediante el diálogo y el entendimiento de las partes, en aras de asegurar la paz y armonía en los centros de trabajo</w:t>
      </w:r>
      <w:r w:rsidR="00532C8B">
        <w:rPr>
          <w:color w:val="595959" w:themeColor="text1" w:themeTint="A6"/>
        </w:rPr>
        <w:t>,</w:t>
      </w:r>
      <w:r w:rsidRPr="00777DD2">
        <w:rPr>
          <w:color w:val="595959" w:themeColor="text1" w:themeTint="A6"/>
        </w:rPr>
        <w:t xml:space="preserve"> </w:t>
      </w:r>
      <w:r w:rsidR="00532C8B">
        <w:rPr>
          <w:color w:val="595959" w:themeColor="text1" w:themeTint="A6"/>
        </w:rPr>
        <w:t>a</w:t>
      </w:r>
      <w:r w:rsidRPr="00777DD2">
        <w:rPr>
          <w:color w:val="595959" w:themeColor="text1" w:themeTint="A6"/>
        </w:rPr>
        <w:t>sí como garantizar el respeto de la voluntad de las organizaciones de trabajadores y patrones, en el cumplimiento de la L</w:t>
      </w:r>
      <w:r>
        <w:rPr>
          <w:color w:val="595959" w:themeColor="text1" w:themeTint="A6"/>
        </w:rPr>
        <w:t xml:space="preserve">ey </w:t>
      </w:r>
      <w:r w:rsidRPr="00777DD2">
        <w:rPr>
          <w:color w:val="595959" w:themeColor="text1" w:themeTint="A6"/>
        </w:rPr>
        <w:t>F</w:t>
      </w:r>
      <w:r>
        <w:rPr>
          <w:color w:val="595959" w:themeColor="text1" w:themeTint="A6"/>
        </w:rPr>
        <w:t xml:space="preserve">ederal del </w:t>
      </w:r>
      <w:r w:rsidRPr="00777DD2">
        <w:rPr>
          <w:color w:val="595959" w:themeColor="text1" w:themeTint="A6"/>
        </w:rPr>
        <w:t>T</w:t>
      </w:r>
      <w:r>
        <w:rPr>
          <w:color w:val="595959" w:themeColor="text1" w:themeTint="A6"/>
        </w:rPr>
        <w:t>rabajo</w:t>
      </w:r>
      <w:r w:rsidRPr="00777DD2">
        <w:rPr>
          <w:color w:val="595959" w:themeColor="text1" w:themeTint="A6"/>
        </w:rPr>
        <w:t>.</w:t>
      </w:r>
    </w:p>
    <w:p w14:paraId="27D66A99" w14:textId="77777777" w:rsidR="00FE622F" w:rsidRPr="008A4D35" w:rsidRDefault="00FE622F" w:rsidP="00FE622F">
      <w:pPr>
        <w:spacing w:after="0"/>
        <w:rPr>
          <w:color w:val="595959" w:themeColor="text1" w:themeTint="A6"/>
        </w:rPr>
      </w:pPr>
    </w:p>
    <w:p w14:paraId="67C44393" w14:textId="418C380E" w:rsidR="00FE622F" w:rsidRPr="00532C8B" w:rsidRDefault="00FE622F" w:rsidP="00FE622F">
      <w:pPr>
        <w:shd w:val="clear" w:color="auto" w:fill="FFFFFF"/>
        <w:spacing w:after="0"/>
        <w:rPr>
          <w:color w:val="595959" w:themeColor="text1" w:themeTint="A6"/>
        </w:rPr>
      </w:pPr>
      <w:r w:rsidRPr="00532C8B">
        <w:rPr>
          <w:color w:val="595959" w:themeColor="text1" w:themeTint="A6"/>
        </w:rPr>
        <w:t xml:space="preserve">Quintana Roo, de acuerdo a los últimos datos disponibles en el INEGI, al cierre del año 2018, se ubicó en la posición número 18 en cuanto al número de conflictos laborales individuales se refiere entre las entidades federativas, lo que representa el 2 por ciento del total de los conflictos individuales que se presentaron en </w:t>
      </w:r>
      <w:r w:rsidR="00E32AA3">
        <w:rPr>
          <w:color w:val="595959" w:themeColor="text1" w:themeTint="A6"/>
        </w:rPr>
        <w:t>el año referido</w:t>
      </w:r>
      <w:r w:rsidRPr="00532C8B">
        <w:rPr>
          <w:color w:val="595959" w:themeColor="text1" w:themeTint="A6"/>
        </w:rPr>
        <w:t xml:space="preserve"> en el país. </w:t>
      </w:r>
    </w:p>
    <w:p w14:paraId="6F614FFE" w14:textId="77777777" w:rsidR="00FE622F" w:rsidRDefault="00FE622F" w:rsidP="00FE622F">
      <w:pPr>
        <w:shd w:val="clear" w:color="auto" w:fill="FFFFFF"/>
        <w:spacing w:after="0"/>
        <w:rPr>
          <w:color w:val="FF0000"/>
        </w:rPr>
      </w:pPr>
    </w:p>
    <w:p w14:paraId="531AD666" w14:textId="77777777" w:rsidR="00FD7D6E" w:rsidRDefault="00FD7D6E" w:rsidP="00FE622F">
      <w:pPr>
        <w:shd w:val="clear" w:color="auto" w:fill="FFFFFF"/>
        <w:spacing w:after="0"/>
        <w:rPr>
          <w:color w:val="FF0000"/>
        </w:rPr>
      </w:pPr>
    </w:p>
    <w:p w14:paraId="479FE218" w14:textId="77777777" w:rsidR="00FD7D6E" w:rsidRDefault="00FD7D6E" w:rsidP="00FE622F">
      <w:pPr>
        <w:shd w:val="clear" w:color="auto" w:fill="FFFFFF"/>
        <w:spacing w:after="0"/>
        <w:rPr>
          <w:color w:val="FF0000"/>
        </w:rPr>
      </w:pPr>
    </w:p>
    <w:p w14:paraId="5BB180CB" w14:textId="77777777" w:rsidR="00FD7D6E" w:rsidRDefault="00FD7D6E" w:rsidP="00FE622F">
      <w:pPr>
        <w:shd w:val="clear" w:color="auto" w:fill="FFFFFF"/>
        <w:spacing w:after="0"/>
        <w:rPr>
          <w:color w:val="FF0000"/>
        </w:rPr>
      </w:pPr>
    </w:p>
    <w:p w14:paraId="43A6CFED" w14:textId="77777777" w:rsidR="00FD7D6E" w:rsidRDefault="00FD7D6E" w:rsidP="00FE622F">
      <w:pPr>
        <w:shd w:val="clear" w:color="auto" w:fill="FFFFFF"/>
        <w:spacing w:after="0"/>
        <w:rPr>
          <w:color w:val="FF0000"/>
        </w:rPr>
      </w:pPr>
    </w:p>
    <w:p w14:paraId="71838B50" w14:textId="77777777" w:rsidR="00FD7D6E" w:rsidRDefault="00FD7D6E" w:rsidP="00FE622F">
      <w:pPr>
        <w:shd w:val="clear" w:color="auto" w:fill="FFFFFF"/>
        <w:spacing w:after="0"/>
        <w:rPr>
          <w:color w:val="FF0000"/>
        </w:rPr>
      </w:pPr>
    </w:p>
    <w:p w14:paraId="5E84828F" w14:textId="77777777" w:rsidR="00FD7D6E" w:rsidRDefault="00FD7D6E" w:rsidP="00FE622F">
      <w:pPr>
        <w:shd w:val="clear" w:color="auto" w:fill="FFFFFF"/>
        <w:spacing w:after="0"/>
        <w:rPr>
          <w:color w:val="FF0000"/>
        </w:rPr>
      </w:pPr>
    </w:p>
    <w:p w14:paraId="1C918397" w14:textId="77777777" w:rsidR="00FD7D6E" w:rsidRDefault="00FD7D6E" w:rsidP="00FE622F">
      <w:pPr>
        <w:shd w:val="clear" w:color="auto" w:fill="FFFFFF"/>
        <w:spacing w:after="0"/>
        <w:rPr>
          <w:color w:val="FF0000"/>
        </w:rPr>
      </w:pPr>
    </w:p>
    <w:p w14:paraId="1571F0F4" w14:textId="77777777" w:rsidR="00FD7D6E" w:rsidRDefault="00FD7D6E" w:rsidP="00FE622F">
      <w:pPr>
        <w:shd w:val="clear" w:color="auto" w:fill="FFFFFF"/>
        <w:spacing w:after="0"/>
        <w:rPr>
          <w:color w:val="FF0000"/>
        </w:rPr>
      </w:pPr>
    </w:p>
    <w:p w14:paraId="4F3583DA" w14:textId="77777777" w:rsidR="00FD7D6E" w:rsidRDefault="00FD7D6E" w:rsidP="00FE622F">
      <w:pPr>
        <w:shd w:val="clear" w:color="auto" w:fill="FFFFFF"/>
        <w:spacing w:after="0"/>
        <w:rPr>
          <w:color w:val="FF0000"/>
        </w:rPr>
      </w:pPr>
    </w:p>
    <w:p w14:paraId="53101969" w14:textId="77777777" w:rsidR="00FD7D6E" w:rsidRDefault="00FD7D6E" w:rsidP="00FE622F">
      <w:pPr>
        <w:shd w:val="clear" w:color="auto" w:fill="FFFFFF"/>
        <w:spacing w:after="0"/>
        <w:rPr>
          <w:color w:val="FF0000"/>
        </w:rPr>
      </w:pPr>
    </w:p>
    <w:p w14:paraId="2BABBB78" w14:textId="77777777" w:rsidR="00FD7D6E" w:rsidRDefault="00FD7D6E" w:rsidP="00FE622F">
      <w:pPr>
        <w:shd w:val="clear" w:color="auto" w:fill="FFFFFF"/>
        <w:spacing w:after="0"/>
        <w:rPr>
          <w:color w:val="FF0000"/>
        </w:rPr>
      </w:pPr>
    </w:p>
    <w:p w14:paraId="7643BAC4" w14:textId="77777777" w:rsidR="00FD7D6E" w:rsidRDefault="00FD7D6E" w:rsidP="00FE622F">
      <w:pPr>
        <w:shd w:val="clear" w:color="auto" w:fill="FFFFFF"/>
        <w:spacing w:after="0"/>
        <w:rPr>
          <w:color w:val="FF0000"/>
        </w:rPr>
      </w:pPr>
    </w:p>
    <w:p w14:paraId="7B7C2446" w14:textId="423010E6" w:rsidR="000F5377" w:rsidRPr="00635F4D" w:rsidRDefault="000F5377" w:rsidP="00C45619">
      <w:pPr>
        <w:pStyle w:val="Textoindependiente"/>
        <w:spacing w:after="0" w:line="240" w:lineRule="auto"/>
        <w:ind w:left="118" w:right="115"/>
        <w:jc w:val="center"/>
        <w:rPr>
          <w:color w:val="595959" w:themeColor="text1" w:themeTint="A6"/>
        </w:rPr>
      </w:pPr>
      <w:r>
        <w:rPr>
          <w:color w:val="595959" w:themeColor="text1" w:themeTint="A6"/>
        </w:rPr>
        <w:t>Gráfica 7</w:t>
      </w:r>
    </w:p>
    <w:p w14:paraId="648892D4" w14:textId="3ED54E2F" w:rsidR="000F5377" w:rsidRPr="00635F4D" w:rsidRDefault="000F5377" w:rsidP="00C45619">
      <w:pPr>
        <w:pStyle w:val="Textoindependiente"/>
        <w:spacing w:after="0" w:line="240" w:lineRule="auto"/>
        <w:ind w:left="118" w:right="115"/>
        <w:jc w:val="center"/>
        <w:rPr>
          <w:color w:val="595959" w:themeColor="text1" w:themeTint="A6"/>
        </w:rPr>
      </w:pPr>
      <w:r>
        <w:rPr>
          <w:color w:val="595959" w:themeColor="text1" w:themeTint="A6"/>
        </w:rPr>
        <w:t xml:space="preserve">Conflictos Individuales de Trabajo en Quintana Roo </w:t>
      </w:r>
    </w:p>
    <w:p w14:paraId="0346AB34" w14:textId="2F5855ED" w:rsidR="00FE622F" w:rsidRDefault="000F5377" w:rsidP="00C45619">
      <w:pPr>
        <w:shd w:val="clear" w:color="auto" w:fill="FFFFFF"/>
        <w:spacing w:after="0" w:line="240" w:lineRule="auto"/>
        <w:jc w:val="center"/>
        <w:rPr>
          <w:color w:val="FF0000"/>
        </w:rPr>
      </w:pPr>
      <w:r>
        <w:rPr>
          <w:color w:val="595959" w:themeColor="text1" w:themeTint="A6"/>
        </w:rPr>
        <w:t>2010 - 2019</w:t>
      </w:r>
    </w:p>
    <w:p w14:paraId="49229AF8" w14:textId="77777777" w:rsidR="00FE622F" w:rsidRDefault="00FE622F" w:rsidP="00FE622F">
      <w:pPr>
        <w:shd w:val="clear" w:color="auto" w:fill="FFFFFF"/>
        <w:spacing w:after="0"/>
        <w:jc w:val="center"/>
        <w:rPr>
          <w:color w:val="FF0000"/>
        </w:rPr>
      </w:pPr>
      <w:r w:rsidRPr="001357E7">
        <w:rPr>
          <w:noProof/>
          <w:color w:val="FF0000"/>
          <w:lang w:val="es-MX" w:eastAsia="es-MX"/>
        </w:rPr>
        <w:drawing>
          <wp:inline distT="0" distB="0" distL="0" distR="0" wp14:anchorId="40D491E4" wp14:editId="7DD8AD6A">
            <wp:extent cx="4899660" cy="2722418"/>
            <wp:effectExtent l="0" t="0" r="15240" b="1905"/>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9FF4F6" w14:textId="2120183D" w:rsidR="00FE622F" w:rsidRPr="00FD5590" w:rsidRDefault="00FD5590" w:rsidP="00FE622F">
      <w:pPr>
        <w:shd w:val="clear" w:color="auto" w:fill="FFFFFF"/>
        <w:spacing w:after="0"/>
        <w:rPr>
          <w:color w:val="595959" w:themeColor="text1" w:themeTint="A6"/>
          <w:sz w:val="20"/>
          <w:szCs w:val="20"/>
        </w:rPr>
      </w:pPr>
      <w:r>
        <w:rPr>
          <w:color w:val="595959" w:themeColor="text1" w:themeTint="A6"/>
          <w:sz w:val="20"/>
          <w:szCs w:val="20"/>
        </w:rPr>
        <w:t xml:space="preserve">                </w:t>
      </w:r>
      <w:r w:rsidRPr="00FD5590">
        <w:rPr>
          <w:color w:val="595959" w:themeColor="text1" w:themeTint="A6"/>
          <w:sz w:val="20"/>
          <w:szCs w:val="20"/>
        </w:rPr>
        <w:t>Fuente: Secretaría del Trabajo y Previsión Social.</w:t>
      </w:r>
    </w:p>
    <w:p w14:paraId="606BEC2D" w14:textId="77777777" w:rsidR="00C1770A" w:rsidRDefault="00C1770A" w:rsidP="00FE622F">
      <w:pPr>
        <w:shd w:val="clear" w:color="auto" w:fill="FFFFFF"/>
        <w:spacing w:after="0"/>
        <w:rPr>
          <w:color w:val="595959" w:themeColor="text1" w:themeTint="A6"/>
        </w:rPr>
      </w:pPr>
    </w:p>
    <w:p w14:paraId="46855C2E" w14:textId="77777777" w:rsidR="00FE622F" w:rsidRPr="00E32AA3" w:rsidRDefault="00FE622F" w:rsidP="00FE622F">
      <w:pPr>
        <w:shd w:val="clear" w:color="auto" w:fill="FFFFFF"/>
        <w:spacing w:after="0"/>
        <w:rPr>
          <w:color w:val="595959" w:themeColor="text1" w:themeTint="A6"/>
        </w:rPr>
      </w:pPr>
      <w:r w:rsidRPr="00E32AA3">
        <w:rPr>
          <w:color w:val="595959" w:themeColor="text1" w:themeTint="A6"/>
        </w:rPr>
        <w:t>En lo que respecta al ejercicio 2019, se radicaron un total de 5 mil 579 demandas individuales en el Estado, se observa que en el periodo 2015 – 2019, los conflictos laborales individuales se han incrementado en 13.7 por ciento.</w:t>
      </w:r>
    </w:p>
    <w:p w14:paraId="052E3040" w14:textId="77777777" w:rsidR="00FE622F" w:rsidRDefault="00FE622F" w:rsidP="00FE622F">
      <w:pPr>
        <w:shd w:val="clear" w:color="auto" w:fill="FFFFFF"/>
        <w:spacing w:after="0"/>
        <w:rPr>
          <w:color w:val="595959" w:themeColor="text1" w:themeTint="A6"/>
        </w:rPr>
      </w:pPr>
    </w:p>
    <w:p w14:paraId="57FDAB11" w14:textId="77777777" w:rsidR="00FE622F" w:rsidRDefault="00FE622F" w:rsidP="00FE622F">
      <w:pPr>
        <w:shd w:val="clear" w:color="auto" w:fill="FFFFFF"/>
        <w:spacing w:after="0"/>
        <w:rPr>
          <w:color w:val="595959" w:themeColor="text1" w:themeTint="A6"/>
        </w:rPr>
      </w:pPr>
      <w:r w:rsidRPr="00C17BA7">
        <w:rPr>
          <w:color w:val="595959" w:themeColor="text1" w:themeTint="A6"/>
        </w:rPr>
        <w:t>Un problema latente que existe en la entidad en materia de impartición de justicia laboral, es la lentitud en los procedimientos respectivos, que responden a los largos tiempos que median entre la presentación del escrito de demanda y el acuerdo de radicación de la misma, así como los acuerdos relativos a la admisión de pruebas y la emisión de los laudos que resuelven dichos asuntos, pero además se suma el tiempo para su ejecución y debido cumplim</w:t>
      </w:r>
      <w:r>
        <w:rPr>
          <w:color w:val="595959" w:themeColor="text1" w:themeTint="A6"/>
        </w:rPr>
        <w:t>iento.</w:t>
      </w:r>
    </w:p>
    <w:p w14:paraId="39987E46" w14:textId="77777777" w:rsidR="00FE622F" w:rsidRDefault="00FE622F" w:rsidP="00FE622F">
      <w:pPr>
        <w:shd w:val="clear" w:color="auto" w:fill="FFFFFF"/>
        <w:spacing w:after="0"/>
        <w:rPr>
          <w:color w:val="595959" w:themeColor="text1" w:themeTint="A6"/>
        </w:rPr>
      </w:pPr>
    </w:p>
    <w:p w14:paraId="2A3107C4" w14:textId="77777777" w:rsidR="00FE622F" w:rsidRPr="00C17BA7" w:rsidRDefault="00FE622F" w:rsidP="00FE622F">
      <w:pPr>
        <w:shd w:val="clear" w:color="auto" w:fill="FFFFFF"/>
        <w:spacing w:after="0"/>
        <w:rPr>
          <w:color w:val="595959" w:themeColor="text1" w:themeTint="A6"/>
        </w:rPr>
      </w:pPr>
      <w:r>
        <w:rPr>
          <w:color w:val="595959" w:themeColor="text1" w:themeTint="A6"/>
        </w:rPr>
        <w:t>La clave para la impartición de la justicia laboral pronta y expedita, ha sido impulsar la estrategia de la conciliación entre las partes en conflicto, a través de la intervención de la autoridad laboral se certifican convenios amistosos que evitan judicializar los procesos y llegar a litigios laborales de meses incluso años.</w:t>
      </w:r>
    </w:p>
    <w:p w14:paraId="3603B6DB" w14:textId="77777777" w:rsidR="00FE622F" w:rsidRPr="00C17BA7" w:rsidRDefault="00FE622F" w:rsidP="00FE622F">
      <w:pPr>
        <w:pStyle w:val="Textoindependiente"/>
        <w:spacing w:after="5"/>
        <w:ind w:left="118" w:right="115"/>
        <w:rPr>
          <w:color w:val="595959" w:themeColor="text1" w:themeTint="A6"/>
        </w:rPr>
      </w:pPr>
    </w:p>
    <w:p w14:paraId="02017BC9" w14:textId="15C1266C" w:rsidR="000F5377" w:rsidRPr="00635F4D" w:rsidRDefault="000F5377" w:rsidP="00C45619">
      <w:pPr>
        <w:pStyle w:val="Textoindependiente"/>
        <w:spacing w:after="0" w:line="240" w:lineRule="auto"/>
        <w:ind w:left="118" w:right="115"/>
        <w:jc w:val="center"/>
        <w:rPr>
          <w:color w:val="595959" w:themeColor="text1" w:themeTint="A6"/>
        </w:rPr>
      </w:pPr>
      <w:r>
        <w:rPr>
          <w:color w:val="595959" w:themeColor="text1" w:themeTint="A6"/>
        </w:rPr>
        <w:t>Gráfica 8</w:t>
      </w:r>
    </w:p>
    <w:p w14:paraId="0DF6829F" w14:textId="602C5BF2" w:rsidR="000F5377" w:rsidRPr="00635F4D" w:rsidRDefault="000F5377" w:rsidP="00C45619">
      <w:pPr>
        <w:pStyle w:val="Textoindependiente"/>
        <w:spacing w:after="0" w:line="240" w:lineRule="auto"/>
        <w:ind w:left="118" w:right="115"/>
        <w:jc w:val="center"/>
        <w:rPr>
          <w:color w:val="595959" w:themeColor="text1" w:themeTint="A6"/>
        </w:rPr>
      </w:pPr>
      <w:r>
        <w:rPr>
          <w:color w:val="595959" w:themeColor="text1" w:themeTint="A6"/>
        </w:rPr>
        <w:t xml:space="preserve">Convenios Fuera de Juicio en Quintana Roo </w:t>
      </w:r>
    </w:p>
    <w:p w14:paraId="2A028421" w14:textId="0DD1D650" w:rsidR="00FE622F" w:rsidRDefault="000F5377" w:rsidP="00C45619">
      <w:pPr>
        <w:shd w:val="clear" w:color="auto" w:fill="FFFFFF"/>
        <w:spacing w:after="0" w:line="240" w:lineRule="auto"/>
        <w:jc w:val="center"/>
        <w:rPr>
          <w:color w:val="595959" w:themeColor="text1" w:themeTint="A6"/>
        </w:rPr>
      </w:pPr>
      <w:r>
        <w:rPr>
          <w:color w:val="595959" w:themeColor="text1" w:themeTint="A6"/>
        </w:rPr>
        <w:t>2010 - 2019</w:t>
      </w:r>
    </w:p>
    <w:p w14:paraId="3D93B7BC" w14:textId="77777777" w:rsidR="00FE622F" w:rsidRDefault="00FE622F" w:rsidP="00FE622F">
      <w:pPr>
        <w:pStyle w:val="Textoindependiente"/>
        <w:spacing w:after="5"/>
        <w:ind w:left="118" w:right="115"/>
        <w:jc w:val="center"/>
        <w:rPr>
          <w:color w:val="595959" w:themeColor="text1" w:themeTint="A6"/>
        </w:rPr>
      </w:pPr>
      <w:r w:rsidRPr="006F13A1">
        <w:rPr>
          <w:noProof/>
          <w:color w:val="595959" w:themeColor="text1" w:themeTint="A6"/>
          <w:lang w:val="es-MX" w:eastAsia="es-MX"/>
        </w:rPr>
        <w:drawing>
          <wp:inline distT="0" distB="0" distL="0" distR="0" wp14:anchorId="7A782248" wp14:editId="6DC82016">
            <wp:extent cx="4695825" cy="3048000"/>
            <wp:effectExtent l="0" t="0" r="9525" b="0"/>
            <wp:docPr id="1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FC87A7" w14:textId="4BF1D180" w:rsidR="00FE622F" w:rsidRDefault="00FD5590" w:rsidP="00FE622F">
      <w:pPr>
        <w:pStyle w:val="Textoindependiente"/>
        <w:spacing w:after="5"/>
        <w:ind w:left="118" w:right="115"/>
        <w:rPr>
          <w:color w:val="595959" w:themeColor="text1" w:themeTint="A6"/>
        </w:rPr>
      </w:pPr>
      <w:r>
        <w:rPr>
          <w:color w:val="595959" w:themeColor="text1" w:themeTint="A6"/>
          <w:sz w:val="20"/>
          <w:szCs w:val="20"/>
        </w:rPr>
        <w:t xml:space="preserve">                 </w:t>
      </w:r>
      <w:r w:rsidRPr="00FD5590">
        <w:rPr>
          <w:color w:val="595959" w:themeColor="text1" w:themeTint="A6"/>
          <w:sz w:val="20"/>
          <w:szCs w:val="20"/>
        </w:rPr>
        <w:t>Fuente: Secretaría del Trabajo y Previsión Social</w:t>
      </w:r>
    </w:p>
    <w:p w14:paraId="00ED0224" w14:textId="77777777" w:rsidR="00FE622F" w:rsidRDefault="00FE622F" w:rsidP="00FE622F">
      <w:pPr>
        <w:pStyle w:val="Textoindependiente"/>
        <w:spacing w:after="5"/>
        <w:ind w:left="118" w:right="115"/>
        <w:rPr>
          <w:color w:val="595959" w:themeColor="text1" w:themeTint="A6"/>
        </w:rPr>
      </w:pPr>
    </w:p>
    <w:p w14:paraId="16FEE887" w14:textId="77777777" w:rsidR="00FD5590" w:rsidRDefault="00FD5590" w:rsidP="00FE622F">
      <w:pPr>
        <w:pStyle w:val="Textoindependiente"/>
        <w:spacing w:after="5"/>
        <w:ind w:right="115"/>
      </w:pPr>
    </w:p>
    <w:p w14:paraId="1F77C4D8" w14:textId="42BE6C3E" w:rsidR="00FE622F" w:rsidRPr="006F13A1" w:rsidRDefault="00FE622F" w:rsidP="00FE622F">
      <w:pPr>
        <w:pStyle w:val="Textoindependiente"/>
        <w:spacing w:after="5"/>
        <w:ind w:right="115"/>
      </w:pPr>
      <w:r w:rsidRPr="006F13A1">
        <w:t>En 2019</w:t>
      </w:r>
      <w:r w:rsidR="00E32AA3">
        <w:t>,</w:t>
      </w:r>
      <w:r w:rsidRPr="006F13A1">
        <w:t xml:space="preserve"> se alcanzaron 18 mil 082 convenios fuera de juicio, en relación a los 11 mil 502 convenios realizados en 2015, el crecimiento en el periodo fue del 57.2 por ciento, privilegiando la conciliación con la intervención oportuna de la autoridad laboral para certificar la buena voluntad de trabajadores y empleadores.</w:t>
      </w:r>
    </w:p>
    <w:p w14:paraId="50C75AED" w14:textId="77777777" w:rsidR="00FE622F" w:rsidRDefault="00FE622F" w:rsidP="00FE622F">
      <w:pPr>
        <w:pStyle w:val="Textoindependiente"/>
        <w:spacing w:after="5"/>
        <w:ind w:left="118" w:right="115"/>
      </w:pPr>
    </w:p>
    <w:p w14:paraId="482B5603" w14:textId="77777777" w:rsidR="00983DDB" w:rsidRDefault="00983DDB" w:rsidP="00FE622F">
      <w:pPr>
        <w:pStyle w:val="Textoindependiente"/>
        <w:spacing w:after="5"/>
        <w:ind w:left="118" w:right="115"/>
      </w:pPr>
    </w:p>
    <w:p w14:paraId="418F89CE" w14:textId="77777777" w:rsidR="00983DDB" w:rsidRDefault="00983DDB" w:rsidP="00FE622F">
      <w:pPr>
        <w:pStyle w:val="Textoindependiente"/>
        <w:spacing w:after="5"/>
        <w:ind w:left="118" w:right="115"/>
      </w:pPr>
    </w:p>
    <w:p w14:paraId="69905659" w14:textId="77777777" w:rsidR="000E4BFE" w:rsidRDefault="000E4BFE" w:rsidP="00FE622F">
      <w:pPr>
        <w:pStyle w:val="Textoindependiente"/>
        <w:spacing w:after="5"/>
        <w:ind w:left="118" w:right="115"/>
      </w:pPr>
    </w:p>
    <w:p w14:paraId="614D82D9" w14:textId="77777777" w:rsidR="000E4BFE" w:rsidRDefault="000E4BFE" w:rsidP="00FE622F">
      <w:pPr>
        <w:pStyle w:val="Textoindependiente"/>
        <w:spacing w:after="5"/>
        <w:ind w:left="118" w:right="115"/>
      </w:pPr>
    </w:p>
    <w:p w14:paraId="75A1BBF6" w14:textId="77777777" w:rsidR="000E4BFE" w:rsidRDefault="000E4BFE" w:rsidP="00FE622F">
      <w:pPr>
        <w:pStyle w:val="Textoindependiente"/>
        <w:spacing w:after="5"/>
        <w:ind w:left="118" w:right="115"/>
      </w:pPr>
    </w:p>
    <w:p w14:paraId="0AF80DE1" w14:textId="4BBCCCF7" w:rsidR="00FE622F" w:rsidRDefault="00FE622F" w:rsidP="00D03BF9">
      <w:pPr>
        <w:pStyle w:val="Ttulo2"/>
      </w:pPr>
      <w:bookmarkStart w:id="15" w:name="_Toc39253328"/>
      <w:r w:rsidRPr="00D03BF9">
        <w:rPr>
          <w:color w:val="auto"/>
        </w:rPr>
        <w:lastRenderedPageBreak/>
        <w:t>3.-PROCURACI</w:t>
      </w:r>
      <w:r w:rsidR="00E32AA3" w:rsidRPr="00D03BF9">
        <w:rPr>
          <w:color w:val="auto"/>
        </w:rPr>
        <w:t>Ó</w:t>
      </w:r>
      <w:r w:rsidRPr="00D03BF9">
        <w:rPr>
          <w:color w:val="auto"/>
        </w:rPr>
        <w:t>N DE JUSTICIA.</w:t>
      </w:r>
      <w:bookmarkEnd w:id="15"/>
    </w:p>
    <w:p w14:paraId="69392F60" w14:textId="77777777" w:rsidR="00FE622F" w:rsidRDefault="00FE622F" w:rsidP="00FE622F">
      <w:pPr>
        <w:pStyle w:val="Textoindependiente"/>
        <w:spacing w:after="5"/>
        <w:ind w:left="118" w:right="115"/>
        <w:rPr>
          <w:color w:val="595959" w:themeColor="text1" w:themeTint="A6"/>
        </w:rPr>
      </w:pPr>
    </w:p>
    <w:p w14:paraId="51DB7062" w14:textId="2859C8E9" w:rsidR="00FE622F" w:rsidRPr="00525E52" w:rsidRDefault="00FE622F" w:rsidP="00FE622F">
      <w:pPr>
        <w:rPr>
          <w:color w:val="595959" w:themeColor="text1" w:themeTint="A6"/>
        </w:rPr>
      </w:pPr>
      <w:r w:rsidRPr="00525E52">
        <w:rPr>
          <w:color w:val="595959" w:themeColor="text1" w:themeTint="A6"/>
        </w:rPr>
        <w:t xml:space="preserve">En </w:t>
      </w:r>
      <w:r>
        <w:rPr>
          <w:color w:val="595959" w:themeColor="text1" w:themeTint="A6"/>
        </w:rPr>
        <w:t>Quintana Roo</w:t>
      </w:r>
      <w:r w:rsidRPr="00525E52">
        <w:rPr>
          <w:color w:val="595959" w:themeColor="text1" w:themeTint="A6"/>
        </w:rPr>
        <w:t>, la procuración de justicia laboral, desde la perspectiva de la defensa de los trabajadores, e</w:t>
      </w:r>
      <w:r>
        <w:rPr>
          <w:color w:val="595959" w:themeColor="text1" w:themeTint="A6"/>
        </w:rPr>
        <w:t>stá a cargo de la Procuraduría</w:t>
      </w:r>
      <w:r w:rsidRPr="00525E52">
        <w:rPr>
          <w:color w:val="595959" w:themeColor="text1" w:themeTint="A6"/>
        </w:rPr>
        <w:t xml:space="preserve"> de la Defensa del Trabajo</w:t>
      </w:r>
      <w:r>
        <w:rPr>
          <w:color w:val="595959" w:themeColor="text1" w:themeTint="A6"/>
        </w:rPr>
        <w:t xml:space="preserve">, Auxiliares e Itinerantes conforme a las facultades conferidas en la </w:t>
      </w:r>
      <w:r w:rsidRPr="00525E52">
        <w:rPr>
          <w:color w:val="595959" w:themeColor="text1" w:themeTint="A6"/>
        </w:rPr>
        <w:t xml:space="preserve">Ley Federal del </w:t>
      </w:r>
      <w:r>
        <w:rPr>
          <w:color w:val="595959" w:themeColor="text1" w:themeTint="A6"/>
        </w:rPr>
        <w:t xml:space="preserve">Trabajo, la cual </w:t>
      </w:r>
      <w:r w:rsidRPr="00F45796">
        <w:rPr>
          <w:color w:val="595959" w:themeColor="text1" w:themeTint="A6"/>
        </w:rPr>
        <w:t>tiene como propósito vigilar el cumplimiento de los derechos laborales de las y los trabajadores, sus beneficiarios y sindicatos en estricta observancia de la ley.</w:t>
      </w:r>
    </w:p>
    <w:p w14:paraId="6A7338C4" w14:textId="77777777" w:rsidR="00FE622F" w:rsidRDefault="00FE622F" w:rsidP="00FE622F">
      <w:pPr>
        <w:spacing w:after="0"/>
        <w:rPr>
          <w:color w:val="595959" w:themeColor="text1" w:themeTint="A6"/>
        </w:rPr>
      </w:pPr>
      <w:r w:rsidRPr="00525E52">
        <w:rPr>
          <w:color w:val="595959" w:themeColor="text1" w:themeTint="A6"/>
        </w:rPr>
        <w:t>Las funciones que tienen estos órganos gubernamentales son muy diversas, ya que van desde la promoción y asesoría de los derechos y obligaciones de los trabajadores, hasta la representación de los mismos ante las autoridades correspondientes, así como la interposición de juicios y recursos procedentes para la defensa de los intereses de sus representados.</w:t>
      </w:r>
    </w:p>
    <w:p w14:paraId="615596E3" w14:textId="77777777" w:rsidR="00FE622F" w:rsidRDefault="00FE622F" w:rsidP="00FE622F">
      <w:pPr>
        <w:spacing w:after="0"/>
        <w:rPr>
          <w:color w:val="595959" w:themeColor="text1" w:themeTint="A6"/>
        </w:rPr>
      </w:pPr>
    </w:p>
    <w:p w14:paraId="2B8A5A95" w14:textId="77777777" w:rsidR="00FE622F" w:rsidRPr="00E52239" w:rsidRDefault="00FE622F" w:rsidP="00FE622F">
      <w:pPr>
        <w:spacing w:after="0"/>
        <w:rPr>
          <w:color w:val="595959" w:themeColor="text1" w:themeTint="A6"/>
        </w:rPr>
      </w:pPr>
      <w:r w:rsidRPr="00E52239">
        <w:rPr>
          <w:color w:val="595959" w:themeColor="text1" w:themeTint="A6"/>
        </w:rPr>
        <w:t xml:space="preserve">Como autoridad laboral, a través de sus procuradores, orienta y asesora a su población objetivo sobre los derechos y obligaciones derivados de las normas de trabajo, </w:t>
      </w:r>
      <w:r>
        <w:rPr>
          <w:color w:val="595959" w:themeColor="text1" w:themeTint="A6"/>
        </w:rPr>
        <w:t>de previsión y seguridad social</w:t>
      </w:r>
      <w:r w:rsidRPr="00E52239">
        <w:rPr>
          <w:color w:val="595959" w:themeColor="text1" w:themeTint="A6"/>
        </w:rPr>
        <w:t xml:space="preserve">; concilia </w:t>
      </w:r>
      <w:r>
        <w:rPr>
          <w:color w:val="595959" w:themeColor="text1" w:themeTint="A6"/>
        </w:rPr>
        <w:t>entre</w:t>
      </w:r>
      <w:r w:rsidRPr="00E52239">
        <w:rPr>
          <w:color w:val="595959" w:themeColor="text1" w:themeTint="A6"/>
        </w:rPr>
        <w:t xml:space="preserve"> las partes en conflicto a fin de que se respeten estos derechos y en el servicio de representación jurídica, realiza los trámites y procedimientos necesarios ante los órganos competentes para hacerlos valer. </w:t>
      </w:r>
    </w:p>
    <w:p w14:paraId="75C1D0FB" w14:textId="77777777" w:rsidR="00FE622F" w:rsidRPr="00E52239" w:rsidRDefault="00FE622F" w:rsidP="00FE622F">
      <w:pPr>
        <w:spacing w:after="0"/>
        <w:rPr>
          <w:color w:val="595959" w:themeColor="text1" w:themeTint="A6"/>
        </w:rPr>
      </w:pPr>
    </w:p>
    <w:p w14:paraId="277B18A2" w14:textId="77777777" w:rsidR="00FE622F" w:rsidRDefault="00FE622F" w:rsidP="00FE622F">
      <w:pPr>
        <w:spacing w:after="0"/>
        <w:rPr>
          <w:color w:val="595959" w:themeColor="text1" w:themeTint="A6"/>
        </w:rPr>
      </w:pPr>
      <w:r w:rsidRPr="00E52239">
        <w:rPr>
          <w:color w:val="595959" w:themeColor="text1" w:themeTint="A6"/>
        </w:rPr>
        <w:t>Estos servicios que se brindan de manera gratuita y a petición de parte, conforman el modelo de procuración de justicia laboral en la resolución de conflictos laborales individuales, con el cual se garantiza la salvaguarda de los derechos que la legislación concede a las y los trabajadores.</w:t>
      </w:r>
      <w:r>
        <w:rPr>
          <w:color w:val="595959" w:themeColor="text1" w:themeTint="A6"/>
        </w:rPr>
        <w:t xml:space="preserve"> </w:t>
      </w:r>
      <w:r w:rsidRPr="00E22266">
        <w:rPr>
          <w:color w:val="595959" w:themeColor="text1" w:themeTint="A6"/>
        </w:rPr>
        <w:t xml:space="preserve">Las acciones </w:t>
      </w:r>
      <w:r>
        <w:rPr>
          <w:color w:val="595959" w:themeColor="text1" w:themeTint="A6"/>
        </w:rPr>
        <w:t xml:space="preserve">que </w:t>
      </w:r>
      <w:r w:rsidRPr="00E22266">
        <w:rPr>
          <w:color w:val="595959" w:themeColor="text1" w:themeTint="A6"/>
        </w:rPr>
        <w:t>realiza</w:t>
      </w:r>
      <w:r>
        <w:rPr>
          <w:color w:val="595959" w:themeColor="text1" w:themeTint="A6"/>
        </w:rPr>
        <w:t xml:space="preserve"> la Procuraduría de la Defensa del Trabajo, permiten consolidarla</w:t>
      </w:r>
      <w:r w:rsidRPr="00E22266">
        <w:rPr>
          <w:color w:val="595959" w:themeColor="text1" w:themeTint="A6"/>
        </w:rPr>
        <w:t xml:space="preserve"> como un espacio de diálogo que atiende situaciones laborales que vulneran los derechos de los trabajadores, asegurando que, como autoridad del trabajo, la interlocución con los actores </w:t>
      </w:r>
      <w:r>
        <w:rPr>
          <w:color w:val="595959" w:themeColor="text1" w:themeTint="A6"/>
        </w:rPr>
        <w:t>del sector laboral</w:t>
      </w:r>
      <w:r w:rsidRPr="00E22266">
        <w:rPr>
          <w:color w:val="595959" w:themeColor="text1" w:themeTint="A6"/>
        </w:rPr>
        <w:t xml:space="preserve"> continúe desarrollando con estricto apego a la norma vigente.</w:t>
      </w:r>
    </w:p>
    <w:p w14:paraId="386CC49C" w14:textId="77777777" w:rsidR="00FE622F" w:rsidRDefault="00FE622F" w:rsidP="00FE622F">
      <w:pPr>
        <w:spacing w:after="0"/>
        <w:rPr>
          <w:color w:val="595959" w:themeColor="text1" w:themeTint="A6"/>
        </w:rPr>
      </w:pPr>
    </w:p>
    <w:p w14:paraId="3FBF72A2" w14:textId="308A7298" w:rsidR="00FE622F" w:rsidRPr="003C6E92" w:rsidRDefault="00FE622F" w:rsidP="00FE622F">
      <w:pPr>
        <w:rPr>
          <w:color w:val="595959" w:themeColor="text1" w:themeTint="A6"/>
        </w:rPr>
      </w:pPr>
      <w:r w:rsidRPr="003C6E92">
        <w:rPr>
          <w:color w:val="595959" w:themeColor="text1" w:themeTint="A6"/>
        </w:rPr>
        <w:t xml:space="preserve">Su estructura orgánica actual </w:t>
      </w:r>
      <w:r w:rsidR="00F436DF">
        <w:rPr>
          <w:color w:val="595959" w:themeColor="text1" w:themeTint="A6"/>
        </w:rPr>
        <w:t xml:space="preserve">en el Estado </w:t>
      </w:r>
      <w:r w:rsidRPr="003C6E92">
        <w:rPr>
          <w:color w:val="595959" w:themeColor="text1" w:themeTint="A6"/>
        </w:rPr>
        <w:t xml:space="preserve">se encuentra integrada por </w:t>
      </w:r>
      <w:r>
        <w:rPr>
          <w:color w:val="595959" w:themeColor="text1" w:themeTint="A6"/>
        </w:rPr>
        <w:t xml:space="preserve">una Procuraduría </w:t>
      </w:r>
      <w:r w:rsidRPr="003C6E92">
        <w:rPr>
          <w:color w:val="595959" w:themeColor="text1" w:themeTint="A6"/>
        </w:rPr>
        <w:t>con sede en la ciudad de Chetumal, Municipio de Othón P. Blanco, y tres Procuradurías Auxiliares, con sede en los Municipios de Benito Juárez, Solidaridad y Cozumel</w:t>
      </w:r>
      <w:r w:rsidR="00F436DF">
        <w:rPr>
          <w:color w:val="595959" w:themeColor="text1" w:themeTint="A6"/>
        </w:rPr>
        <w:t xml:space="preserve">. </w:t>
      </w:r>
      <w:r w:rsidRPr="003C6E92">
        <w:rPr>
          <w:color w:val="595959" w:themeColor="text1" w:themeTint="A6"/>
        </w:rPr>
        <w:t>Así mismo</w:t>
      </w:r>
      <w:r w:rsidR="00F436DF">
        <w:rPr>
          <w:color w:val="595959" w:themeColor="text1" w:themeTint="A6"/>
        </w:rPr>
        <w:t>,</w:t>
      </w:r>
      <w:r w:rsidRPr="003C6E92">
        <w:rPr>
          <w:color w:val="595959" w:themeColor="text1" w:themeTint="A6"/>
        </w:rPr>
        <w:t xml:space="preserve"> y con el fin de acercar a la ciudadanía los servicios que ofrece, se han </w:t>
      </w:r>
      <w:r w:rsidRPr="003C6E92">
        <w:rPr>
          <w:color w:val="595959" w:themeColor="text1" w:themeTint="A6"/>
        </w:rPr>
        <w:lastRenderedPageBreak/>
        <w:t>implementado Procuradurías Itinerantes en los Municipios de Tulum, Felipe Carrillo Puerto,</w:t>
      </w:r>
      <w:r>
        <w:rPr>
          <w:color w:val="595959" w:themeColor="text1" w:themeTint="A6"/>
        </w:rPr>
        <w:t xml:space="preserve"> Lázaro Cárdenas e Isla Mujeres</w:t>
      </w:r>
      <w:r w:rsidRPr="003C6E92">
        <w:rPr>
          <w:color w:val="595959" w:themeColor="text1" w:themeTint="A6"/>
        </w:rPr>
        <w:t>.</w:t>
      </w:r>
    </w:p>
    <w:p w14:paraId="2E9D8226" w14:textId="77777777" w:rsidR="00FE622F" w:rsidRDefault="00FE622F" w:rsidP="00FE622F">
      <w:pPr>
        <w:spacing w:after="0"/>
        <w:rPr>
          <w:color w:val="595959" w:themeColor="text1" w:themeTint="A6"/>
        </w:rPr>
      </w:pPr>
      <w:r w:rsidRPr="00E52239">
        <w:rPr>
          <w:color w:val="595959" w:themeColor="text1" w:themeTint="A6"/>
        </w:rPr>
        <w:t>El valor público de este modelo de procuración de justicia laboral con enfoque individualizado y gratuito ha sido creciente. El número de solicitantes y con ello, el margen de credibilidad y confianza en los servicios de la institución, se incrementa en cada periodo de g</w:t>
      </w:r>
      <w:r>
        <w:rPr>
          <w:color w:val="595959" w:themeColor="text1" w:themeTint="A6"/>
        </w:rPr>
        <w:t xml:space="preserve">obierno. </w:t>
      </w:r>
    </w:p>
    <w:p w14:paraId="6B96C8B7" w14:textId="77777777" w:rsidR="00FE622F" w:rsidRPr="009E3EF6" w:rsidRDefault="00FE622F" w:rsidP="00FE622F">
      <w:pPr>
        <w:pStyle w:val="Textoindependiente"/>
        <w:spacing w:after="0"/>
        <w:ind w:left="118" w:right="115"/>
        <w:rPr>
          <w:color w:val="FF0000"/>
          <w:lang w:val="es-MX"/>
        </w:rPr>
      </w:pPr>
    </w:p>
    <w:p w14:paraId="129EF750" w14:textId="77777777" w:rsidR="00FE622F" w:rsidRPr="0052498C" w:rsidRDefault="00FE622F" w:rsidP="00FE622F">
      <w:pPr>
        <w:spacing w:after="0"/>
        <w:rPr>
          <w:color w:val="595959" w:themeColor="text1" w:themeTint="A6"/>
        </w:rPr>
      </w:pPr>
      <w:r w:rsidRPr="0052498C">
        <w:rPr>
          <w:color w:val="595959" w:themeColor="text1" w:themeTint="A6"/>
        </w:rPr>
        <w:t>Al cierre del ejercicio fiscal 2019 se atendieron 7 mil 112 quejas en las Procuradurías de la Defensa del Trabajo, de las cuales 3 mil 095 fueron conciliadas, se brindaron 12 mil 287 asesorías jurídicas a trabajadores y se presentaron 218 demandas ante las antes las Juntas de Conciliación y Arbitraje en el Estado como representantes legales. La efectividad conciliadora de las Procuradurías de la Defensa del Trabajo tuvo un crecimiento importante de 2017 al 2019 al pasar del 39.9 por ciento al 43.5 por ciento.</w:t>
      </w:r>
    </w:p>
    <w:p w14:paraId="77828203" w14:textId="77777777" w:rsidR="00FE622F" w:rsidRDefault="00FE622F" w:rsidP="00FE622F">
      <w:pPr>
        <w:pStyle w:val="Textoindependiente"/>
        <w:spacing w:after="5"/>
        <w:ind w:left="118" w:right="115"/>
        <w:rPr>
          <w:color w:val="595959" w:themeColor="text1" w:themeTint="A6"/>
        </w:rPr>
      </w:pPr>
    </w:p>
    <w:p w14:paraId="41EF0C18" w14:textId="77777777" w:rsidR="00C45619" w:rsidRDefault="00C45619" w:rsidP="00FE622F">
      <w:pPr>
        <w:pStyle w:val="Textoindependiente"/>
        <w:spacing w:after="5"/>
        <w:ind w:left="118" w:right="115"/>
        <w:rPr>
          <w:color w:val="595959" w:themeColor="text1" w:themeTint="A6"/>
        </w:rPr>
      </w:pPr>
    </w:p>
    <w:p w14:paraId="36707CC9" w14:textId="5189524A" w:rsidR="000F5377" w:rsidRPr="00635F4D" w:rsidRDefault="00C1770A" w:rsidP="002769E1">
      <w:pPr>
        <w:pStyle w:val="Textoindependiente"/>
        <w:spacing w:after="0" w:line="240" w:lineRule="auto"/>
        <w:ind w:left="118" w:right="115"/>
        <w:jc w:val="center"/>
        <w:rPr>
          <w:color w:val="595959" w:themeColor="text1" w:themeTint="A6"/>
        </w:rPr>
      </w:pPr>
      <w:r>
        <w:rPr>
          <w:color w:val="595959" w:themeColor="text1" w:themeTint="A6"/>
        </w:rPr>
        <w:t>Gráfica 9</w:t>
      </w:r>
    </w:p>
    <w:p w14:paraId="71D79FB5" w14:textId="747E12CB" w:rsidR="000F5377" w:rsidRDefault="000F5377" w:rsidP="002769E1">
      <w:pPr>
        <w:pStyle w:val="Textoindependiente"/>
        <w:spacing w:after="0" w:line="240" w:lineRule="auto"/>
        <w:ind w:left="118" w:right="115"/>
        <w:jc w:val="center"/>
        <w:rPr>
          <w:color w:val="595959" w:themeColor="text1" w:themeTint="A6"/>
        </w:rPr>
      </w:pPr>
      <w:r>
        <w:rPr>
          <w:color w:val="595959" w:themeColor="text1" w:themeTint="A6"/>
        </w:rPr>
        <w:t xml:space="preserve">Efectividad de la Conciliación en las </w:t>
      </w:r>
    </w:p>
    <w:p w14:paraId="147008C2" w14:textId="7816E62D" w:rsidR="000F5377" w:rsidRPr="00635F4D" w:rsidRDefault="000F5377" w:rsidP="002769E1">
      <w:pPr>
        <w:pStyle w:val="Textoindependiente"/>
        <w:spacing w:after="0" w:line="240" w:lineRule="auto"/>
        <w:ind w:left="118" w:right="115"/>
        <w:jc w:val="center"/>
        <w:rPr>
          <w:color w:val="595959" w:themeColor="text1" w:themeTint="A6"/>
        </w:rPr>
      </w:pPr>
      <w:r>
        <w:rPr>
          <w:color w:val="595959" w:themeColor="text1" w:themeTint="A6"/>
        </w:rPr>
        <w:t>Procuradurías de la Defensa del Trabajo</w:t>
      </w:r>
    </w:p>
    <w:p w14:paraId="290CB6DF" w14:textId="33C6EF50" w:rsidR="000F5377" w:rsidRDefault="000F5377" w:rsidP="002769E1">
      <w:pPr>
        <w:shd w:val="clear" w:color="auto" w:fill="FFFFFF"/>
        <w:spacing w:after="0" w:line="240" w:lineRule="auto"/>
        <w:jc w:val="center"/>
        <w:rPr>
          <w:color w:val="FF0000"/>
        </w:rPr>
      </w:pPr>
      <w:r>
        <w:rPr>
          <w:color w:val="595959" w:themeColor="text1" w:themeTint="A6"/>
        </w:rPr>
        <w:t>2017 - 2019</w:t>
      </w:r>
    </w:p>
    <w:p w14:paraId="1D19F594" w14:textId="77777777" w:rsidR="00FE622F" w:rsidRDefault="00FE622F" w:rsidP="00FE622F">
      <w:pPr>
        <w:pStyle w:val="Textoindependiente"/>
        <w:spacing w:after="5"/>
        <w:ind w:left="118" w:right="115"/>
        <w:jc w:val="center"/>
        <w:rPr>
          <w:noProof/>
          <w:color w:val="595959" w:themeColor="text1" w:themeTint="A6"/>
          <w:lang w:val="es-MX" w:eastAsia="es-MX"/>
        </w:rPr>
      </w:pPr>
      <w:r w:rsidRPr="00A84A51">
        <w:rPr>
          <w:noProof/>
          <w:color w:val="595959" w:themeColor="text1" w:themeTint="A6"/>
          <w:lang w:val="es-MX" w:eastAsia="es-MX"/>
        </w:rPr>
        <w:drawing>
          <wp:inline distT="0" distB="0" distL="0" distR="0" wp14:anchorId="3183D69E" wp14:editId="3D568C32">
            <wp:extent cx="4772025" cy="2854197"/>
            <wp:effectExtent l="0" t="0" r="9525" b="3810"/>
            <wp:docPr id="1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EEE1DF" w14:textId="0F8F6BA1" w:rsidR="00FE622F" w:rsidRDefault="00FE622F" w:rsidP="00FE622F">
      <w:pPr>
        <w:pStyle w:val="Textoindependiente"/>
        <w:spacing w:after="5"/>
        <w:ind w:left="118" w:right="115"/>
        <w:rPr>
          <w:color w:val="595959" w:themeColor="text1" w:themeTint="A6"/>
        </w:rPr>
      </w:pPr>
      <w:r>
        <w:rPr>
          <w:noProof/>
          <w:color w:val="595959" w:themeColor="text1" w:themeTint="A6"/>
          <w:lang w:val="es-MX" w:eastAsia="es-MX"/>
        </w:rPr>
        <w:t>’</w:t>
      </w:r>
      <w:r w:rsidR="00FD5590">
        <w:rPr>
          <w:noProof/>
          <w:color w:val="595959" w:themeColor="text1" w:themeTint="A6"/>
          <w:lang w:val="es-MX" w:eastAsia="es-MX"/>
        </w:rPr>
        <w:t xml:space="preserve">            </w:t>
      </w:r>
      <w:r w:rsidR="00310EBE" w:rsidRPr="00310EBE">
        <w:rPr>
          <w:noProof/>
          <w:color w:val="595959" w:themeColor="text1" w:themeTint="A6"/>
          <w:lang w:val="es-MX" w:eastAsia="es-MX"/>
        </w:rPr>
        <w:t xml:space="preserve"> </w:t>
      </w:r>
      <w:r w:rsidR="00FD5590" w:rsidRPr="00FD5590">
        <w:rPr>
          <w:color w:val="595959" w:themeColor="text1" w:themeTint="A6"/>
          <w:sz w:val="20"/>
          <w:szCs w:val="20"/>
        </w:rPr>
        <w:t>Fuente: Secretaría del Trabajo y Previsión Social</w:t>
      </w:r>
      <w:r w:rsidR="00FD5590">
        <w:rPr>
          <w:color w:val="595959" w:themeColor="text1" w:themeTint="A6"/>
          <w:sz w:val="20"/>
          <w:szCs w:val="20"/>
        </w:rPr>
        <w:t>.</w:t>
      </w:r>
    </w:p>
    <w:p w14:paraId="725BD6D7" w14:textId="4A5AF388" w:rsidR="00FE622F" w:rsidRDefault="00FE622F" w:rsidP="00FE622F">
      <w:pPr>
        <w:pStyle w:val="Textoindependiente"/>
        <w:spacing w:after="5"/>
        <w:ind w:left="118" w:right="115"/>
        <w:rPr>
          <w:color w:val="595959" w:themeColor="text1" w:themeTint="A6"/>
        </w:rPr>
      </w:pPr>
    </w:p>
    <w:p w14:paraId="6F3485CB" w14:textId="4BE42166" w:rsidR="00FE622F" w:rsidRDefault="00FE622F" w:rsidP="00D03BF9">
      <w:pPr>
        <w:pStyle w:val="Ttulo2"/>
      </w:pPr>
      <w:bookmarkStart w:id="16" w:name="_Toc39253329"/>
      <w:r w:rsidRPr="00D03BF9">
        <w:rPr>
          <w:color w:val="auto"/>
        </w:rPr>
        <w:t>4.- IN</w:t>
      </w:r>
      <w:r w:rsidR="00BA640C" w:rsidRPr="00D03BF9">
        <w:rPr>
          <w:color w:val="auto"/>
        </w:rPr>
        <w:t>S</w:t>
      </w:r>
      <w:r w:rsidRPr="00D03BF9">
        <w:rPr>
          <w:color w:val="auto"/>
        </w:rPr>
        <w:t>PECCIONES A CENTROS LABORALES.</w:t>
      </w:r>
      <w:bookmarkEnd w:id="16"/>
    </w:p>
    <w:p w14:paraId="4CFDC078" w14:textId="77777777" w:rsidR="00FE622F" w:rsidRDefault="00FE622F" w:rsidP="00FE622F">
      <w:pPr>
        <w:pStyle w:val="Textoindependiente"/>
        <w:spacing w:after="0"/>
        <w:ind w:left="118" w:right="115"/>
        <w:rPr>
          <w:color w:val="595959" w:themeColor="text1" w:themeTint="A6"/>
          <w:lang w:val="es-MX"/>
        </w:rPr>
      </w:pPr>
    </w:p>
    <w:p w14:paraId="3DCDA205" w14:textId="1E448663" w:rsidR="00FE622F" w:rsidRDefault="00FE622F" w:rsidP="00FE622F">
      <w:pPr>
        <w:spacing w:after="0"/>
        <w:rPr>
          <w:color w:val="595959" w:themeColor="text1" w:themeTint="A6"/>
        </w:rPr>
      </w:pPr>
      <w:r>
        <w:rPr>
          <w:color w:val="595959" w:themeColor="text1" w:themeTint="A6"/>
        </w:rPr>
        <w:t>H</w:t>
      </w:r>
      <w:r w:rsidRPr="006A4F08">
        <w:rPr>
          <w:color w:val="595959" w:themeColor="text1" w:themeTint="A6"/>
        </w:rPr>
        <w:t>acer efectivo el cumplimiento de la legislación laboral,</w:t>
      </w:r>
      <w:r>
        <w:rPr>
          <w:color w:val="595959" w:themeColor="text1" w:themeTint="A6"/>
        </w:rPr>
        <w:t xml:space="preserve"> inicia con la etapa de prevención mediante la inspección a los centros de trabajo; las acciones de inspección </w:t>
      </w:r>
      <w:r w:rsidRPr="006A4F08">
        <w:rPr>
          <w:color w:val="595959" w:themeColor="text1" w:themeTint="A6"/>
        </w:rPr>
        <w:t>genera</w:t>
      </w:r>
      <w:r>
        <w:rPr>
          <w:color w:val="595959" w:themeColor="text1" w:themeTint="A6"/>
        </w:rPr>
        <w:t>n</w:t>
      </w:r>
      <w:r w:rsidRPr="006A4F08">
        <w:rPr>
          <w:color w:val="595959" w:themeColor="text1" w:themeTint="A6"/>
        </w:rPr>
        <w:t xml:space="preserve"> un fuerte incentivo para que los empleadores opten por respetar los derechos de los trabajadores, </w:t>
      </w:r>
      <w:r>
        <w:rPr>
          <w:color w:val="595959" w:themeColor="text1" w:themeTint="A6"/>
        </w:rPr>
        <w:t>ante</w:t>
      </w:r>
      <w:r w:rsidRPr="006A4F08">
        <w:rPr>
          <w:color w:val="595959" w:themeColor="text1" w:themeTint="A6"/>
        </w:rPr>
        <w:t xml:space="preserve"> la expectativa de que éstos </w:t>
      </w:r>
      <w:r>
        <w:rPr>
          <w:color w:val="595959" w:themeColor="text1" w:themeTint="A6"/>
        </w:rPr>
        <w:t>realicen reclamos ante la autoridad laboral por la violación de sus derechos laborales</w:t>
      </w:r>
      <w:r w:rsidRPr="006A4F08">
        <w:rPr>
          <w:color w:val="595959" w:themeColor="text1" w:themeTint="A6"/>
        </w:rPr>
        <w:t xml:space="preserve">. </w:t>
      </w:r>
    </w:p>
    <w:p w14:paraId="14CD7F46" w14:textId="77777777" w:rsidR="00FE622F" w:rsidRDefault="00FE622F" w:rsidP="00FE622F">
      <w:pPr>
        <w:spacing w:after="0"/>
        <w:rPr>
          <w:color w:val="595959" w:themeColor="text1" w:themeTint="A6"/>
        </w:rPr>
      </w:pPr>
    </w:p>
    <w:p w14:paraId="2A9851A9" w14:textId="77777777" w:rsidR="00FE622F" w:rsidRDefault="00FE622F" w:rsidP="00FE622F">
      <w:pPr>
        <w:pStyle w:val="Textoindependiente"/>
        <w:spacing w:after="5"/>
        <w:ind w:right="115"/>
        <w:rPr>
          <w:color w:val="595959" w:themeColor="text1" w:themeTint="A6"/>
        </w:rPr>
      </w:pPr>
      <w:r w:rsidRPr="00654C9A">
        <w:rPr>
          <w:color w:val="595959" w:themeColor="text1" w:themeTint="A6"/>
        </w:rPr>
        <w:t>Con esta participación creciente en la defensa de los derechos de las y los trabajadores, la Institución contribuye a la paz laboral, al proponer la aplicación de criterios, bajo la argumentación y fundamentación de su quehacer, de tal manera que redundan en convenios o resoluciones judiciales favorables a sus representados.</w:t>
      </w:r>
    </w:p>
    <w:p w14:paraId="308180D6" w14:textId="77777777" w:rsidR="00FE622F" w:rsidRDefault="00FE622F" w:rsidP="00FE622F">
      <w:pPr>
        <w:spacing w:after="0"/>
        <w:rPr>
          <w:color w:val="595959" w:themeColor="text1" w:themeTint="A6"/>
        </w:rPr>
      </w:pPr>
    </w:p>
    <w:p w14:paraId="73384D4F" w14:textId="77777777" w:rsidR="00FE622F" w:rsidRDefault="00FE622F" w:rsidP="00FE622F">
      <w:pPr>
        <w:pStyle w:val="Textoindependiente"/>
        <w:spacing w:after="0"/>
        <w:ind w:right="115"/>
        <w:rPr>
          <w:color w:val="595959" w:themeColor="text1" w:themeTint="A6"/>
        </w:rPr>
      </w:pPr>
      <w:r w:rsidRPr="005B4A14">
        <w:rPr>
          <w:color w:val="595959" w:themeColor="text1" w:themeTint="A6"/>
        </w:rPr>
        <w:t>Por todo lo anterior, atender y procurar la solución de los conflictos laborales individuales, representa para la Institución asumir la responsabilidad de realizar una encomienda de ley. La dinámica económica le asigna el reto de acercar la justicia en la materia a los trabajadores, sus beneficiarios y sindicatos, con la suficiente capacidad de respuesta en los términos que la ética, la modernidad y la propia legislación exige de las instituciones laborales</w:t>
      </w:r>
    </w:p>
    <w:p w14:paraId="51FAB90C" w14:textId="77777777" w:rsidR="00FE622F" w:rsidRDefault="00FE622F" w:rsidP="00FE622F">
      <w:pPr>
        <w:pStyle w:val="Textoindependiente"/>
        <w:spacing w:after="0"/>
        <w:ind w:right="115"/>
        <w:rPr>
          <w:color w:val="595959" w:themeColor="text1" w:themeTint="A6"/>
        </w:rPr>
      </w:pPr>
    </w:p>
    <w:p w14:paraId="1A99EA30" w14:textId="77777777" w:rsidR="00FE622F" w:rsidRPr="00961D23" w:rsidRDefault="00FE622F" w:rsidP="00FE622F">
      <w:pPr>
        <w:pStyle w:val="Textoindependiente"/>
        <w:spacing w:after="0"/>
        <w:ind w:right="115"/>
        <w:rPr>
          <w:color w:val="595959" w:themeColor="text1" w:themeTint="A6"/>
        </w:rPr>
      </w:pPr>
      <w:r w:rsidRPr="00961D23">
        <w:rPr>
          <w:color w:val="595959" w:themeColor="text1" w:themeTint="A6"/>
        </w:rPr>
        <w:t>U</w:t>
      </w:r>
      <w:r>
        <w:rPr>
          <w:color w:val="595959" w:themeColor="text1" w:themeTint="A6"/>
        </w:rPr>
        <w:t>n importante campo de acción</w:t>
      </w:r>
      <w:r w:rsidRPr="00961D23">
        <w:rPr>
          <w:color w:val="595959" w:themeColor="text1" w:themeTint="A6"/>
        </w:rPr>
        <w:t xml:space="preserve"> está dirigido a promover el conocimiento, el respeto, la defensa y ejercicio de los derechos de la población trabajadora y de personas en situación de vulnerabilidad laboral, para que las oportunidades y el desarrollo lleguen a todas las regiones y a todos los grupos de la población. De tal forma que se impulsará un marco jurídico moderno, acorde con las necesidades y retos presentes y futuros del mundo del trabajo. Tratándose de la política de inclusión laboral, ésta se presenta como una política laboral proactiva, atenta a disminuir las condiciones que excluyen a la población del ejercicio pleno al derecho de tener un trabajo decente, y a crear oportunidades para incidir en empleos de calidad, que deriven en el bienestar de los trabajadores y sus familias.</w:t>
      </w:r>
    </w:p>
    <w:p w14:paraId="1DB9EB56" w14:textId="77777777" w:rsidR="00FE622F" w:rsidRDefault="00FE622F" w:rsidP="00FE622F">
      <w:pPr>
        <w:pStyle w:val="Textoindependiente"/>
        <w:spacing w:after="0"/>
        <w:ind w:right="115"/>
        <w:rPr>
          <w:color w:val="595959" w:themeColor="text1" w:themeTint="A6"/>
        </w:rPr>
      </w:pPr>
    </w:p>
    <w:p w14:paraId="5030576D" w14:textId="77777777" w:rsidR="004207CF" w:rsidRDefault="004207CF" w:rsidP="00FE622F">
      <w:pPr>
        <w:pStyle w:val="Textoindependiente"/>
        <w:spacing w:after="0"/>
        <w:ind w:right="115"/>
        <w:rPr>
          <w:color w:val="595959" w:themeColor="text1" w:themeTint="A6"/>
        </w:rPr>
      </w:pPr>
    </w:p>
    <w:p w14:paraId="6996E303" w14:textId="77777777" w:rsidR="004207CF" w:rsidRDefault="004207CF" w:rsidP="00FE622F">
      <w:pPr>
        <w:pStyle w:val="Textoindependiente"/>
        <w:spacing w:after="0"/>
        <w:ind w:right="115"/>
        <w:rPr>
          <w:color w:val="595959" w:themeColor="text1" w:themeTint="A6"/>
        </w:rPr>
      </w:pPr>
    </w:p>
    <w:p w14:paraId="5C8FD1F0" w14:textId="77777777" w:rsidR="004207CF" w:rsidRPr="00A41ABD" w:rsidRDefault="004207CF" w:rsidP="00FE622F">
      <w:pPr>
        <w:pStyle w:val="Textoindependiente"/>
        <w:spacing w:after="0"/>
        <w:ind w:right="115"/>
        <w:rPr>
          <w:color w:val="595959" w:themeColor="text1" w:themeTint="A6"/>
        </w:rPr>
      </w:pPr>
    </w:p>
    <w:p w14:paraId="0086090E" w14:textId="15882546" w:rsidR="00FE622F" w:rsidRDefault="00FE622F" w:rsidP="00FE622F">
      <w:pPr>
        <w:pStyle w:val="Textoindependiente"/>
        <w:spacing w:after="0"/>
        <w:ind w:right="115"/>
        <w:rPr>
          <w:color w:val="595959" w:themeColor="text1" w:themeTint="A6"/>
        </w:rPr>
      </w:pPr>
      <w:r w:rsidRPr="000E47BA">
        <w:rPr>
          <w:color w:val="595959" w:themeColor="text1" w:themeTint="A6"/>
        </w:rPr>
        <w:t xml:space="preserve">Una de las premisas de </w:t>
      </w:r>
      <w:r>
        <w:rPr>
          <w:color w:val="595959" w:themeColor="text1" w:themeTint="A6"/>
        </w:rPr>
        <w:t xml:space="preserve">esta administración gubernamental </w:t>
      </w:r>
      <w:r w:rsidRPr="000E47BA">
        <w:rPr>
          <w:color w:val="595959" w:themeColor="text1" w:themeTint="A6"/>
        </w:rPr>
        <w:t>es vigilar que a todas las personas les sea respetado su derecho a ten</w:t>
      </w:r>
      <w:r>
        <w:rPr>
          <w:color w:val="595959" w:themeColor="text1" w:themeTint="A6"/>
        </w:rPr>
        <w:t xml:space="preserve">er un trabajo digno, </w:t>
      </w:r>
      <w:r w:rsidRPr="001B63E1">
        <w:rPr>
          <w:color w:val="595959" w:themeColor="text1" w:themeTint="A6"/>
        </w:rPr>
        <w:t>sin importar su situación en cuanto al sexo, edad, preferencia sexual, situación social, raza, religión o algún tipo de discapacidad</w:t>
      </w:r>
      <w:r>
        <w:rPr>
          <w:color w:val="595959" w:themeColor="text1" w:themeTint="A6"/>
        </w:rPr>
        <w:t xml:space="preserve">, </w:t>
      </w:r>
      <w:r w:rsidRPr="00A41ABD">
        <w:rPr>
          <w:color w:val="595959" w:themeColor="text1" w:themeTint="A6"/>
        </w:rPr>
        <w:t>conforme a lo dispuesto por el Apartado “A” del Artículo 123 de la Constitución Política de los Estados Unidos Mexicanos</w:t>
      </w:r>
      <w:r w:rsidR="00F436DF">
        <w:rPr>
          <w:color w:val="595959" w:themeColor="text1" w:themeTint="A6"/>
        </w:rPr>
        <w:t xml:space="preserve"> </w:t>
      </w:r>
      <w:r w:rsidRPr="00A41ABD">
        <w:rPr>
          <w:color w:val="595959" w:themeColor="text1" w:themeTint="A6"/>
        </w:rPr>
        <w:t>y a la L</w:t>
      </w:r>
      <w:r>
        <w:rPr>
          <w:color w:val="595959" w:themeColor="text1" w:themeTint="A6"/>
        </w:rPr>
        <w:t xml:space="preserve">ey </w:t>
      </w:r>
      <w:r w:rsidRPr="00A41ABD">
        <w:rPr>
          <w:color w:val="595959" w:themeColor="text1" w:themeTint="A6"/>
        </w:rPr>
        <w:t>F</w:t>
      </w:r>
      <w:r>
        <w:rPr>
          <w:color w:val="595959" w:themeColor="text1" w:themeTint="A6"/>
        </w:rPr>
        <w:t xml:space="preserve">ederal del </w:t>
      </w:r>
      <w:r w:rsidRPr="00A41ABD">
        <w:rPr>
          <w:color w:val="595959" w:themeColor="text1" w:themeTint="A6"/>
        </w:rPr>
        <w:t>T</w:t>
      </w:r>
      <w:r>
        <w:rPr>
          <w:color w:val="595959" w:themeColor="text1" w:themeTint="A6"/>
        </w:rPr>
        <w:t>rabajo.</w:t>
      </w:r>
    </w:p>
    <w:p w14:paraId="31160427" w14:textId="77777777" w:rsidR="00FE622F" w:rsidRDefault="00FE622F" w:rsidP="00FE622F">
      <w:pPr>
        <w:pStyle w:val="Textoindependiente"/>
        <w:spacing w:after="0"/>
        <w:ind w:right="115"/>
        <w:rPr>
          <w:color w:val="595959" w:themeColor="text1" w:themeTint="A6"/>
        </w:rPr>
      </w:pPr>
    </w:p>
    <w:p w14:paraId="34AA0A23" w14:textId="77777777" w:rsidR="00FE622F" w:rsidRDefault="00FE622F" w:rsidP="00FE622F">
      <w:pPr>
        <w:pStyle w:val="Textoindependiente"/>
        <w:spacing w:after="0"/>
        <w:ind w:right="115"/>
        <w:rPr>
          <w:color w:val="595959" w:themeColor="text1" w:themeTint="A6"/>
        </w:rPr>
      </w:pPr>
      <w:r w:rsidRPr="00AA6F31">
        <w:rPr>
          <w:color w:val="595959" w:themeColor="text1" w:themeTint="A6"/>
        </w:rPr>
        <w:t>La vulnerabilidad laboral de las personas en nuestro país, condicionada por su</w:t>
      </w:r>
      <w:r>
        <w:rPr>
          <w:color w:val="595959" w:themeColor="text1" w:themeTint="A6"/>
        </w:rPr>
        <w:t xml:space="preserve"> </w:t>
      </w:r>
      <w:r w:rsidRPr="00AA6F31">
        <w:rPr>
          <w:color w:val="595959" w:themeColor="text1" w:themeTint="A6"/>
        </w:rPr>
        <w:t>sexo, edad, discapacidad o cualquier otra condición, constituye un problema que impide a distintos sectores de la población en edad productiva, su acceso, promoción, movilidad y estabilidad en el empleo. En este contexto, el quehacer cotidiano de la ST</w:t>
      </w:r>
      <w:r>
        <w:rPr>
          <w:color w:val="595959" w:themeColor="text1" w:themeTint="A6"/>
        </w:rPr>
        <w:t>y</w:t>
      </w:r>
      <w:r w:rsidRPr="00AA6F31">
        <w:rPr>
          <w:color w:val="595959" w:themeColor="text1" w:themeTint="A6"/>
        </w:rPr>
        <w:t>PS y que se alinea en este programa sectorial, se orienta a promover condiciones de igualdad, no discriminación, empleabilidad y competitividad, que faciliten a la población trabajadora en situación de vulnerabilidad, el desarrollo de competencias laborales y su inclusión a un trabajo decente</w:t>
      </w:r>
      <w:r>
        <w:rPr>
          <w:color w:val="595959" w:themeColor="text1" w:themeTint="A6"/>
        </w:rPr>
        <w:t>.</w:t>
      </w:r>
    </w:p>
    <w:p w14:paraId="7A53A802" w14:textId="77777777" w:rsidR="00FE622F" w:rsidRDefault="00FE622F" w:rsidP="00FE622F">
      <w:pPr>
        <w:pStyle w:val="Textoindependiente"/>
        <w:spacing w:after="0"/>
        <w:ind w:right="115"/>
        <w:rPr>
          <w:color w:val="595959" w:themeColor="text1" w:themeTint="A6"/>
        </w:rPr>
      </w:pPr>
    </w:p>
    <w:p w14:paraId="76613B43" w14:textId="4F056BB5" w:rsidR="00FE622F" w:rsidRDefault="00FE622F" w:rsidP="00FE622F">
      <w:pPr>
        <w:pStyle w:val="Textoindependiente"/>
        <w:spacing w:after="0"/>
        <w:ind w:right="115"/>
        <w:rPr>
          <w:color w:val="595959" w:themeColor="text1" w:themeTint="A6"/>
        </w:rPr>
      </w:pPr>
      <w:r>
        <w:rPr>
          <w:color w:val="595959" w:themeColor="text1" w:themeTint="A6"/>
        </w:rPr>
        <w:t xml:space="preserve">Es por ello que se </w:t>
      </w:r>
      <w:r w:rsidRPr="00051E20">
        <w:rPr>
          <w:color w:val="595959" w:themeColor="text1" w:themeTint="A6"/>
        </w:rPr>
        <w:t>implementarán programas especiales de inspección focalizados, con el apoyo de los sectores productivos, empresas y sindicatos</w:t>
      </w:r>
      <w:r w:rsidR="00F436DF">
        <w:rPr>
          <w:color w:val="595959" w:themeColor="text1" w:themeTint="A6"/>
        </w:rPr>
        <w:t xml:space="preserve">, </w:t>
      </w:r>
      <w:r w:rsidRPr="00051E20">
        <w:rPr>
          <w:color w:val="595959" w:themeColor="text1" w:themeTint="A6"/>
        </w:rPr>
        <w:t xml:space="preserve">a efecto de instrumentar acciones más efectivas </w:t>
      </w:r>
      <w:r w:rsidR="00F436DF">
        <w:rPr>
          <w:color w:val="595959" w:themeColor="text1" w:themeTint="A6"/>
        </w:rPr>
        <w:t>para el cumplimiento de las condiciones generales de trabajo</w:t>
      </w:r>
      <w:r w:rsidRPr="00051E20">
        <w:rPr>
          <w:color w:val="595959" w:themeColor="text1" w:themeTint="A6"/>
        </w:rPr>
        <w:t xml:space="preserve">, al igual que para facilitar a los </w:t>
      </w:r>
      <w:r w:rsidR="003F727C">
        <w:rPr>
          <w:color w:val="595959" w:themeColor="text1" w:themeTint="A6"/>
        </w:rPr>
        <w:t>patrones</w:t>
      </w:r>
      <w:r w:rsidRPr="00051E20">
        <w:rPr>
          <w:color w:val="595959" w:themeColor="text1" w:themeTint="A6"/>
        </w:rPr>
        <w:t xml:space="preserve"> el cumplimiento de sus obligaciones.</w:t>
      </w:r>
    </w:p>
    <w:p w14:paraId="0B2B7C8B" w14:textId="77777777" w:rsidR="00FE622F" w:rsidRDefault="00FE622F" w:rsidP="00FE622F">
      <w:pPr>
        <w:pStyle w:val="Textoindependiente"/>
        <w:spacing w:after="0"/>
        <w:ind w:right="115"/>
        <w:rPr>
          <w:color w:val="595959" w:themeColor="text1" w:themeTint="A6"/>
        </w:rPr>
      </w:pPr>
    </w:p>
    <w:p w14:paraId="62FE86B7" w14:textId="77777777" w:rsidR="00296B64" w:rsidRPr="0097551A" w:rsidRDefault="00296B64" w:rsidP="00296B64">
      <w:pPr>
        <w:pStyle w:val="Textoindependiente"/>
        <w:spacing w:after="5"/>
        <w:ind w:right="115"/>
        <w:rPr>
          <w:color w:val="595959" w:themeColor="text1" w:themeTint="A6"/>
        </w:rPr>
      </w:pPr>
      <w:r w:rsidRPr="0097551A">
        <w:rPr>
          <w:color w:val="595959" w:themeColor="text1" w:themeTint="A6"/>
        </w:rPr>
        <w:t xml:space="preserve">Las inspecciones a centros laborales en los últimos años, tuvieron un crecimiento significativo al pasar de 252 acciones en 2017 a </w:t>
      </w:r>
      <w:r>
        <w:rPr>
          <w:color w:val="595959" w:themeColor="text1" w:themeTint="A6"/>
        </w:rPr>
        <w:t xml:space="preserve">1 </w:t>
      </w:r>
      <w:r w:rsidRPr="0097551A">
        <w:rPr>
          <w:color w:val="595959" w:themeColor="text1" w:themeTint="A6"/>
        </w:rPr>
        <w:t xml:space="preserve">mil 259 en 2019, lo que representó un incremento de 204.8 por ciento en tan solo 2 años, de esta manera se vigila de manera puntual sean respetados los derechos laborales de los trabajadores. </w:t>
      </w:r>
    </w:p>
    <w:p w14:paraId="1DED6A29" w14:textId="77777777" w:rsidR="00296B64" w:rsidRDefault="00296B64" w:rsidP="00FE622F">
      <w:pPr>
        <w:pStyle w:val="Textoindependiente"/>
        <w:spacing w:after="0"/>
        <w:ind w:right="115"/>
        <w:rPr>
          <w:color w:val="595959" w:themeColor="text1" w:themeTint="A6"/>
        </w:rPr>
      </w:pPr>
    </w:p>
    <w:p w14:paraId="380E6BC1" w14:textId="77777777" w:rsidR="00296B64" w:rsidRDefault="00296B64" w:rsidP="00FE622F">
      <w:pPr>
        <w:pStyle w:val="Textoindependiente"/>
        <w:spacing w:after="0"/>
        <w:ind w:right="115"/>
        <w:rPr>
          <w:color w:val="595959" w:themeColor="text1" w:themeTint="A6"/>
        </w:rPr>
      </w:pPr>
    </w:p>
    <w:p w14:paraId="1C48A22F" w14:textId="77777777" w:rsidR="00296B64" w:rsidRDefault="00296B64" w:rsidP="00FE622F">
      <w:pPr>
        <w:pStyle w:val="Textoindependiente"/>
        <w:spacing w:after="0"/>
        <w:ind w:right="115"/>
        <w:rPr>
          <w:color w:val="595959" w:themeColor="text1" w:themeTint="A6"/>
        </w:rPr>
      </w:pPr>
    </w:p>
    <w:p w14:paraId="29829B19" w14:textId="77777777" w:rsidR="00296B64" w:rsidRDefault="00296B64" w:rsidP="00FE622F">
      <w:pPr>
        <w:pStyle w:val="Textoindependiente"/>
        <w:spacing w:after="0"/>
        <w:ind w:right="115"/>
        <w:rPr>
          <w:color w:val="595959" w:themeColor="text1" w:themeTint="A6"/>
        </w:rPr>
      </w:pPr>
    </w:p>
    <w:p w14:paraId="1284E680" w14:textId="77777777" w:rsidR="00296B64" w:rsidRDefault="00296B64" w:rsidP="00FE622F">
      <w:pPr>
        <w:pStyle w:val="Textoindependiente"/>
        <w:spacing w:after="0"/>
        <w:ind w:right="115"/>
        <w:rPr>
          <w:color w:val="595959" w:themeColor="text1" w:themeTint="A6"/>
        </w:rPr>
      </w:pPr>
    </w:p>
    <w:p w14:paraId="0F8B7CDE" w14:textId="77777777" w:rsidR="00296B64" w:rsidRDefault="00296B64" w:rsidP="00FE622F">
      <w:pPr>
        <w:pStyle w:val="Textoindependiente"/>
        <w:spacing w:after="0"/>
        <w:ind w:right="115"/>
        <w:rPr>
          <w:color w:val="595959" w:themeColor="text1" w:themeTint="A6"/>
        </w:rPr>
      </w:pPr>
    </w:p>
    <w:p w14:paraId="7542053F" w14:textId="77777777" w:rsidR="00296B64" w:rsidRDefault="00296B64" w:rsidP="00FE622F">
      <w:pPr>
        <w:pStyle w:val="Textoindependiente"/>
        <w:spacing w:after="0"/>
        <w:ind w:right="115"/>
        <w:rPr>
          <w:color w:val="595959" w:themeColor="text1" w:themeTint="A6"/>
        </w:rPr>
      </w:pPr>
    </w:p>
    <w:p w14:paraId="00D02F5C" w14:textId="77777777" w:rsidR="00296B64" w:rsidRDefault="00296B64" w:rsidP="00FE622F">
      <w:pPr>
        <w:pStyle w:val="Textoindependiente"/>
        <w:spacing w:after="0"/>
        <w:ind w:right="115"/>
        <w:rPr>
          <w:color w:val="595959" w:themeColor="text1" w:themeTint="A6"/>
        </w:rPr>
      </w:pPr>
    </w:p>
    <w:p w14:paraId="4DB59E6F" w14:textId="77777777" w:rsidR="00296B64" w:rsidRDefault="00296B64" w:rsidP="00FE622F">
      <w:pPr>
        <w:pStyle w:val="Textoindependiente"/>
        <w:spacing w:after="0"/>
        <w:ind w:right="115"/>
        <w:rPr>
          <w:color w:val="595959" w:themeColor="text1" w:themeTint="A6"/>
        </w:rPr>
      </w:pPr>
    </w:p>
    <w:p w14:paraId="4B8BE323" w14:textId="77777777" w:rsidR="00296B64" w:rsidRDefault="00296B64" w:rsidP="00FE622F">
      <w:pPr>
        <w:pStyle w:val="Textoindependiente"/>
        <w:spacing w:after="0"/>
        <w:ind w:right="115"/>
        <w:rPr>
          <w:color w:val="595959" w:themeColor="text1" w:themeTint="A6"/>
        </w:rPr>
      </w:pPr>
    </w:p>
    <w:p w14:paraId="5095A0B6" w14:textId="77777777" w:rsidR="00296B64" w:rsidRDefault="00296B64" w:rsidP="00FE622F">
      <w:pPr>
        <w:pStyle w:val="Textoindependiente"/>
        <w:spacing w:after="0"/>
        <w:ind w:right="115"/>
        <w:rPr>
          <w:color w:val="595959" w:themeColor="text1" w:themeTint="A6"/>
        </w:rPr>
      </w:pPr>
    </w:p>
    <w:p w14:paraId="0E79E326" w14:textId="1312D130" w:rsidR="000F5377" w:rsidRPr="00635F4D" w:rsidRDefault="00C1770A" w:rsidP="002769E1">
      <w:pPr>
        <w:pStyle w:val="Textoindependiente"/>
        <w:spacing w:after="0" w:line="240" w:lineRule="auto"/>
        <w:ind w:left="118" w:right="115"/>
        <w:jc w:val="center"/>
        <w:rPr>
          <w:color w:val="595959" w:themeColor="text1" w:themeTint="A6"/>
        </w:rPr>
      </w:pPr>
      <w:r>
        <w:rPr>
          <w:color w:val="595959" w:themeColor="text1" w:themeTint="A6"/>
        </w:rPr>
        <w:t>Gráfica 10</w:t>
      </w:r>
    </w:p>
    <w:p w14:paraId="750BD5E9" w14:textId="1D10757F" w:rsidR="000F5377" w:rsidRPr="00635F4D" w:rsidRDefault="000F5377" w:rsidP="002769E1">
      <w:pPr>
        <w:pStyle w:val="Textoindependiente"/>
        <w:spacing w:after="0" w:line="240" w:lineRule="auto"/>
        <w:ind w:left="118" w:right="115"/>
        <w:jc w:val="center"/>
        <w:rPr>
          <w:color w:val="595959" w:themeColor="text1" w:themeTint="A6"/>
        </w:rPr>
      </w:pPr>
      <w:r>
        <w:rPr>
          <w:color w:val="595959" w:themeColor="text1" w:themeTint="A6"/>
        </w:rPr>
        <w:t>Inspecciones a Centros Laborales</w:t>
      </w:r>
    </w:p>
    <w:p w14:paraId="621A32D2" w14:textId="6FC298CE" w:rsidR="000F5377" w:rsidRDefault="000F5377" w:rsidP="002769E1">
      <w:pPr>
        <w:shd w:val="clear" w:color="auto" w:fill="FFFFFF"/>
        <w:spacing w:after="0" w:line="240" w:lineRule="auto"/>
        <w:jc w:val="center"/>
        <w:rPr>
          <w:color w:val="FF0000"/>
        </w:rPr>
      </w:pPr>
      <w:r>
        <w:rPr>
          <w:color w:val="595959" w:themeColor="text1" w:themeTint="A6"/>
        </w:rPr>
        <w:t>2017 - 2019</w:t>
      </w:r>
    </w:p>
    <w:p w14:paraId="546B0582" w14:textId="77777777" w:rsidR="00FE622F" w:rsidRDefault="00FE622F" w:rsidP="00FE622F">
      <w:pPr>
        <w:pStyle w:val="Textoindependiente"/>
        <w:spacing w:after="0"/>
        <w:ind w:right="115"/>
        <w:jc w:val="center"/>
        <w:rPr>
          <w:color w:val="595959" w:themeColor="text1" w:themeTint="A6"/>
        </w:rPr>
      </w:pPr>
      <w:r w:rsidRPr="00EE07FA">
        <w:rPr>
          <w:noProof/>
          <w:color w:val="595959" w:themeColor="text1" w:themeTint="A6"/>
          <w:lang w:val="es-MX" w:eastAsia="es-MX"/>
        </w:rPr>
        <w:drawing>
          <wp:inline distT="0" distB="0" distL="0" distR="0" wp14:anchorId="3FE3A97E" wp14:editId="67C08B4D">
            <wp:extent cx="4572000" cy="2743200"/>
            <wp:effectExtent l="19050" t="0" r="19050" b="0"/>
            <wp:docPr id="15"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7877572" w14:textId="5CB63A87" w:rsidR="00296B64" w:rsidRDefault="00296B64" w:rsidP="00FE622F">
      <w:pPr>
        <w:pStyle w:val="Textoindependiente"/>
        <w:spacing w:after="5"/>
        <w:ind w:right="115"/>
        <w:rPr>
          <w:color w:val="595959" w:themeColor="text1" w:themeTint="A6"/>
        </w:rPr>
      </w:pPr>
      <w:r>
        <w:rPr>
          <w:color w:val="595959" w:themeColor="text1" w:themeTint="A6"/>
          <w:sz w:val="20"/>
          <w:szCs w:val="20"/>
        </w:rPr>
        <w:t xml:space="preserve">                    </w:t>
      </w:r>
      <w:r w:rsidRPr="00FD5590">
        <w:rPr>
          <w:color w:val="595959" w:themeColor="text1" w:themeTint="A6"/>
          <w:sz w:val="20"/>
          <w:szCs w:val="20"/>
        </w:rPr>
        <w:t>Fuente: Secretaría del Trabajo y Previsión Social</w:t>
      </w:r>
      <w:r>
        <w:rPr>
          <w:color w:val="595959" w:themeColor="text1" w:themeTint="A6"/>
          <w:sz w:val="20"/>
          <w:szCs w:val="20"/>
        </w:rPr>
        <w:t>.</w:t>
      </w:r>
    </w:p>
    <w:p w14:paraId="32B16C6F" w14:textId="77777777" w:rsidR="00296B64" w:rsidRDefault="00296B64" w:rsidP="00FE622F">
      <w:pPr>
        <w:pStyle w:val="Textoindependiente"/>
        <w:spacing w:after="5"/>
        <w:ind w:right="115"/>
        <w:rPr>
          <w:color w:val="595959" w:themeColor="text1" w:themeTint="A6"/>
        </w:rPr>
      </w:pPr>
    </w:p>
    <w:p w14:paraId="5B99A5E1" w14:textId="77777777" w:rsidR="00296B64" w:rsidRDefault="00296B64" w:rsidP="00FE622F">
      <w:pPr>
        <w:pStyle w:val="Textoindependiente"/>
        <w:spacing w:after="5"/>
        <w:ind w:right="115"/>
        <w:rPr>
          <w:color w:val="595959" w:themeColor="text1" w:themeTint="A6"/>
        </w:rPr>
      </w:pPr>
    </w:p>
    <w:p w14:paraId="02AE1FE9" w14:textId="77777777" w:rsidR="00FE622F" w:rsidRDefault="00FE622F" w:rsidP="00FE622F">
      <w:pPr>
        <w:pStyle w:val="Textoindependiente"/>
        <w:spacing w:after="5"/>
        <w:ind w:left="118" w:right="115"/>
        <w:rPr>
          <w:color w:val="FF0000"/>
        </w:rPr>
      </w:pPr>
    </w:p>
    <w:p w14:paraId="6D0ACFE2" w14:textId="77777777" w:rsidR="00FE622F" w:rsidRDefault="00FE622F" w:rsidP="00FE622F">
      <w:pPr>
        <w:pStyle w:val="Textoindependiente"/>
        <w:spacing w:after="0"/>
        <w:ind w:right="115"/>
        <w:rPr>
          <w:color w:val="595959" w:themeColor="text1" w:themeTint="A6"/>
        </w:rPr>
      </w:pPr>
      <w:r>
        <w:rPr>
          <w:color w:val="595959" w:themeColor="text1" w:themeTint="A6"/>
        </w:rPr>
        <w:t>El sector laboral</w:t>
      </w:r>
      <w:r w:rsidRPr="008878E5">
        <w:rPr>
          <w:color w:val="595959" w:themeColor="text1" w:themeTint="A6"/>
        </w:rPr>
        <w:t xml:space="preserve"> </w:t>
      </w:r>
      <w:r>
        <w:rPr>
          <w:color w:val="595959" w:themeColor="text1" w:themeTint="A6"/>
        </w:rPr>
        <w:t>requiere</w:t>
      </w:r>
      <w:r w:rsidRPr="008878E5">
        <w:rPr>
          <w:color w:val="595959" w:themeColor="text1" w:themeTint="A6"/>
        </w:rPr>
        <w:t xml:space="preserve"> para lograr el ejercicio de </w:t>
      </w:r>
      <w:r>
        <w:rPr>
          <w:color w:val="595959" w:themeColor="text1" w:themeTint="A6"/>
        </w:rPr>
        <w:t>igualdad de</w:t>
      </w:r>
      <w:r w:rsidRPr="008878E5">
        <w:rPr>
          <w:color w:val="595959" w:themeColor="text1" w:themeTint="A6"/>
        </w:rPr>
        <w:t xml:space="preserve"> oportunidades, establecer mecanismos con perspectiva de derechos humanos, en donde el derecho al trabajo sea entendido en un sentido amplio y no sólo como un derecho prestacional que se establece con la formalización de la relación laboral. El derecho al trabajo se define como una garantía de igualdad plena y efectiva al tener una actividad remunerada de calidad; es decir, un trabajo decente que permita la realización y promoción de la persona y que se traduzca en su bienestar y el de su familia.</w:t>
      </w:r>
    </w:p>
    <w:p w14:paraId="7CB6524C" w14:textId="77777777" w:rsidR="00FE622F" w:rsidRDefault="00FE622F" w:rsidP="006D0F2E">
      <w:pPr>
        <w:rPr>
          <w:color w:val="595959" w:themeColor="text1" w:themeTint="A6"/>
          <w:lang w:val="es-MX" w:eastAsia="en-US"/>
        </w:rPr>
      </w:pPr>
    </w:p>
    <w:p w14:paraId="31A16257" w14:textId="77777777" w:rsidR="000F5377" w:rsidRDefault="000F5377" w:rsidP="008D6E18">
      <w:pPr>
        <w:pStyle w:val="Ttulo2"/>
      </w:pPr>
    </w:p>
    <w:p w14:paraId="5EBDD768" w14:textId="77777777" w:rsidR="00CD4C24" w:rsidRDefault="00CD4C24" w:rsidP="00CD4C24">
      <w:pPr>
        <w:rPr>
          <w:lang w:val="es-MX" w:eastAsia="en-US"/>
        </w:rPr>
      </w:pPr>
    </w:p>
    <w:p w14:paraId="22B53C0E" w14:textId="77777777" w:rsidR="008D6E18" w:rsidRDefault="008D6E18" w:rsidP="008D6E18">
      <w:pPr>
        <w:pStyle w:val="Ttulo2"/>
      </w:pPr>
      <w:bookmarkStart w:id="17" w:name="_Toc39253330"/>
      <w:r w:rsidRPr="00F765C3">
        <w:lastRenderedPageBreak/>
        <w:t>Cuadro 1. Resumen de problemas relevantes del sector/tema</w:t>
      </w:r>
      <w:bookmarkEnd w:id="17"/>
    </w:p>
    <w:p w14:paraId="1DCDACA5" w14:textId="77777777" w:rsidR="008D6E18" w:rsidRPr="004751B9" w:rsidRDefault="008D6E18" w:rsidP="008D6E18">
      <w:pPr>
        <w:rPr>
          <w:lang w:val="es-MX" w:eastAsia="en-US"/>
        </w:rPr>
      </w:pPr>
    </w:p>
    <w:p w14:paraId="7664FB52" w14:textId="77777777" w:rsidR="008D6E18" w:rsidRPr="003275FC" w:rsidRDefault="008D6E18" w:rsidP="008D6E18">
      <w:pPr>
        <w:spacing w:before="120" w:after="120"/>
        <w:rPr>
          <w:rFonts w:eastAsia="Times New Roman"/>
          <w:b/>
          <w:bCs/>
          <w:color w:val="595959" w:themeColor="text1" w:themeTint="A6"/>
          <w:lang w:val="es-ES"/>
        </w:rPr>
      </w:pPr>
      <w:r w:rsidRPr="003275FC">
        <w:rPr>
          <w:rFonts w:eastAsia="Arial"/>
          <w:b/>
          <w:bCs/>
          <w:color w:val="595959" w:themeColor="text1" w:themeTint="A6"/>
        </w:rPr>
        <w:t xml:space="preserve">Tema 1.- </w:t>
      </w:r>
      <w:r>
        <w:rPr>
          <w:rFonts w:eastAsia="Arial"/>
          <w:b/>
          <w:bCs/>
          <w:color w:val="595959" w:themeColor="text1" w:themeTint="A6"/>
        </w:rPr>
        <w:t>Impulso a la Empleabilidad.</w:t>
      </w:r>
    </w:p>
    <w:p w14:paraId="1B0A80A3" w14:textId="77777777" w:rsidR="008D6E18" w:rsidRPr="003275FC" w:rsidRDefault="008D6E18" w:rsidP="008D6E18">
      <w:pPr>
        <w:pStyle w:val="Sinespaciado"/>
        <w:rPr>
          <w:color w:val="595959" w:themeColor="text1" w:themeTint="A6"/>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8D6E18" w:rsidRPr="003275FC" w14:paraId="6BF06722" w14:textId="77777777" w:rsidTr="00CC456E">
        <w:tc>
          <w:tcPr>
            <w:tcW w:w="4489" w:type="dxa"/>
            <w:tcBorders>
              <w:bottom w:val="single" w:sz="4" w:space="0" w:color="000000"/>
            </w:tcBorders>
            <w:shd w:val="clear" w:color="auto" w:fill="548DD4"/>
          </w:tcPr>
          <w:p w14:paraId="7CF5ACD3" w14:textId="77D91A1B" w:rsidR="008D6E18" w:rsidRPr="003275FC" w:rsidRDefault="000B7A5F" w:rsidP="00CC456E">
            <w:pPr>
              <w:pStyle w:val="Sinespaciado"/>
              <w:jc w:val="center"/>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 xml:space="preserve">Problemas </w:t>
            </w:r>
          </w:p>
        </w:tc>
        <w:tc>
          <w:tcPr>
            <w:tcW w:w="4489" w:type="dxa"/>
            <w:tcBorders>
              <w:bottom w:val="single" w:sz="4" w:space="0" w:color="auto"/>
            </w:tcBorders>
            <w:shd w:val="clear" w:color="auto" w:fill="548DD4"/>
          </w:tcPr>
          <w:p w14:paraId="77F42305" w14:textId="48F9D6F0" w:rsidR="008D6E18" w:rsidRPr="003275FC" w:rsidRDefault="000B7A5F" w:rsidP="00CC456E">
            <w:pPr>
              <w:pStyle w:val="Sinespaciado"/>
              <w:jc w:val="center"/>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C</w:t>
            </w:r>
            <w:r w:rsidRPr="003275FC">
              <w:rPr>
                <w:rFonts w:ascii="Futura T OT" w:eastAsia="Times New Roman" w:hAnsi="Futura T OT"/>
                <w:color w:val="595959" w:themeColor="text1" w:themeTint="A6"/>
                <w:sz w:val="24"/>
                <w:szCs w:val="24"/>
              </w:rPr>
              <w:t>ausas</w:t>
            </w:r>
            <w:r>
              <w:rPr>
                <w:rFonts w:ascii="Futura T OT" w:eastAsia="Times New Roman" w:hAnsi="Futura T OT"/>
                <w:color w:val="595959" w:themeColor="text1" w:themeTint="A6"/>
                <w:sz w:val="24"/>
                <w:szCs w:val="24"/>
              </w:rPr>
              <w:t xml:space="preserve"> probables.</w:t>
            </w:r>
          </w:p>
        </w:tc>
      </w:tr>
      <w:tr w:rsidR="008D6E18" w:rsidRPr="003275FC" w14:paraId="57115579" w14:textId="77777777" w:rsidTr="00CC456E">
        <w:tc>
          <w:tcPr>
            <w:tcW w:w="4489" w:type="dxa"/>
            <w:vMerge w:val="restart"/>
            <w:tcBorders>
              <w:top w:val="single" w:sz="4" w:space="0" w:color="000000"/>
            </w:tcBorders>
            <w:shd w:val="clear" w:color="auto" w:fill="F2F2F2"/>
            <w:vAlign w:val="center"/>
          </w:tcPr>
          <w:p w14:paraId="00B167FC" w14:textId="77777777" w:rsidR="008D6E18" w:rsidRPr="003275FC" w:rsidRDefault="008D6E18" w:rsidP="00CC456E">
            <w:pPr>
              <w:pStyle w:val="Sinespaciado"/>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Desocupación.</w:t>
            </w:r>
          </w:p>
        </w:tc>
        <w:tc>
          <w:tcPr>
            <w:tcW w:w="4489" w:type="dxa"/>
            <w:shd w:val="clear" w:color="auto" w:fill="F2F2F2"/>
            <w:vAlign w:val="center"/>
          </w:tcPr>
          <w:p w14:paraId="30EEDFED" w14:textId="77777777" w:rsidR="008D6E18" w:rsidRPr="003275FC" w:rsidRDefault="008D6E18" w:rsidP="00CC456E">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Ciclos estacionales de turismo, principal actividad económica en el Estado.</w:t>
            </w:r>
          </w:p>
        </w:tc>
      </w:tr>
      <w:tr w:rsidR="008D6E18" w:rsidRPr="003275FC" w14:paraId="69AD9F6A" w14:textId="77777777" w:rsidTr="00CC456E">
        <w:tc>
          <w:tcPr>
            <w:tcW w:w="4489" w:type="dxa"/>
            <w:vMerge/>
            <w:shd w:val="clear" w:color="auto" w:fill="F2F2F2"/>
            <w:vAlign w:val="center"/>
          </w:tcPr>
          <w:p w14:paraId="4F08E826" w14:textId="77777777" w:rsidR="008D6E18" w:rsidRDefault="008D6E18" w:rsidP="00CC456E">
            <w:pPr>
              <w:pStyle w:val="Sinespaciado"/>
              <w:rPr>
                <w:rFonts w:ascii="Futura T OT" w:eastAsia="Times New Roman" w:hAnsi="Futura T OT"/>
                <w:color w:val="595959" w:themeColor="text1" w:themeTint="A6"/>
                <w:sz w:val="24"/>
                <w:szCs w:val="24"/>
              </w:rPr>
            </w:pPr>
          </w:p>
        </w:tc>
        <w:tc>
          <w:tcPr>
            <w:tcW w:w="4489" w:type="dxa"/>
            <w:shd w:val="clear" w:color="auto" w:fill="F2F2F2"/>
            <w:vAlign w:val="center"/>
          </w:tcPr>
          <w:p w14:paraId="23BECC3A" w14:textId="77777777" w:rsidR="008D6E18" w:rsidRDefault="008D6E18" w:rsidP="00CC456E">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Elevada migración de connacionales y extranjeros hacia el norte del Estado.</w:t>
            </w:r>
          </w:p>
        </w:tc>
      </w:tr>
      <w:tr w:rsidR="008D6E18" w:rsidRPr="003275FC" w14:paraId="453331E0" w14:textId="77777777" w:rsidTr="00CC456E">
        <w:tc>
          <w:tcPr>
            <w:tcW w:w="4489" w:type="dxa"/>
            <w:vMerge/>
            <w:shd w:val="clear" w:color="auto" w:fill="F2F2F2"/>
            <w:vAlign w:val="center"/>
          </w:tcPr>
          <w:p w14:paraId="44C99740" w14:textId="77777777" w:rsidR="008D6E18" w:rsidRDefault="008D6E18" w:rsidP="00CC456E">
            <w:pPr>
              <w:pStyle w:val="Sinespaciado"/>
              <w:rPr>
                <w:rFonts w:ascii="Futura T OT" w:eastAsia="Times New Roman" w:hAnsi="Futura T OT"/>
                <w:color w:val="595959" w:themeColor="text1" w:themeTint="A6"/>
                <w:sz w:val="24"/>
                <w:szCs w:val="24"/>
              </w:rPr>
            </w:pPr>
          </w:p>
        </w:tc>
        <w:tc>
          <w:tcPr>
            <w:tcW w:w="4489" w:type="dxa"/>
            <w:tcBorders>
              <w:bottom w:val="single" w:sz="4" w:space="0" w:color="000000"/>
            </w:tcBorders>
            <w:shd w:val="clear" w:color="auto" w:fill="F2F2F2"/>
            <w:vAlign w:val="center"/>
          </w:tcPr>
          <w:p w14:paraId="04BC41C1" w14:textId="77777777" w:rsidR="008D6E18" w:rsidRDefault="008D6E18" w:rsidP="00CC456E">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Crecimiento demográfico exponencial.</w:t>
            </w:r>
          </w:p>
        </w:tc>
      </w:tr>
      <w:tr w:rsidR="008D6E18" w:rsidRPr="003275FC" w14:paraId="6457958D" w14:textId="77777777" w:rsidTr="00CC456E">
        <w:tc>
          <w:tcPr>
            <w:tcW w:w="4489" w:type="dxa"/>
            <w:vMerge w:val="restart"/>
            <w:shd w:val="clear" w:color="auto" w:fill="F2F2F2"/>
            <w:vAlign w:val="center"/>
          </w:tcPr>
          <w:p w14:paraId="580D3105" w14:textId="77777777" w:rsidR="008D6E18" w:rsidRDefault="008D6E18" w:rsidP="00CC456E">
            <w:pPr>
              <w:pStyle w:val="Sinespaciado"/>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Desarrollo Municipal Desigual.</w:t>
            </w:r>
          </w:p>
        </w:tc>
        <w:tc>
          <w:tcPr>
            <w:tcW w:w="4489" w:type="dxa"/>
            <w:tcBorders>
              <w:top w:val="single" w:sz="4" w:space="0" w:color="000000"/>
            </w:tcBorders>
            <w:shd w:val="clear" w:color="auto" w:fill="F2F2F2"/>
            <w:vAlign w:val="center"/>
          </w:tcPr>
          <w:p w14:paraId="0D1E7412" w14:textId="77777777" w:rsidR="008D6E18" w:rsidRPr="003275FC" w:rsidRDefault="008D6E18" w:rsidP="00CC456E">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Falta de inversión directa en el centro y sur del Estado.</w:t>
            </w:r>
          </w:p>
        </w:tc>
      </w:tr>
      <w:tr w:rsidR="008D6E18" w:rsidRPr="003275FC" w14:paraId="1CEA4CE8" w14:textId="77777777" w:rsidTr="00CC456E">
        <w:tc>
          <w:tcPr>
            <w:tcW w:w="4489" w:type="dxa"/>
            <w:vMerge/>
            <w:shd w:val="clear" w:color="auto" w:fill="F2F2F2"/>
          </w:tcPr>
          <w:p w14:paraId="0F113936" w14:textId="77777777" w:rsidR="008D6E18" w:rsidRDefault="008D6E18" w:rsidP="00CC456E">
            <w:pPr>
              <w:pStyle w:val="Sinespaciado"/>
              <w:jc w:val="both"/>
              <w:rPr>
                <w:rFonts w:ascii="Futura T OT" w:eastAsia="Times New Roman" w:hAnsi="Futura T OT"/>
                <w:color w:val="595959" w:themeColor="text1" w:themeTint="A6"/>
                <w:sz w:val="24"/>
                <w:szCs w:val="24"/>
              </w:rPr>
            </w:pPr>
          </w:p>
        </w:tc>
        <w:tc>
          <w:tcPr>
            <w:tcW w:w="4489" w:type="dxa"/>
            <w:shd w:val="clear" w:color="auto" w:fill="F2F2F2"/>
            <w:vAlign w:val="center"/>
          </w:tcPr>
          <w:p w14:paraId="22CC912E" w14:textId="77777777" w:rsidR="008D6E18" w:rsidRPr="003275FC" w:rsidRDefault="008D6E18" w:rsidP="00CC456E">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Economía local estancada.</w:t>
            </w:r>
          </w:p>
        </w:tc>
      </w:tr>
      <w:tr w:rsidR="008D6E18" w:rsidRPr="003275FC" w14:paraId="07125A6D" w14:textId="77777777" w:rsidTr="00CC456E">
        <w:tc>
          <w:tcPr>
            <w:tcW w:w="4489" w:type="dxa"/>
            <w:vMerge/>
            <w:shd w:val="clear" w:color="auto" w:fill="F2F2F2"/>
          </w:tcPr>
          <w:p w14:paraId="639526C9" w14:textId="77777777" w:rsidR="008D6E18" w:rsidRDefault="008D6E18" w:rsidP="00CC456E">
            <w:pPr>
              <w:pStyle w:val="Sinespaciado"/>
              <w:jc w:val="both"/>
              <w:rPr>
                <w:rFonts w:ascii="Futura T OT" w:eastAsia="Times New Roman" w:hAnsi="Futura T OT"/>
                <w:color w:val="595959" w:themeColor="text1" w:themeTint="A6"/>
                <w:sz w:val="24"/>
                <w:szCs w:val="24"/>
              </w:rPr>
            </w:pPr>
          </w:p>
        </w:tc>
        <w:tc>
          <w:tcPr>
            <w:tcW w:w="4489" w:type="dxa"/>
            <w:shd w:val="clear" w:color="auto" w:fill="F2F2F2"/>
            <w:vAlign w:val="center"/>
          </w:tcPr>
          <w:p w14:paraId="6BFDEA4C" w14:textId="77777777" w:rsidR="008D6E18" w:rsidRPr="003275FC" w:rsidRDefault="008D6E18" w:rsidP="00CC456E">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Migración de la fuerza laboral a los principales centros urbanos, siendo éstos los polos turísticos del norte del Estado.</w:t>
            </w:r>
          </w:p>
        </w:tc>
      </w:tr>
    </w:tbl>
    <w:p w14:paraId="6623C1F7" w14:textId="452D4C00" w:rsidR="008D6E18" w:rsidRPr="00C83B3C" w:rsidRDefault="008D6E18" w:rsidP="008D6E18">
      <w:pPr>
        <w:rPr>
          <w:sz w:val="22"/>
          <w:szCs w:val="22"/>
          <w:lang w:eastAsia="en-US"/>
        </w:rPr>
      </w:pPr>
      <w:r w:rsidRPr="00C83B3C">
        <w:rPr>
          <w:rFonts w:eastAsia="MS PGothic"/>
          <w:color w:val="595959" w:themeColor="text1" w:themeTint="A6"/>
          <w:sz w:val="22"/>
          <w:szCs w:val="22"/>
        </w:rPr>
        <w:t>Fuente:</w:t>
      </w:r>
      <w:r>
        <w:rPr>
          <w:rFonts w:eastAsia="MS PGothic"/>
          <w:color w:val="595959" w:themeColor="text1" w:themeTint="A6"/>
          <w:sz w:val="22"/>
          <w:szCs w:val="22"/>
        </w:rPr>
        <w:t xml:space="preserve"> Servicio Estatal del Empleo y Capacitación para el </w:t>
      </w:r>
      <w:r w:rsidR="00BA640C" w:rsidRPr="004A7944">
        <w:rPr>
          <w:rFonts w:eastAsia="MS PGothic"/>
          <w:color w:val="595959" w:themeColor="text1" w:themeTint="A6"/>
          <w:sz w:val="22"/>
          <w:szCs w:val="22"/>
        </w:rPr>
        <w:t>T</w:t>
      </w:r>
      <w:r w:rsidRPr="004A7944">
        <w:rPr>
          <w:rFonts w:eastAsia="MS PGothic"/>
          <w:color w:val="595959" w:themeColor="text1" w:themeTint="A6"/>
          <w:sz w:val="22"/>
          <w:szCs w:val="22"/>
        </w:rPr>
        <w:t>rabajo</w:t>
      </w:r>
      <w:r w:rsidR="00BA640C" w:rsidRPr="004A7944">
        <w:rPr>
          <w:rFonts w:eastAsia="MS PGothic"/>
          <w:color w:val="595959" w:themeColor="text1" w:themeTint="A6"/>
          <w:sz w:val="22"/>
          <w:szCs w:val="22"/>
        </w:rPr>
        <w:t xml:space="preserve"> de Quintana Roo</w:t>
      </w:r>
      <w:r w:rsidRPr="00430B19">
        <w:rPr>
          <w:rFonts w:eastAsia="MS PGothic"/>
          <w:sz w:val="22"/>
          <w:szCs w:val="22"/>
        </w:rPr>
        <w:t xml:space="preserve"> </w:t>
      </w:r>
      <w:r>
        <w:rPr>
          <w:rFonts w:eastAsia="MS PGothic"/>
          <w:color w:val="595959" w:themeColor="text1" w:themeTint="A6"/>
          <w:sz w:val="22"/>
          <w:szCs w:val="22"/>
        </w:rPr>
        <w:t>(SEECAT)</w:t>
      </w:r>
      <w:r w:rsidR="00430B19">
        <w:rPr>
          <w:rFonts w:eastAsia="MS PGothic"/>
          <w:color w:val="595959" w:themeColor="text1" w:themeTint="A6"/>
          <w:sz w:val="22"/>
          <w:szCs w:val="22"/>
        </w:rPr>
        <w:t>.</w:t>
      </w:r>
      <w:r>
        <w:rPr>
          <w:rFonts w:eastAsia="MS PGothic"/>
          <w:color w:val="595959" w:themeColor="text1" w:themeTint="A6"/>
          <w:sz w:val="22"/>
          <w:szCs w:val="22"/>
        </w:rPr>
        <w:t xml:space="preserve"> </w:t>
      </w:r>
    </w:p>
    <w:p w14:paraId="7AB0963C" w14:textId="77777777" w:rsidR="00CD4C24" w:rsidRDefault="00CD4C24" w:rsidP="008D6E18">
      <w:pPr>
        <w:spacing w:before="120" w:after="120"/>
        <w:rPr>
          <w:rFonts w:eastAsia="Arial"/>
          <w:b/>
          <w:bCs/>
          <w:color w:val="595959" w:themeColor="text1" w:themeTint="A6"/>
        </w:rPr>
      </w:pPr>
    </w:p>
    <w:p w14:paraId="03BC6293" w14:textId="77777777" w:rsidR="00CD4C24" w:rsidRDefault="00CD4C24" w:rsidP="008D6E18">
      <w:pPr>
        <w:spacing w:before="120" w:after="120"/>
        <w:rPr>
          <w:rFonts w:eastAsia="Arial"/>
          <w:b/>
          <w:bCs/>
          <w:color w:val="595959" w:themeColor="text1" w:themeTint="A6"/>
        </w:rPr>
      </w:pPr>
    </w:p>
    <w:p w14:paraId="6D64E4C5" w14:textId="77777777" w:rsidR="00CD4C24" w:rsidRDefault="00CD4C24" w:rsidP="008D6E18">
      <w:pPr>
        <w:spacing w:before="120" w:after="120"/>
        <w:rPr>
          <w:rFonts w:eastAsia="Arial"/>
          <w:b/>
          <w:bCs/>
          <w:color w:val="595959" w:themeColor="text1" w:themeTint="A6"/>
        </w:rPr>
      </w:pPr>
    </w:p>
    <w:p w14:paraId="52A94F0E" w14:textId="77777777" w:rsidR="00CD4C24" w:rsidRDefault="00CD4C24" w:rsidP="008D6E18">
      <w:pPr>
        <w:spacing w:before="120" w:after="120"/>
        <w:rPr>
          <w:rFonts w:eastAsia="Arial"/>
          <w:b/>
          <w:bCs/>
          <w:color w:val="595959" w:themeColor="text1" w:themeTint="A6"/>
        </w:rPr>
      </w:pPr>
    </w:p>
    <w:p w14:paraId="444A9EBB" w14:textId="77777777" w:rsidR="00CD4C24" w:rsidRDefault="00CD4C24" w:rsidP="008D6E18">
      <w:pPr>
        <w:spacing w:before="120" w:after="120"/>
        <w:rPr>
          <w:rFonts w:eastAsia="Arial"/>
          <w:b/>
          <w:bCs/>
          <w:color w:val="595959" w:themeColor="text1" w:themeTint="A6"/>
        </w:rPr>
      </w:pPr>
    </w:p>
    <w:p w14:paraId="7DB8532E" w14:textId="77777777" w:rsidR="00CD4C24" w:rsidRDefault="00CD4C24" w:rsidP="008D6E18">
      <w:pPr>
        <w:spacing w:before="120" w:after="120"/>
        <w:rPr>
          <w:rFonts w:eastAsia="Arial"/>
          <w:b/>
          <w:bCs/>
          <w:color w:val="595959" w:themeColor="text1" w:themeTint="A6"/>
        </w:rPr>
      </w:pPr>
    </w:p>
    <w:p w14:paraId="235C1774" w14:textId="77777777" w:rsidR="00CD4C24" w:rsidRDefault="00CD4C24" w:rsidP="008D6E18">
      <w:pPr>
        <w:spacing w:before="120" w:after="120"/>
        <w:rPr>
          <w:rFonts w:eastAsia="Arial"/>
          <w:b/>
          <w:bCs/>
          <w:color w:val="595959" w:themeColor="text1" w:themeTint="A6"/>
        </w:rPr>
      </w:pPr>
    </w:p>
    <w:p w14:paraId="1EFC8DD7" w14:textId="77777777" w:rsidR="00CD4C24" w:rsidRDefault="00CD4C24" w:rsidP="008D6E18">
      <w:pPr>
        <w:spacing w:before="120" w:after="120"/>
        <w:rPr>
          <w:rFonts w:eastAsia="Arial"/>
          <w:b/>
          <w:bCs/>
          <w:color w:val="595959" w:themeColor="text1" w:themeTint="A6"/>
        </w:rPr>
      </w:pPr>
    </w:p>
    <w:p w14:paraId="59DA3CA2" w14:textId="77777777" w:rsidR="00CD4C24" w:rsidRDefault="00CD4C24" w:rsidP="008D6E18">
      <w:pPr>
        <w:spacing w:before="120" w:after="120"/>
        <w:rPr>
          <w:rFonts w:eastAsia="Arial"/>
          <w:b/>
          <w:bCs/>
          <w:color w:val="595959" w:themeColor="text1" w:themeTint="A6"/>
        </w:rPr>
      </w:pPr>
    </w:p>
    <w:p w14:paraId="2454F04A" w14:textId="77777777" w:rsidR="00CD4C24" w:rsidRDefault="00CD4C24" w:rsidP="008D6E18">
      <w:pPr>
        <w:spacing w:before="120" w:after="120"/>
        <w:rPr>
          <w:rFonts w:eastAsia="Arial"/>
          <w:b/>
          <w:bCs/>
          <w:color w:val="595959" w:themeColor="text1" w:themeTint="A6"/>
        </w:rPr>
      </w:pPr>
    </w:p>
    <w:p w14:paraId="69930DC3" w14:textId="77777777" w:rsidR="00CD4C24" w:rsidRDefault="00CD4C24" w:rsidP="008D6E18">
      <w:pPr>
        <w:spacing w:before="120" w:after="120"/>
        <w:rPr>
          <w:rFonts w:eastAsia="Arial"/>
          <w:b/>
          <w:bCs/>
          <w:color w:val="595959" w:themeColor="text1" w:themeTint="A6"/>
        </w:rPr>
      </w:pPr>
    </w:p>
    <w:p w14:paraId="4983EB99" w14:textId="77777777" w:rsidR="00CD4C24" w:rsidRDefault="00CD4C24" w:rsidP="008D6E18">
      <w:pPr>
        <w:spacing w:before="120" w:after="120"/>
        <w:rPr>
          <w:rFonts w:eastAsia="Arial"/>
          <w:b/>
          <w:bCs/>
          <w:color w:val="595959" w:themeColor="text1" w:themeTint="A6"/>
        </w:rPr>
      </w:pPr>
    </w:p>
    <w:p w14:paraId="64F22CCA" w14:textId="77777777" w:rsidR="00CD4C24" w:rsidRDefault="00CD4C24" w:rsidP="008D6E18">
      <w:pPr>
        <w:spacing w:before="120" w:after="120"/>
        <w:rPr>
          <w:rFonts w:eastAsia="Arial"/>
          <w:b/>
          <w:bCs/>
          <w:color w:val="595959" w:themeColor="text1" w:themeTint="A6"/>
        </w:rPr>
      </w:pPr>
    </w:p>
    <w:p w14:paraId="031C8DA1" w14:textId="46449645" w:rsidR="008D6E18" w:rsidRDefault="008D6E18" w:rsidP="008D6E18">
      <w:pPr>
        <w:spacing w:before="120" w:after="120"/>
        <w:rPr>
          <w:rFonts w:eastAsia="Arial"/>
          <w:b/>
          <w:bCs/>
          <w:color w:val="595959" w:themeColor="text1" w:themeTint="A6"/>
        </w:rPr>
      </w:pPr>
      <w:r>
        <w:rPr>
          <w:rFonts w:eastAsia="Arial"/>
          <w:b/>
          <w:bCs/>
          <w:color w:val="595959" w:themeColor="text1" w:themeTint="A6"/>
        </w:rPr>
        <w:t>Tema 2. Protección de los Derechos Laborales.</w:t>
      </w:r>
    </w:p>
    <w:p w14:paraId="641D28D8" w14:textId="77777777" w:rsidR="008D6E18" w:rsidRDefault="008D6E18" w:rsidP="008D6E18">
      <w:pPr>
        <w:spacing w:before="120" w:after="120"/>
        <w:rPr>
          <w:rFonts w:eastAsia="Arial"/>
          <w:b/>
          <w:bCs/>
          <w:color w:val="595959" w:themeColor="text1" w:themeTint="A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B7A5F" w:rsidRPr="003275FC" w14:paraId="119A49D2" w14:textId="77777777" w:rsidTr="00CC456E">
        <w:tc>
          <w:tcPr>
            <w:tcW w:w="4489" w:type="dxa"/>
            <w:tcBorders>
              <w:bottom w:val="single" w:sz="4" w:space="0" w:color="auto"/>
            </w:tcBorders>
            <w:shd w:val="clear" w:color="auto" w:fill="548DD4"/>
          </w:tcPr>
          <w:p w14:paraId="3A1D316F" w14:textId="32856E1E" w:rsidR="000B7A5F" w:rsidRPr="003275FC" w:rsidRDefault="000B7A5F" w:rsidP="000B7A5F">
            <w:pPr>
              <w:pStyle w:val="Sinespaciado"/>
              <w:jc w:val="center"/>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Problemas</w:t>
            </w:r>
          </w:p>
        </w:tc>
        <w:tc>
          <w:tcPr>
            <w:tcW w:w="4489" w:type="dxa"/>
            <w:tcBorders>
              <w:bottom w:val="single" w:sz="4" w:space="0" w:color="auto"/>
            </w:tcBorders>
            <w:shd w:val="clear" w:color="auto" w:fill="548DD4"/>
          </w:tcPr>
          <w:p w14:paraId="0CFE4499" w14:textId="3B7FD7C5" w:rsidR="000B7A5F" w:rsidRPr="003275FC" w:rsidRDefault="000B7A5F" w:rsidP="000B7A5F">
            <w:pPr>
              <w:pStyle w:val="Sinespaciado"/>
              <w:jc w:val="center"/>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C</w:t>
            </w:r>
            <w:r w:rsidRPr="003275FC">
              <w:rPr>
                <w:rFonts w:ascii="Futura T OT" w:eastAsia="Times New Roman" w:hAnsi="Futura T OT"/>
                <w:color w:val="595959" w:themeColor="text1" w:themeTint="A6"/>
                <w:sz w:val="24"/>
                <w:szCs w:val="24"/>
              </w:rPr>
              <w:t>ausas</w:t>
            </w:r>
            <w:r>
              <w:rPr>
                <w:rFonts w:ascii="Futura T OT" w:eastAsia="Times New Roman" w:hAnsi="Futura T OT"/>
                <w:color w:val="595959" w:themeColor="text1" w:themeTint="A6"/>
                <w:sz w:val="24"/>
                <w:szCs w:val="24"/>
              </w:rPr>
              <w:t xml:space="preserve"> probables.</w:t>
            </w:r>
          </w:p>
        </w:tc>
      </w:tr>
      <w:tr w:rsidR="000B7A5F" w:rsidRPr="003275FC" w14:paraId="214A9E7B" w14:textId="77777777" w:rsidTr="00FB453E">
        <w:tc>
          <w:tcPr>
            <w:tcW w:w="4489" w:type="dxa"/>
            <w:vMerge w:val="restart"/>
            <w:shd w:val="clear" w:color="auto" w:fill="F2F2F2"/>
            <w:vAlign w:val="center"/>
          </w:tcPr>
          <w:p w14:paraId="670EC585" w14:textId="77777777"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 xml:space="preserve">Sistema de impartición de justicia laboral obsoleto. </w:t>
            </w:r>
          </w:p>
        </w:tc>
        <w:tc>
          <w:tcPr>
            <w:tcW w:w="4489" w:type="dxa"/>
            <w:shd w:val="clear" w:color="auto" w:fill="F2F2F2"/>
          </w:tcPr>
          <w:p w14:paraId="3CBC5D0D" w14:textId="77777777"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Falta de modernización de los procedimientos para la resolución de los juicios laborales.</w:t>
            </w:r>
          </w:p>
        </w:tc>
      </w:tr>
      <w:tr w:rsidR="000B7A5F" w:rsidRPr="003275FC" w14:paraId="4FA3EF8B" w14:textId="77777777" w:rsidTr="00CC456E">
        <w:tc>
          <w:tcPr>
            <w:tcW w:w="4489" w:type="dxa"/>
            <w:vMerge/>
            <w:shd w:val="clear" w:color="auto" w:fill="F2F2F2"/>
          </w:tcPr>
          <w:p w14:paraId="46AE9798" w14:textId="77777777" w:rsidR="000B7A5F" w:rsidRDefault="000B7A5F" w:rsidP="000B7A5F">
            <w:pPr>
              <w:pStyle w:val="Sinespaciado"/>
              <w:jc w:val="both"/>
              <w:rPr>
                <w:rFonts w:ascii="Futura T OT" w:eastAsia="Times New Roman" w:hAnsi="Futura T OT"/>
                <w:color w:val="595959" w:themeColor="text1" w:themeTint="A6"/>
                <w:sz w:val="24"/>
                <w:szCs w:val="24"/>
              </w:rPr>
            </w:pPr>
          </w:p>
        </w:tc>
        <w:tc>
          <w:tcPr>
            <w:tcW w:w="4489" w:type="dxa"/>
            <w:shd w:val="clear" w:color="auto" w:fill="F2F2F2"/>
          </w:tcPr>
          <w:p w14:paraId="32FA83ED" w14:textId="617C5AB4"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 xml:space="preserve">Falta de profesionalización del personal y de capacitación </w:t>
            </w:r>
            <w:r w:rsidR="00CD4C24">
              <w:rPr>
                <w:rFonts w:ascii="Futura T OT" w:eastAsia="Times New Roman" w:hAnsi="Futura T OT"/>
                <w:color w:val="595959" w:themeColor="text1" w:themeTint="A6"/>
                <w:sz w:val="24"/>
                <w:szCs w:val="24"/>
              </w:rPr>
              <w:t>continúa</w:t>
            </w:r>
            <w:r>
              <w:rPr>
                <w:rFonts w:ascii="Futura T OT" w:eastAsia="Times New Roman" w:hAnsi="Futura T OT"/>
                <w:color w:val="595959" w:themeColor="text1" w:themeTint="A6"/>
                <w:sz w:val="24"/>
                <w:szCs w:val="24"/>
              </w:rPr>
              <w:t>.</w:t>
            </w:r>
          </w:p>
        </w:tc>
      </w:tr>
      <w:tr w:rsidR="000B7A5F" w:rsidRPr="003275FC" w14:paraId="3015F5B1" w14:textId="77777777" w:rsidTr="00CC456E">
        <w:tc>
          <w:tcPr>
            <w:tcW w:w="4489" w:type="dxa"/>
            <w:vMerge/>
            <w:shd w:val="clear" w:color="auto" w:fill="F2F2F2"/>
          </w:tcPr>
          <w:p w14:paraId="5F29762B" w14:textId="77777777" w:rsidR="000B7A5F" w:rsidRDefault="000B7A5F" w:rsidP="000B7A5F">
            <w:pPr>
              <w:pStyle w:val="Sinespaciado"/>
              <w:jc w:val="both"/>
              <w:rPr>
                <w:rFonts w:ascii="Futura T OT" w:eastAsia="Times New Roman" w:hAnsi="Futura T OT"/>
                <w:color w:val="595959" w:themeColor="text1" w:themeTint="A6"/>
                <w:sz w:val="24"/>
                <w:szCs w:val="24"/>
              </w:rPr>
            </w:pPr>
          </w:p>
        </w:tc>
        <w:tc>
          <w:tcPr>
            <w:tcW w:w="4489" w:type="dxa"/>
            <w:shd w:val="clear" w:color="auto" w:fill="F2F2F2"/>
          </w:tcPr>
          <w:p w14:paraId="54A7452F" w14:textId="77777777"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Sin actualización tecnológica para un uso intensivo de TIC´s.</w:t>
            </w:r>
          </w:p>
        </w:tc>
      </w:tr>
      <w:tr w:rsidR="000B7A5F" w:rsidRPr="003275FC" w14:paraId="0CB2E891" w14:textId="77777777" w:rsidTr="00FB453E">
        <w:tc>
          <w:tcPr>
            <w:tcW w:w="4489" w:type="dxa"/>
            <w:vMerge w:val="restart"/>
            <w:shd w:val="clear" w:color="auto" w:fill="F2F2F2"/>
            <w:vAlign w:val="center"/>
          </w:tcPr>
          <w:p w14:paraId="557F4411" w14:textId="77777777"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Rezago en la resolución de juicios laborales.</w:t>
            </w:r>
          </w:p>
        </w:tc>
        <w:tc>
          <w:tcPr>
            <w:tcW w:w="4489" w:type="dxa"/>
            <w:shd w:val="clear" w:color="auto" w:fill="F2F2F2"/>
          </w:tcPr>
          <w:p w14:paraId="0E6325EF" w14:textId="77777777"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Recursos humanos, materiales y financieros limitados para la óptima operatividad.</w:t>
            </w:r>
          </w:p>
        </w:tc>
      </w:tr>
      <w:tr w:rsidR="000B7A5F" w:rsidRPr="003275FC" w14:paraId="7F19EBA1" w14:textId="77777777" w:rsidTr="00CC456E">
        <w:tc>
          <w:tcPr>
            <w:tcW w:w="4489" w:type="dxa"/>
            <w:vMerge/>
            <w:shd w:val="clear" w:color="auto" w:fill="F2F2F2"/>
          </w:tcPr>
          <w:p w14:paraId="4690B2A1" w14:textId="77777777" w:rsidR="000B7A5F" w:rsidRDefault="000B7A5F" w:rsidP="000B7A5F">
            <w:pPr>
              <w:pStyle w:val="Sinespaciado"/>
              <w:jc w:val="both"/>
              <w:rPr>
                <w:rFonts w:ascii="Futura T OT" w:eastAsia="Times New Roman" w:hAnsi="Futura T OT"/>
                <w:color w:val="595959" w:themeColor="text1" w:themeTint="A6"/>
                <w:sz w:val="24"/>
                <w:szCs w:val="24"/>
              </w:rPr>
            </w:pPr>
          </w:p>
        </w:tc>
        <w:tc>
          <w:tcPr>
            <w:tcW w:w="4489" w:type="dxa"/>
            <w:shd w:val="clear" w:color="auto" w:fill="F2F2F2"/>
          </w:tcPr>
          <w:p w14:paraId="3821ADEB" w14:textId="77777777"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Sin voluntad de las partes en conflicto para lograr acuerdos amistosos.</w:t>
            </w:r>
          </w:p>
        </w:tc>
      </w:tr>
      <w:tr w:rsidR="000B7A5F" w:rsidRPr="003275FC" w14:paraId="61D7D260" w14:textId="77777777" w:rsidTr="00CC456E">
        <w:tc>
          <w:tcPr>
            <w:tcW w:w="4489" w:type="dxa"/>
            <w:vMerge/>
            <w:shd w:val="clear" w:color="auto" w:fill="F2F2F2"/>
          </w:tcPr>
          <w:p w14:paraId="207188D6" w14:textId="77777777" w:rsidR="000B7A5F" w:rsidRDefault="000B7A5F" w:rsidP="000B7A5F">
            <w:pPr>
              <w:pStyle w:val="Sinespaciado"/>
              <w:jc w:val="both"/>
              <w:rPr>
                <w:rFonts w:ascii="Futura T OT" w:eastAsia="Times New Roman" w:hAnsi="Futura T OT"/>
                <w:color w:val="595959" w:themeColor="text1" w:themeTint="A6"/>
                <w:sz w:val="24"/>
                <w:szCs w:val="24"/>
              </w:rPr>
            </w:pPr>
          </w:p>
        </w:tc>
        <w:tc>
          <w:tcPr>
            <w:tcW w:w="4489" w:type="dxa"/>
            <w:shd w:val="clear" w:color="auto" w:fill="F2F2F2"/>
          </w:tcPr>
          <w:p w14:paraId="3E9B2B45" w14:textId="550A9831" w:rsidR="000B7A5F" w:rsidRDefault="000B7A5F" w:rsidP="000B7A5F">
            <w:pPr>
              <w:pStyle w:val="Sinespaciado"/>
              <w:jc w:val="both"/>
              <w:rPr>
                <w:rFonts w:ascii="Futura T OT" w:eastAsia="Times New Roman" w:hAnsi="Futura T OT"/>
                <w:color w:val="595959" w:themeColor="text1" w:themeTint="A6"/>
                <w:sz w:val="24"/>
                <w:szCs w:val="24"/>
              </w:rPr>
            </w:pPr>
            <w:r>
              <w:rPr>
                <w:rFonts w:ascii="Futura T OT" w:eastAsia="Times New Roman" w:hAnsi="Futura T OT"/>
                <w:color w:val="595959" w:themeColor="text1" w:themeTint="A6"/>
                <w:sz w:val="24"/>
                <w:szCs w:val="24"/>
              </w:rPr>
              <w:t>Volumen de conflictos laborales en continuo crecimiento sin el número de personal necesario para su atención.</w:t>
            </w:r>
          </w:p>
        </w:tc>
      </w:tr>
    </w:tbl>
    <w:p w14:paraId="4DB4CE78" w14:textId="470CDDDE" w:rsidR="008D6E18" w:rsidRPr="003275FC" w:rsidRDefault="004A7944" w:rsidP="008D6E18">
      <w:pPr>
        <w:spacing w:before="120" w:after="120"/>
        <w:rPr>
          <w:rFonts w:eastAsia="Times New Roman"/>
          <w:b/>
          <w:bCs/>
          <w:color w:val="595959" w:themeColor="text1" w:themeTint="A6"/>
          <w:lang w:val="es-ES"/>
        </w:rPr>
      </w:pPr>
      <w:r w:rsidRPr="00C83B3C">
        <w:rPr>
          <w:rFonts w:eastAsia="MS PGothic"/>
          <w:color w:val="595959" w:themeColor="text1" w:themeTint="A6"/>
          <w:sz w:val="22"/>
          <w:szCs w:val="22"/>
        </w:rPr>
        <w:t>Fuente:</w:t>
      </w:r>
      <w:r>
        <w:rPr>
          <w:rFonts w:eastAsia="MS PGothic"/>
          <w:color w:val="595959" w:themeColor="text1" w:themeTint="A6"/>
          <w:sz w:val="22"/>
          <w:szCs w:val="22"/>
        </w:rPr>
        <w:t xml:space="preserve"> Secretaría del Trabajo y Previsión Social.</w:t>
      </w:r>
    </w:p>
    <w:p w14:paraId="7C7A83BB" w14:textId="77777777" w:rsidR="008D6E18" w:rsidRDefault="008D6E18" w:rsidP="006D0F2E">
      <w:pPr>
        <w:rPr>
          <w:color w:val="595959" w:themeColor="text1" w:themeTint="A6"/>
          <w:lang w:val="es-MX" w:eastAsia="en-US"/>
        </w:rPr>
      </w:pPr>
    </w:p>
    <w:p w14:paraId="54296567" w14:textId="77777777" w:rsidR="004E2500" w:rsidRDefault="004E2500" w:rsidP="006D0F2E">
      <w:pPr>
        <w:rPr>
          <w:color w:val="595959" w:themeColor="text1" w:themeTint="A6"/>
          <w:lang w:val="es-MX" w:eastAsia="en-US"/>
        </w:rPr>
      </w:pPr>
    </w:p>
    <w:p w14:paraId="532407E5" w14:textId="77777777" w:rsidR="004E2500" w:rsidRDefault="004E2500" w:rsidP="006D0F2E">
      <w:pPr>
        <w:rPr>
          <w:color w:val="595959" w:themeColor="text1" w:themeTint="A6"/>
          <w:lang w:val="es-MX" w:eastAsia="en-US"/>
        </w:rPr>
      </w:pPr>
    </w:p>
    <w:p w14:paraId="284FB01D" w14:textId="77777777" w:rsidR="004E2500" w:rsidRDefault="004E2500" w:rsidP="006D0F2E">
      <w:pPr>
        <w:rPr>
          <w:color w:val="595959" w:themeColor="text1" w:themeTint="A6"/>
          <w:lang w:val="es-MX" w:eastAsia="en-US"/>
        </w:rPr>
      </w:pPr>
    </w:p>
    <w:p w14:paraId="14240CCC" w14:textId="77777777" w:rsidR="004E2500" w:rsidRDefault="004E2500" w:rsidP="006D0F2E">
      <w:pPr>
        <w:rPr>
          <w:color w:val="595959" w:themeColor="text1" w:themeTint="A6"/>
          <w:lang w:val="es-MX" w:eastAsia="en-US"/>
        </w:rPr>
      </w:pPr>
    </w:p>
    <w:p w14:paraId="460BB3CB" w14:textId="77777777" w:rsidR="004E2500" w:rsidRDefault="004E2500" w:rsidP="006D0F2E">
      <w:pPr>
        <w:rPr>
          <w:color w:val="595959" w:themeColor="text1" w:themeTint="A6"/>
          <w:lang w:val="es-MX" w:eastAsia="en-US"/>
        </w:rPr>
      </w:pPr>
    </w:p>
    <w:p w14:paraId="49FD49BD" w14:textId="77777777" w:rsidR="004E2500" w:rsidRDefault="004E2500" w:rsidP="006D0F2E">
      <w:pPr>
        <w:rPr>
          <w:color w:val="595959" w:themeColor="text1" w:themeTint="A6"/>
          <w:lang w:val="es-MX" w:eastAsia="en-US"/>
        </w:rPr>
      </w:pPr>
    </w:p>
    <w:p w14:paraId="1502AD15" w14:textId="77777777" w:rsidR="004E2500" w:rsidRDefault="004E2500" w:rsidP="006D0F2E">
      <w:pPr>
        <w:rPr>
          <w:color w:val="595959" w:themeColor="text1" w:themeTint="A6"/>
          <w:lang w:val="es-MX" w:eastAsia="en-US"/>
        </w:rPr>
      </w:pPr>
    </w:p>
    <w:p w14:paraId="22B6B4CE" w14:textId="77777777" w:rsidR="004E2500" w:rsidRDefault="004E2500" w:rsidP="006D0F2E">
      <w:pPr>
        <w:rPr>
          <w:color w:val="595959" w:themeColor="text1" w:themeTint="A6"/>
          <w:lang w:val="es-MX" w:eastAsia="en-US"/>
        </w:rPr>
      </w:pPr>
    </w:p>
    <w:p w14:paraId="564302D3" w14:textId="77777777" w:rsidR="004E2500" w:rsidRDefault="004E2500" w:rsidP="006D0F2E">
      <w:pPr>
        <w:rPr>
          <w:color w:val="595959" w:themeColor="text1" w:themeTint="A6"/>
          <w:lang w:val="es-MX" w:eastAsia="en-US"/>
        </w:rPr>
      </w:pPr>
    </w:p>
    <w:p w14:paraId="63D03723" w14:textId="77777777" w:rsidR="004E2500" w:rsidRPr="00A13CAC" w:rsidRDefault="004E2500" w:rsidP="006D0F2E">
      <w:pPr>
        <w:rPr>
          <w:color w:val="595959" w:themeColor="text1" w:themeTint="A6"/>
          <w:sz w:val="44"/>
          <w:szCs w:val="44"/>
          <w:lang w:val="es-MX" w:eastAsia="en-US"/>
        </w:rPr>
      </w:pPr>
    </w:p>
    <w:p w14:paraId="51807D48" w14:textId="77777777" w:rsidR="004E2500" w:rsidRPr="00A13CAC" w:rsidRDefault="004E2500" w:rsidP="006D0F2E">
      <w:pPr>
        <w:rPr>
          <w:color w:val="595959" w:themeColor="text1" w:themeTint="A6"/>
          <w:sz w:val="44"/>
          <w:szCs w:val="44"/>
          <w:lang w:val="es-MX" w:eastAsia="en-US"/>
        </w:rPr>
      </w:pPr>
    </w:p>
    <w:p w14:paraId="4953245F" w14:textId="77777777" w:rsidR="004E2500" w:rsidRPr="00A13CAC" w:rsidRDefault="004E2500" w:rsidP="006D0F2E">
      <w:pPr>
        <w:rPr>
          <w:color w:val="595959" w:themeColor="text1" w:themeTint="A6"/>
          <w:sz w:val="44"/>
          <w:szCs w:val="44"/>
          <w:lang w:val="es-MX" w:eastAsia="en-US"/>
        </w:rPr>
      </w:pPr>
    </w:p>
    <w:p w14:paraId="15A73BF6" w14:textId="77777777" w:rsidR="004E2500" w:rsidRPr="00A13CAC" w:rsidRDefault="004E2500" w:rsidP="006D0F2E">
      <w:pPr>
        <w:rPr>
          <w:color w:val="595959" w:themeColor="text1" w:themeTint="A6"/>
          <w:sz w:val="44"/>
          <w:szCs w:val="44"/>
          <w:lang w:val="es-MX" w:eastAsia="en-US"/>
        </w:rPr>
      </w:pPr>
    </w:p>
    <w:p w14:paraId="4BB411FA" w14:textId="77777777" w:rsidR="004E2500" w:rsidRPr="00A13CAC" w:rsidRDefault="004E2500" w:rsidP="006D0F2E">
      <w:pPr>
        <w:rPr>
          <w:color w:val="595959" w:themeColor="text1" w:themeTint="A6"/>
          <w:sz w:val="44"/>
          <w:szCs w:val="44"/>
          <w:lang w:val="es-MX" w:eastAsia="en-US"/>
        </w:rPr>
      </w:pPr>
    </w:p>
    <w:p w14:paraId="562273D8" w14:textId="77777777" w:rsidR="004E2500" w:rsidRPr="00A13CAC" w:rsidRDefault="004E2500" w:rsidP="006D0F2E">
      <w:pPr>
        <w:rPr>
          <w:color w:val="595959" w:themeColor="text1" w:themeTint="A6"/>
          <w:sz w:val="44"/>
          <w:szCs w:val="44"/>
          <w:lang w:val="es-MX" w:eastAsia="en-US"/>
        </w:rPr>
      </w:pPr>
    </w:p>
    <w:p w14:paraId="69ED9FE5" w14:textId="6D01DA23" w:rsidR="004E2500" w:rsidRDefault="004E2500" w:rsidP="004E2500">
      <w:pPr>
        <w:pStyle w:val="Puesto"/>
        <w:rPr>
          <w:color w:val="4BACC6"/>
        </w:rPr>
      </w:pPr>
      <w:r>
        <w:rPr>
          <w:color w:val="4BACC6"/>
        </w:rPr>
        <w:t>CONTEXTO</w:t>
      </w:r>
    </w:p>
    <w:p w14:paraId="76BDA231" w14:textId="77777777" w:rsidR="004E2500" w:rsidRDefault="004E2500" w:rsidP="006D0F2E">
      <w:pPr>
        <w:rPr>
          <w:color w:val="595959" w:themeColor="text1" w:themeTint="A6"/>
          <w:lang w:val="es-MX" w:eastAsia="en-US"/>
        </w:rPr>
      </w:pPr>
    </w:p>
    <w:p w14:paraId="59A1FE72" w14:textId="77777777" w:rsidR="004E2500" w:rsidRDefault="004E2500" w:rsidP="006D0F2E">
      <w:pPr>
        <w:rPr>
          <w:color w:val="595959" w:themeColor="text1" w:themeTint="A6"/>
          <w:lang w:val="es-MX" w:eastAsia="en-US"/>
        </w:rPr>
      </w:pPr>
    </w:p>
    <w:p w14:paraId="5E1EFF21" w14:textId="77777777" w:rsidR="004E2500" w:rsidRDefault="004E2500" w:rsidP="006D0F2E">
      <w:pPr>
        <w:rPr>
          <w:color w:val="595959" w:themeColor="text1" w:themeTint="A6"/>
          <w:lang w:val="es-MX" w:eastAsia="en-US"/>
        </w:rPr>
      </w:pPr>
    </w:p>
    <w:p w14:paraId="70EA3261" w14:textId="77777777" w:rsidR="004E2500" w:rsidRDefault="004E2500" w:rsidP="006D0F2E">
      <w:pPr>
        <w:rPr>
          <w:color w:val="595959" w:themeColor="text1" w:themeTint="A6"/>
          <w:lang w:val="es-MX" w:eastAsia="en-US"/>
        </w:rPr>
      </w:pPr>
    </w:p>
    <w:p w14:paraId="0DC1A1A5" w14:textId="77777777" w:rsidR="004E2500" w:rsidRDefault="004E2500" w:rsidP="006D0F2E">
      <w:pPr>
        <w:rPr>
          <w:color w:val="595959" w:themeColor="text1" w:themeTint="A6"/>
          <w:lang w:val="es-MX" w:eastAsia="en-US"/>
        </w:rPr>
      </w:pPr>
    </w:p>
    <w:p w14:paraId="5862DCC7" w14:textId="77777777" w:rsidR="004E2500" w:rsidRDefault="004E2500" w:rsidP="006D0F2E">
      <w:pPr>
        <w:rPr>
          <w:color w:val="595959" w:themeColor="text1" w:themeTint="A6"/>
          <w:lang w:val="es-MX" w:eastAsia="en-US"/>
        </w:rPr>
      </w:pPr>
    </w:p>
    <w:p w14:paraId="63BCB414" w14:textId="77777777" w:rsidR="004E2500" w:rsidRDefault="004E2500" w:rsidP="006D0F2E">
      <w:pPr>
        <w:rPr>
          <w:color w:val="595959" w:themeColor="text1" w:themeTint="A6"/>
          <w:lang w:val="es-MX" w:eastAsia="en-US"/>
        </w:rPr>
      </w:pPr>
    </w:p>
    <w:p w14:paraId="39AD23EA" w14:textId="77777777" w:rsidR="00CD4C24" w:rsidRDefault="00CD4C24" w:rsidP="006D0F2E">
      <w:pPr>
        <w:rPr>
          <w:color w:val="595959" w:themeColor="text1" w:themeTint="A6"/>
          <w:lang w:val="es-MX" w:eastAsia="en-US"/>
        </w:rPr>
      </w:pPr>
    </w:p>
    <w:p w14:paraId="42479C61" w14:textId="77777777" w:rsidR="00CD4C24" w:rsidRDefault="00CD4C24" w:rsidP="00993030">
      <w:pPr>
        <w:spacing w:after="0"/>
        <w:rPr>
          <w:color w:val="595959" w:themeColor="text1" w:themeTint="A6"/>
          <w:lang w:val="es-MX" w:eastAsia="en-US"/>
        </w:rPr>
      </w:pPr>
    </w:p>
    <w:p w14:paraId="4FBCE8FF" w14:textId="77777777" w:rsidR="004E2500" w:rsidRPr="00C1770A" w:rsidRDefault="004E2500" w:rsidP="00606D0C">
      <w:pPr>
        <w:keepNext/>
        <w:keepLines/>
        <w:widowControl w:val="0"/>
        <w:spacing w:after="120"/>
        <w:jc w:val="left"/>
        <w:outlineLvl w:val="0"/>
        <w:rPr>
          <w:rFonts w:eastAsia="Times New Roman" w:cs="Times New Roman"/>
          <w:b/>
          <w:smallCaps/>
          <w:sz w:val="32"/>
          <w:szCs w:val="32"/>
          <w:lang w:val="es-MX" w:eastAsia="es-MX"/>
        </w:rPr>
      </w:pPr>
      <w:bookmarkStart w:id="18" w:name="_2s8eyo1" w:colFirst="0" w:colLast="0"/>
      <w:bookmarkStart w:id="19" w:name="_Toc487456011"/>
      <w:bookmarkStart w:id="20" w:name="_Toc39253331"/>
      <w:bookmarkEnd w:id="18"/>
      <w:r w:rsidRPr="00C1770A">
        <w:rPr>
          <w:rFonts w:eastAsia="Times New Roman" w:cs="Times New Roman"/>
          <w:b/>
          <w:smallCaps/>
          <w:sz w:val="32"/>
          <w:szCs w:val="32"/>
          <w:lang w:val="es-MX" w:eastAsia="es-MX"/>
        </w:rPr>
        <w:lastRenderedPageBreak/>
        <w:t>VI. CONTEXTO</w:t>
      </w:r>
      <w:bookmarkEnd w:id="19"/>
      <w:bookmarkEnd w:id="20"/>
    </w:p>
    <w:p w14:paraId="1D434E4A" w14:textId="77777777" w:rsidR="004E2500" w:rsidRPr="00EA466C" w:rsidRDefault="004E2500" w:rsidP="00606D0C">
      <w:pPr>
        <w:widowControl w:val="0"/>
        <w:spacing w:after="120"/>
        <w:rPr>
          <w:rFonts w:eastAsia="Carme" w:cs="Carme"/>
          <w:color w:val="595959"/>
          <w:lang w:val="es-MX" w:eastAsia="es-MX"/>
        </w:rPr>
      </w:pPr>
    </w:p>
    <w:p w14:paraId="3A1F2395" w14:textId="48B04A76" w:rsidR="004E2500" w:rsidRDefault="004E2500" w:rsidP="00CD4C24">
      <w:pPr>
        <w:widowControl w:val="0"/>
        <w:spacing w:after="0"/>
        <w:rPr>
          <w:rFonts w:eastAsia="Carme" w:cs="Carme"/>
          <w:color w:val="595959"/>
          <w:lang w:val="es-MX" w:eastAsia="es-MX"/>
        </w:rPr>
      </w:pPr>
      <w:r w:rsidRPr="0005526D">
        <w:rPr>
          <w:rFonts w:eastAsia="Carme" w:cs="Carme"/>
          <w:color w:val="595959"/>
          <w:lang w:val="es-MX" w:eastAsia="es-MX"/>
        </w:rPr>
        <w:t>El Programa Sectorial de Empleo y Justicia Laboral se enmarca en el Eje 1 “Desarrollo y Diversificación Económica con Oportunidades para Todos”</w:t>
      </w:r>
      <w:r>
        <w:rPr>
          <w:rFonts w:eastAsia="Carme" w:cs="Carme"/>
          <w:color w:val="595959"/>
          <w:lang w:val="es-MX" w:eastAsia="es-MX"/>
        </w:rPr>
        <w:t xml:space="preserve"> </w:t>
      </w:r>
      <w:r w:rsidRPr="0005526D">
        <w:rPr>
          <w:rFonts w:eastAsia="Carme" w:cs="Carme"/>
          <w:color w:val="595959"/>
          <w:lang w:val="es-MX" w:eastAsia="es-MX"/>
        </w:rPr>
        <w:t xml:space="preserve">del Plan Estatal de Desarrollo 2016 - 2022, </w:t>
      </w:r>
      <w:r>
        <w:rPr>
          <w:rFonts w:eastAsia="Carme" w:cs="Carme"/>
          <w:color w:val="595959"/>
          <w:lang w:val="es-MX" w:eastAsia="es-MX"/>
        </w:rPr>
        <w:t xml:space="preserve">así también sus acciones están </w:t>
      </w:r>
      <w:r w:rsidR="005A40AF">
        <w:rPr>
          <w:rFonts w:eastAsia="Carme" w:cs="Carme"/>
          <w:color w:val="595959"/>
          <w:lang w:val="es-MX" w:eastAsia="es-MX"/>
        </w:rPr>
        <w:t>alineadas</w:t>
      </w:r>
      <w:r>
        <w:rPr>
          <w:rFonts w:eastAsia="Carme" w:cs="Carme"/>
          <w:color w:val="595959"/>
          <w:lang w:val="es-MX" w:eastAsia="es-MX"/>
        </w:rPr>
        <w:t xml:space="preserve"> con</w:t>
      </w:r>
      <w:r w:rsidRPr="0005526D">
        <w:rPr>
          <w:rFonts w:eastAsia="Carme" w:cs="Carme"/>
          <w:color w:val="595959"/>
          <w:lang w:val="es-MX" w:eastAsia="es-MX"/>
        </w:rPr>
        <w:t xml:space="preserve"> el Objetivo de Desarrollo Sostenible 8: “Trabajo Dece</w:t>
      </w:r>
      <w:r>
        <w:rPr>
          <w:rFonts w:eastAsia="Carme" w:cs="Carme"/>
          <w:color w:val="595959"/>
          <w:lang w:val="es-MX" w:eastAsia="es-MX"/>
        </w:rPr>
        <w:t>nte y Crecimiento Económico”. El propósito es fomentar</w:t>
      </w:r>
      <w:r w:rsidRPr="0005526D">
        <w:rPr>
          <w:rFonts w:eastAsia="Carme" w:cs="Carme"/>
          <w:color w:val="595959"/>
          <w:lang w:val="es-MX" w:eastAsia="es-MX"/>
        </w:rPr>
        <w:t xml:space="preserve"> la capacitación del capital humano, la creación de empleos dignos, </w:t>
      </w:r>
      <w:r>
        <w:rPr>
          <w:rFonts w:eastAsia="Carme" w:cs="Carme"/>
          <w:color w:val="595959"/>
          <w:lang w:val="es-MX" w:eastAsia="es-MX"/>
        </w:rPr>
        <w:t xml:space="preserve">propiciar la </w:t>
      </w:r>
      <w:r w:rsidRPr="0005526D">
        <w:rPr>
          <w:rFonts w:eastAsia="Carme" w:cs="Carme"/>
          <w:color w:val="595959"/>
          <w:lang w:val="es-MX" w:eastAsia="es-MX"/>
        </w:rPr>
        <w:t xml:space="preserve">igualdad de oportunidades laborales, </w:t>
      </w:r>
      <w:r>
        <w:rPr>
          <w:rFonts w:eastAsia="Carme" w:cs="Carme"/>
          <w:color w:val="595959"/>
          <w:lang w:val="es-MX" w:eastAsia="es-MX"/>
        </w:rPr>
        <w:t>lograr</w:t>
      </w:r>
      <w:r w:rsidRPr="0005526D">
        <w:rPr>
          <w:rFonts w:eastAsia="Carme" w:cs="Carme"/>
          <w:color w:val="595959"/>
          <w:lang w:val="es-MX" w:eastAsia="es-MX"/>
        </w:rPr>
        <w:t xml:space="preserve"> ingresos justos, el respeto y el fortalecimiento de los derechos </w:t>
      </w:r>
      <w:r>
        <w:rPr>
          <w:rFonts w:eastAsia="Carme" w:cs="Carme"/>
          <w:color w:val="595959"/>
          <w:lang w:val="es-MX" w:eastAsia="es-MX"/>
        </w:rPr>
        <w:t xml:space="preserve">laborales </w:t>
      </w:r>
      <w:r w:rsidRPr="0005526D">
        <w:rPr>
          <w:rFonts w:eastAsia="Carme" w:cs="Carme"/>
          <w:color w:val="595959"/>
          <w:lang w:val="es-MX" w:eastAsia="es-MX"/>
        </w:rPr>
        <w:t xml:space="preserve">y la impartición de justicia, con elementos de garantía de seguridad física y patrimonial de los trabajadores, en colaboración </w:t>
      </w:r>
      <w:r w:rsidR="005A40AF">
        <w:rPr>
          <w:rFonts w:eastAsia="Carme" w:cs="Carme"/>
          <w:color w:val="595959"/>
          <w:lang w:val="es-MX" w:eastAsia="es-MX"/>
        </w:rPr>
        <w:t>con</w:t>
      </w:r>
      <w:r>
        <w:rPr>
          <w:rFonts w:eastAsia="Carme" w:cs="Carme"/>
          <w:color w:val="595959"/>
          <w:lang w:val="es-MX" w:eastAsia="es-MX"/>
        </w:rPr>
        <w:t xml:space="preserve"> los</w:t>
      </w:r>
      <w:r w:rsidRPr="0005526D">
        <w:rPr>
          <w:rFonts w:eastAsia="Carme" w:cs="Carme"/>
          <w:color w:val="595959"/>
          <w:lang w:val="es-MX" w:eastAsia="es-MX"/>
        </w:rPr>
        <w:t xml:space="preserve"> sectores público y privado.</w:t>
      </w:r>
    </w:p>
    <w:p w14:paraId="304A5C84" w14:textId="77777777" w:rsidR="00C1770A" w:rsidRPr="0005526D" w:rsidRDefault="00C1770A" w:rsidP="00CD4C24">
      <w:pPr>
        <w:widowControl w:val="0"/>
        <w:spacing w:after="0"/>
        <w:rPr>
          <w:rFonts w:eastAsia="Carme" w:cs="Carme"/>
          <w:color w:val="595959"/>
          <w:lang w:val="es-MX" w:eastAsia="es-MX"/>
        </w:rPr>
      </w:pPr>
    </w:p>
    <w:p w14:paraId="57A4D588" w14:textId="77777777" w:rsidR="004E2500" w:rsidRDefault="004E2500" w:rsidP="00CD4C24">
      <w:pPr>
        <w:widowControl w:val="0"/>
        <w:spacing w:after="0"/>
        <w:rPr>
          <w:rFonts w:eastAsia="Carme" w:cs="Carme"/>
          <w:color w:val="595959"/>
          <w:lang w:val="es-MX" w:eastAsia="es-MX"/>
        </w:rPr>
      </w:pPr>
      <w:r w:rsidRPr="0005526D">
        <w:rPr>
          <w:rFonts w:eastAsia="Carme" w:cs="Carme"/>
          <w:color w:val="595959"/>
          <w:lang w:val="es-MX" w:eastAsia="es-MX"/>
        </w:rPr>
        <w:t xml:space="preserve">El Estado de Quintana Roo, es una entidad federativa favorecida por el auge del turismo, lo </w:t>
      </w:r>
      <w:r>
        <w:rPr>
          <w:rFonts w:eastAsia="Carme" w:cs="Carme"/>
          <w:color w:val="595959"/>
          <w:lang w:val="es-MX" w:eastAsia="es-MX"/>
        </w:rPr>
        <w:t>cual ha sido importante para un</w:t>
      </w:r>
      <w:r w:rsidRPr="0005526D">
        <w:rPr>
          <w:rFonts w:eastAsia="Carme" w:cs="Carme"/>
          <w:color w:val="595959"/>
          <w:lang w:val="es-MX" w:eastAsia="es-MX"/>
        </w:rPr>
        <w:t xml:space="preserve"> crecimiento </w:t>
      </w:r>
      <w:r>
        <w:rPr>
          <w:rFonts w:eastAsia="Carme" w:cs="Carme"/>
          <w:color w:val="595959"/>
          <w:lang w:val="es-MX" w:eastAsia="es-MX"/>
        </w:rPr>
        <w:t>sostenido de</w:t>
      </w:r>
      <w:r w:rsidRPr="0005526D">
        <w:rPr>
          <w:rFonts w:eastAsia="Carme" w:cs="Carme"/>
          <w:color w:val="595959"/>
          <w:lang w:val="es-MX" w:eastAsia="es-MX"/>
        </w:rPr>
        <w:t xml:space="preserve"> la economía. </w:t>
      </w:r>
      <w:r>
        <w:rPr>
          <w:rFonts w:eastAsia="Carme" w:cs="Carme"/>
          <w:color w:val="595959"/>
          <w:lang w:val="es-MX" w:eastAsia="es-MX"/>
        </w:rPr>
        <w:t>En</w:t>
      </w:r>
      <w:r w:rsidRPr="0005526D">
        <w:rPr>
          <w:rFonts w:eastAsia="Carme" w:cs="Carme"/>
          <w:color w:val="595959"/>
          <w:lang w:val="es-MX" w:eastAsia="es-MX"/>
        </w:rPr>
        <w:t xml:space="preserve"> 2019, se </w:t>
      </w:r>
      <w:r>
        <w:rPr>
          <w:rFonts w:eastAsia="Carme" w:cs="Carme"/>
          <w:color w:val="595959"/>
          <w:lang w:val="es-MX" w:eastAsia="es-MX"/>
        </w:rPr>
        <w:t>crearon</w:t>
      </w:r>
      <w:r w:rsidRPr="0005526D">
        <w:rPr>
          <w:rFonts w:eastAsia="Carme" w:cs="Carme"/>
          <w:color w:val="595959"/>
          <w:lang w:val="es-MX" w:eastAsia="es-MX"/>
        </w:rPr>
        <w:t xml:space="preserve"> 15</w:t>
      </w:r>
      <w:r>
        <w:rPr>
          <w:rFonts w:eastAsia="Carme" w:cs="Carme"/>
          <w:color w:val="595959"/>
          <w:lang w:val="es-MX" w:eastAsia="es-MX"/>
        </w:rPr>
        <w:t xml:space="preserve"> mil 816 empleos formales</w:t>
      </w:r>
      <w:r w:rsidRPr="0005526D">
        <w:rPr>
          <w:rFonts w:eastAsia="Carme" w:cs="Carme"/>
          <w:color w:val="595959"/>
          <w:lang w:val="es-MX" w:eastAsia="es-MX"/>
        </w:rPr>
        <w:t xml:space="preserve">, </w:t>
      </w:r>
      <w:r>
        <w:rPr>
          <w:rFonts w:eastAsia="Carme" w:cs="Carme"/>
          <w:color w:val="595959"/>
          <w:lang w:val="es-MX" w:eastAsia="es-MX"/>
        </w:rPr>
        <w:t>de acuerdo a datos del IMSS, con</w:t>
      </w:r>
      <w:r w:rsidRPr="0005526D">
        <w:rPr>
          <w:rFonts w:eastAsia="Carme" w:cs="Carme"/>
          <w:color w:val="595959"/>
          <w:lang w:val="es-MX" w:eastAsia="es-MX"/>
        </w:rPr>
        <w:t xml:space="preserve"> una tasa de crecimiento en l</w:t>
      </w:r>
      <w:r>
        <w:rPr>
          <w:rFonts w:eastAsia="Carme" w:cs="Carme"/>
          <w:color w:val="595959"/>
          <w:lang w:val="es-MX" w:eastAsia="es-MX"/>
        </w:rPr>
        <w:t>a generación de empleos del 4.9 por ciento</w:t>
      </w:r>
      <w:r w:rsidRPr="0005526D">
        <w:rPr>
          <w:rFonts w:eastAsia="Carme" w:cs="Carme"/>
          <w:color w:val="595959"/>
          <w:lang w:val="es-MX" w:eastAsia="es-MX"/>
        </w:rPr>
        <w:t>, superior a la media nacional de 1.7</w:t>
      </w:r>
      <w:r>
        <w:rPr>
          <w:rFonts w:eastAsia="Carme" w:cs="Carme"/>
          <w:color w:val="595959"/>
          <w:lang w:val="es-MX" w:eastAsia="es-MX"/>
        </w:rPr>
        <w:t xml:space="preserve"> por ciento con 342 mil </w:t>
      </w:r>
      <w:r w:rsidRPr="0005526D">
        <w:rPr>
          <w:rFonts w:eastAsia="Carme" w:cs="Carme"/>
          <w:color w:val="595959"/>
          <w:lang w:val="es-MX" w:eastAsia="es-MX"/>
        </w:rPr>
        <w:t xml:space="preserve">077 </w:t>
      </w:r>
      <w:r>
        <w:rPr>
          <w:rFonts w:eastAsia="Carme" w:cs="Carme"/>
          <w:color w:val="595959"/>
          <w:lang w:val="es-MX" w:eastAsia="es-MX"/>
        </w:rPr>
        <w:t xml:space="preserve">nuevos </w:t>
      </w:r>
      <w:r w:rsidRPr="0005526D">
        <w:rPr>
          <w:rFonts w:eastAsia="Carme" w:cs="Carme"/>
          <w:color w:val="595959"/>
          <w:lang w:val="es-MX" w:eastAsia="es-MX"/>
        </w:rPr>
        <w:t>empleos</w:t>
      </w:r>
      <w:r>
        <w:rPr>
          <w:rFonts w:eastAsia="Carme" w:cs="Carme"/>
          <w:color w:val="595959"/>
          <w:lang w:val="es-MX" w:eastAsia="es-MX"/>
        </w:rPr>
        <w:t>. Esto posiciona al E</w:t>
      </w:r>
      <w:r w:rsidRPr="0005526D">
        <w:rPr>
          <w:rFonts w:eastAsia="Carme" w:cs="Carme"/>
          <w:color w:val="595959"/>
          <w:lang w:val="es-MX" w:eastAsia="es-MX"/>
        </w:rPr>
        <w:t>stado en el tercer lugar en el ranking nacional.</w:t>
      </w:r>
    </w:p>
    <w:p w14:paraId="2FCBF25F" w14:textId="77777777" w:rsidR="00C1770A" w:rsidRPr="0005526D" w:rsidRDefault="00C1770A" w:rsidP="00CD4C24">
      <w:pPr>
        <w:widowControl w:val="0"/>
        <w:spacing w:after="0"/>
        <w:rPr>
          <w:rFonts w:eastAsia="Carme" w:cs="Carme"/>
          <w:color w:val="595959"/>
          <w:lang w:val="es-MX" w:eastAsia="es-MX"/>
        </w:rPr>
      </w:pPr>
    </w:p>
    <w:p w14:paraId="69A0AA68" w14:textId="77777777" w:rsidR="004E2500" w:rsidRDefault="004E2500" w:rsidP="00CD4C24">
      <w:pPr>
        <w:widowControl w:val="0"/>
        <w:spacing w:after="0"/>
        <w:rPr>
          <w:rFonts w:eastAsia="Carme" w:cs="Carme"/>
          <w:color w:val="595959"/>
          <w:lang w:val="es-MX" w:eastAsia="es-MX"/>
        </w:rPr>
      </w:pPr>
      <w:r w:rsidRPr="0005526D">
        <w:rPr>
          <w:rFonts w:eastAsia="Carme" w:cs="Carme"/>
          <w:color w:val="595959"/>
          <w:lang w:val="es-MX" w:eastAsia="es-MX"/>
        </w:rPr>
        <w:t xml:space="preserve">La población en edad de trabajar en el Estado de Quintana Roo </w:t>
      </w:r>
      <w:r>
        <w:rPr>
          <w:rFonts w:eastAsia="Carme" w:cs="Carme"/>
          <w:color w:val="595959"/>
          <w:lang w:val="es-MX" w:eastAsia="es-MX"/>
        </w:rPr>
        <w:t xml:space="preserve">al </w:t>
      </w:r>
      <w:r w:rsidRPr="0005526D">
        <w:rPr>
          <w:rFonts w:eastAsia="Carme" w:cs="Carme"/>
          <w:color w:val="595959"/>
          <w:lang w:val="es-MX" w:eastAsia="es-MX"/>
        </w:rPr>
        <w:t>cu</w:t>
      </w:r>
      <w:r>
        <w:rPr>
          <w:rFonts w:eastAsia="Carme" w:cs="Carme"/>
          <w:color w:val="595959"/>
          <w:lang w:val="es-MX" w:eastAsia="es-MX"/>
        </w:rPr>
        <w:t xml:space="preserve">arto trimestre de 2019 fue de 1 millón </w:t>
      </w:r>
      <w:r w:rsidRPr="0005526D">
        <w:rPr>
          <w:rFonts w:eastAsia="Carme" w:cs="Carme"/>
          <w:color w:val="595959"/>
          <w:lang w:val="es-MX" w:eastAsia="es-MX"/>
        </w:rPr>
        <w:t>330</w:t>
      </w:r>
      <w:r>
        <w:rPr>
          <w:rFonts w:eastAsia="Carme" w:cs="Carme"/>
          <w:color w:val="595959"/>
          <w:lang w:val="es-MX" w:eastAsia="es-MX"/>
        </w:rPr>
        <w:t xml:space="preserve"> mil </w:t>
      </w:r>
      <w:r w:rsidRPr="0005526D">
        <w:rPr>
          <w:rFonts w:eastAsia="Carme" w:cs="Carme"/>
          <w:color w:val="595959"/>
          <w:lang w:val="es-MX" w:eastAsia="es-MX"/>
        </w:rPr>
        <w:t xml:space="preserve">034 personas </w:t>
      </w:r>
      <w:r>
        <w:rPr>
          <w:rFonts w:eastAsia="Carme" w:cs="Carme"/>
          <w:color w:val="595959"/>
          <w:lang w:val="es-MX" w:eastAsia="es-MX"/>
        </w:rPr>
        <w:t>de</w:t>
      </w:r>
      <w:r w:rsidRPr="0005526D">
        <w:rPr>
          <w:rFonts w:eastAsia="Carme" w:cs="Carme"/>
          <w:color w:val="595959"/>
          <w:lang w:val="es-MX" w:eastAsia="es-MX"/>
        </w:rPr>
        <w:t xml:space="preserve"> 15 años o más. De esta población, se tuvo una tasa neta de partic</w:t>
      </w:r>
      <w:r>
        <w:rPr>
          <w:rFonts w:eastAsia="Carme" w:cs="Carme"/>
          <w:color w:val="595959"/>
          <w:lang w:val="es-MX" w:eastAsia="es-MX"/>
        </w:rPr>
        <w:t xml:space="preserve">ipación del 66.1%, es decir 878 mil </w:t>
      </w:r>
      <w:r w:rsidRPr="0005526D">
        <w:rPr>
          <w:rFonts w:eastAsia="Carme" w:cs="Carme"/>
          <w:color w:val="595959"/>
          <w:lang w:val="es-MX" w:eastAsia="es-MX"/>
        </w:rPr>
        <w:t>561 personas, que representan a la población económicamente activa. En comparación con la media nacional, se tiene 5.7 puntos porcentuales arriba de dicha media, posicionándonos en el tercer lugar respecto de las entidades federativas del país.</w:t>
      </w:r>
    </w:p>
    <w:p w14:paraId="3E1DE5C0" w14:textId="77777777" w:rsidR="00C1770A" w:rsidRPr="0005526D" w:rsidRDefault="00C1770A" w:rsidP="00CD4C24">
      <w:pPr>
        <w:widowControl w:val="0"/>
        <w:spacing w:after="0"/>
        <w:rPr>
          <w:rFonts w:eastAsia="Carme" w:cs="Carme"/>
          <w:color w:val="595959"/>
          <w:lang w:val="es-MX" w:eastAsia="es-MX"/>
        </w:rPr>
      </w:pPr>
    </w:p>
    <w:p w14:paraId="53B6361D" w14:textId="77777777" w:rsidR="004E2500" w:rsidRDefault="004E2500" w:rsidP="00CD4C24">
      <w:pPr>
        <w:widowControl w:val="0"/>
        <w:spacing w:after="0"/>
        <w:rPr>
          <w:rFonts w:eastAsia="Carme" w:cs="Carme"/>
          <w:color w:val="595959"/>
          <w:lang w:val="es-MX" w:eastAsia="es-MX"/>
        </w:rPr>
      </w:pPr>
      <w:r w:rsidRPr="0005526D">
        <w:rPr>
          <w:rFonts w:eastAsia="Carme" w:cs="Carme"/>
          <w:color w:val="595959"/>
          <w:lang w:val="es-MX" w:eastAsia="es-MX"/>
        </w:rPr>
        <w:t>En cuanto al ingreso promedio obtenido por la mano de obra, Quintana Roo</w:t>
      </w:r>
      <w:r>
        <w:rPr>
          <w:rFonts w:eastAsia="Carme" w:cs="Carme"/>
          <w:color w:val="595959"/>
          <w:lang w:val="es-MX" w:eastAsia="es-MX"/>
        </w:rPr>
        <w:t xml:space="preserve"> se ubicó en </w:t>
      </w:r>
      <w:r w:rsidRPr="0005526D">
        <w:rPr>
          <w:rFonts w:eastAsia="Carme" w:cs="Carme"/>
          <w:color w:val="595959"/>
          <w:lang w:val="es-MX" w:eastAsia="es-MX"/>
        </w:rPr>
        <w:t>7</w:t>
      </w:r>
      <w:r>
        <w:rPr>
          <w:rFonts w:eastAsia="Carme" w:cs="Carme"/>
          <w:color w:val="595959"/>
          <w:lang w:val="es-MX" w:eastAsia="es-MX"/>
        </w:rPr>
        <w:t xml:space="preserve"> mil </w:t>
      </w:r>
      <w:r w:rsidRPr="0005526D">
        <w:rPr>
          <w:rFonts w:eastAsia="Carme" w:cs="Carme"/>
          <w:color w:val="595959"/>
          <w:lang w:val="es-MX" w:eastAsia="es-MX"/>
        </w:rPr>
        <w:t>700</w:t>
      </w:r>
      <w:r>
        <w:rPr>
          <w:rFonts w:eastAsia="Carme" w:cs="Carme"/>
          <w:color w:val="595959"/>
          <w:lang w:val="es-MX" w:eastAsia="es-MX"/>
        </w:rPr>
        <w:t xml:space="preserve"> pesos</w:t>
      </w:r>
      <w:r w:rsidRPr="0005526D">
        <w:rPr>
          <w:rFonts w:eastAsia="Carme" w:cs="Carme"/>
          <w:color w:val="595959"/>
          <w:lang w:val="es-MX" w:eastAsia="es-MX"/>
        </w:rPr>
        <w:t xml:space="preserve"> mensuales y a nivel </w:t>
      </w:r>
      <w:r>
        <w:rPr>
          <w:rFonts w:eastAsia="Carme" w:cs="Carme"/>
          <w:color w:val="595959"/>
          <w:lang w:val="es-MX" w:eastAsia="es-MX"/>
        </w:rPr>
        <w:t xml:space="preserve">nacional, se tuvo una media de </w:t>
      </w:r>
      <w:r w:rsidRPr="0005526D">
        <w:rPr>
          <w:rFonts w:eastAsia="Carme" w:cs="Carme"/>
          <w:color w:val="595959"/>
          <w:lang w:val="es-MX" w:eastAsia="es-MX"/>
        </w:rPr>
        <w:t>6</w:t>
      </w:r>
      <w:r>
        <w:rPr>
          <w:rFonts w:eastAsia="Carme" w:cs="Carme"/>
          <w:color w:val="595959"/>
          <w:lang w:val="es-MX" w:eastAsia="es-MX"/>
        </w:rPr>
        <w:t xml:space="preserve"> mil </w:t>
      </w:r>
      <w:r w:rsidRPr="0005526D">
        <w:rPr>
          <w:rFonts w:eastAsia="Carme" w:cs="Carme"/>
          <w:color w:val="595959"/>
          <w:lang w:val="es-MX" w:eastAsia="es-MX"/>
        </w:rPr>
        <w:t>545</w:t>
      </w:r>
      <w:r>
        <w:rPr>
          <w:rFonts w:eastAsia="Carme" w:cs="Carme"/>
          <w:color w:val="595959"/>
          <w:lang w:val="es-MX" w:eastAsia="es-MX"/>
        </w:rPr>
        <w:t xml:space="preserve"> pesos</w:t>
      </w:r>
      <w:r w:rsidRPr="0005526D">
        <w:rPr>
          <w:rFonts w:eastAsia="Carme" w:cs="Carme"/>
          <w:color w:val="595959"/>
          <w:lang w:val="es-MX" w:eastAsia="es-MX"/>
        </w:rPr>
        <w:t xml:space="preserve"> mensuales. En este sentido, se tiene una diferencia a favor de la entidad de 1</w:t>
      </w:r>
      <w:r>
        <w:rPr>
          <w:rFonts w:eastAsia="Carme" w:cs="Carme"/>
          <w:color w:val="595959"/>
          <w:lang w:val="es-MX" w:eastAsia="es-MX"/>
        </w:rPr>
        <w:t xml:space="preserve"> mil </w:t>
      </w:r>
      <w:r w:rsidRPr="0005526D">
        <w:rPr>
          <w:rFonts w:eastAsia="Carme" w:cs="Carme"/>
          <w:color w:val="595959"/>
          <w:lang w:val="es-MX" w:eastAsia="es-MX"/>
        </w:rPr>
        <w:t>155</w:t>
      </w:r>
      <w:r>
        <w:rPr>
          <w:rFonts w:eastAsia="Carme" w:cs="Carme"/>
          <w:color w:val="595959"/>
          <w:lang w:val="es-MX" w:eastAsia="es-MX"/>
        </w:rPr>
        <w:t xml:space="preserve"> pesos</w:t>
      </w:r>
      <w:r w:rsidRPr="0005526D">
        <w:rPr>
          <w:rFonts w:eastAsia="Carme" w:cs="Carme"/>
          <w:color w:val="595959"/>
          <w:lang w:val="es-MX" w:eastAsia="es-MX"/>
        </w:rPr>
        <w:t xml:space="preserve"> mensuales respecto de la media nacional, ubicándose el Estado en el ranking na</w:t>
      </w:r>
      <w:r>
        <w:rPr>
          <w:rFonts w:eastAsia="Carme" w:cs="Carme"/>
          <w:color w:val="595959"/>
          <w:lang w:val="es-MX" w:eastAsia="es-MX"/>
        </w:rPr>
        <w:t>cional en la posición número 7.</w:t>
      </w:r>
    </w:p>
    <w:p w14:paraId="4E62A33C" w14:textId="77777777" w:rsidR="00CD4C24" w:rsidRDefault="00CD4C24" w:rsidP="00CD4C24">
      <w:pPr>
        <w:widowControl w:val="0"/>
        <w:spacing w:after="0"/>
        <w:rPr>
          <w:rFonts w:eastAsia="Carme" w:cs="Carme"/>
          <w:color w:val="595959"/>
          <w:lang w:val="es-MX" w:eastAsia="es-MX"/>
        </w:rPr>
      </w:pPr>
    </w:p>
    <w:p w14:paraId="5C808596" w14:textId="77777777" w:rsidR="00993030" w:rsidRPr="0005526D" w:rsidRDefault="00993030" w:rsidP="00CD4C24">
      <w:pPr>
        <w:widowControl w:val="0"/>
        <w:spacing w:after="0"/>
        <w:rPr>
          <w:rFonts w:eastAsia="Carme" w:cs="Carme"/>
          <w:color w:val="595959"/>
          <w:lang w:val="es-MX" w:eastAsia="es-MX"/>
        </w:rPr>
      </w:pPr>
    </w:p>
    <w:p w14:paraId="1046EAAD" w14:textId="77777777" w:rsidR="004E2500" w:rsidRDefault="004E2500" w:rsidP="00CD4C24">
      <w:pPr>
        <w:widowControl w:val="0"/>
        <w:spacing w:after="0"/>
        <w:rPr>
          <w:rFonts w:eastAsia="Carme" w:cs="Carme"/>
          <w:color w:val="595959"/>
          <w:lang w:val="es-MX" w:eastAsia="es-MX"/>
        </w:rPr>
      </w:pPr>
      <w:r w:rsidRPr="0005526D">
        <w:rPr>
          <w:rFonts w:eastAsia="Carme" w:cs="Carme"/>
          <w:color w:val="595959"/>
          <w:lang w:val="es-MX" w:eastAsia="es-MX"/>
        </w:rPr>
        <w:t xml:space="preserve">En el rubro de trabajadores afiliados al Instituto Mexicano del Seguro Social (IMSS), se </w:t>
      </w:r>
      <w:r w:rsidRPr="0005526D">
        <w:rPr>
          <w:rFonts w:eastAsia="Carme" w:cs="Carme"/>
          <w:color w:val="595959"/>
          <w:lang w:val="es-MX" w:eastAsia="es-MX"/>
        </w:rPr>
        <w:lastRenderedPageBreak/>
        <w:t>tuvo un 76.7</w:t>
      </w:r>
      <w:r>
        <w:rPr>
          <w:rFonts w:eastAsia="Carme" w:cs="Carme"/>
          <w:color w:val="595959"/>
          <w:lang w:val="es-MX" w:eastAsia="es-MX"/>
        </w:rPr>
        <w:t xml:space="preserve"> por ciento</w:t>
      </w:r>
      <w:r w:rsidRPr="0005526D">
        <w:rPr>
          <w:rFonts w:eastAsia="Carme" w:cs="Carme"/>
          <w:color w:val="595959"/>
          <w:lang w:val="es-MX" w:eastAsia="es-MX"/>
        </w:rPr>
        <w:t xml:space="preserve"> como tasa</w:t>
      </w:r>
      <w:r>
        <w:rPr>
          <w:rFonts w:eastAsia="Carme" w:cs="Carme"/>
          <w:color w:val="595959"/>
          <w:lang w:val="es-MX" w:eastAsia="es-MX"/>
        </w:rPr>
        <w:t xml:space="preserve"> de afiliación respecto al 54.4 por ciento</w:t>
      </w:r>
      <w:r w:rsidRPr="0005526D">
        <w:rPr>
          <w:rFonts w:eastAsia="Carme" w:cs="Carme"/>
          <w:color w:val="595959"/>
          <w:lang w:val="es-MX" w:eastAsia="es-MX"/>
        </w:rPr>
        <w:t xml:space="preserve"> a nivel nacional, habiendo una diferencia de 22.2 puntos porcentuales y logrando la posición número 4 a nivel nacional.</w:t>
      </w:r>
    </w:p>
    <w:p w14:paraId="1C03DC48" w14:textId="77777777" w:rsidR="00C1770A" w:rsidRPr="0005526D" w:rsidRDefault="00C1770A" w:rsidP="00CD4C24">
      <w:pPr>
        <w:widowControl w:val="0"/>
        <w:spacing w:after="0"/>
        <w:rPr>
          <w:rFonts w:eastAsia="Carme" w:cs="Carme"/>
          <w:color w:val="595959"/>
          <w:lang w:val="es-MX" w:eastAsia="es-MX"/>
        </w:rPr>
      </w:pPr>
    </w:p>
    <w:p w14:paraId="0BA5B728" w14:textId="77777777" w:rsidR="004E2500" w:rsidRDefault="004E2500" w:rsidP="00CD4C24">
      <w:pPr>
        <w:widowControl w:val="0"/>
        <w:spacing w:after="0"/>
        <w:rPr>
          <w:rFonts w:eastAsia="Carme" w:cs="Carme"/>
          <w:color w:val="595959"/>
          <w:lang w:val="es-MX" w:eastAsia="es-MX"/>
        </w:rPr>
      </w:pPr>
      <w:r w:rsidRPr="0005526D">
        <w:rPr>
          <w:rFonts w:eastAsia="Carme" w:cs="Carme"/>
          <w:color w:val="595959"/>
          <w:lang w:val="es-MX" w:eastAsia="es-MX"/>
        </w:rPr>
        <w:t>Aun así, se tiene la problemática del desempleo y de la informalidad laboral. En el mismo periodo del cuarto trimestre de 2019, se tuvo una tasa de desocupación del 3.1</w:t>
      </w:r>
      <w:r>
        <w:rPr>
          <w:rFonts w:eastAsia="Carme" w:cs="Carme"/>
          <w:color w:val="595959"/>
          <w:lang w:val="es-MX" w:eastAsia="es-MX"/>
        </w:rPr>
        <w:t xml:space="preserve"> por ciento</w:t>
      </w:r>
      <w:r w:rsidRPr="0005526D">
        <w:rPr>
          <w:rFonts w:eastAsia="Carme" w:cs="Carme"/>
          <w:color w:val="595959"/>
          <w:lang w:val="es-MX" w:eastAsia="es-MX"/>
        </w:rPr>
        <w:t xml:space="preserve">, que representan 0.3 puntos porcentuales </w:t>
      </w:r>
      <w:r>
        <w:rPr>
          <w:rFonts w:eastAsia="Carme" w:cs="Carme"/>
          <w:color w:val="595959"/>
          <w:lang w:val="es-MX" w:eastAsia="es-MX"/>
        </w:rPr>
        <w:t xml:space="preserve">por debajo </w:t>
      </w:r>
      <w:r w:rsidRPr="0005526D">
        <w:rPr>
          <w:rFonts w:eastAsia="Carme" w:cs="Carme"/>
          <w:color w:val="595959"/>
          <w:lang w:val="es-MX" w:eastAsia="es-MX"/>
        </w:rPr>
        <w:t>de la media nacional, ubicada en 3.4</w:t>
      </w:r>
      <w:r>
        <w:rPr>
          <w:rFonts w:eastAsia="Carme" w:cs="Carme"/>
          <w:color w:val="595959"/>
          <w:lang w:val="es-MX" w:eastAsia="es-MX"/>
        </w:rPr>
        <w:t xml:space="preserve"> por ciento</w:t>
      </w:r>
      <w:r w:rsidRPr="0005526D">
        <w:rPr>
          <w:rFonts w:eastAsia="Carme" w:cs="Carme"/>
          <w:color w:val="595959"/>
          <w:lang w:val="es-MX" w:eastAsia="es-MX"/>
        </w:rPr>
        <w:t xml:space="preserve">, que </w:t>
      </w:r>
      <w:r>
        <w:rPr>
          <w:rFonts w:eastAsia="Carme" w:cs="Carme"/>
          <w:color w:val="595959"/>
          <w:lang w:val="es-MX" w:eastAsia="es-MX"/>
        </w:rPr>
        <w:t xml:space="preserve">coloca a </w:t>
      </w:r>
      <w:r w:rsidRPr="0005526D">
        <w:rPr>
          <w:rFonts w:eastAsia="Carme" w:cs="Carme"/>
          <w:color w:val="595959"/>
          <w:lang w:val="es-MX" w:eastAsia="es-MX"/>
        </w:rPr>
        <w:t>Quintana Roo en la posición nacional número 16.</w:t>
      </w:r>
    </w:p>
    <w:p w14:paraId="5B266E5A" w14:textId="77777777" w:rsidR="00C1770A" w:rsidRPr="0005526D" w:rsidRDefault="00C1770A" w:rsidP="00CD4C24">
      <w:pPr>
        <w:widowControl w:val="0"/>
        <w:spacing w:after="0"/>
        <w:rPr>
          <w:rFonts w:eastAsia="Carme" w:cs="Carme"/>
          <w:color w:val="595959"/>
          <w:lang w:val="es-MX" w:eastAsia="es-MX"/>
        </w:rPr>
      </w:pPr>
    </w:p>
    <w:p w14:paraId="6F7037DE" w14:textId="77777777" w:rsidR="004E2500" w:rsidRDefault="004E2500" w:rsidP="00CD4C24">
      <w:pPr>
        <w:spacing w:after="0"/>
        <w:rPr>
          <w:rFonts w:eastAsia="Carme" w:cs="Carme"/>
          <w:color w:val="595959"/>
          <w:lang w:val="es-MX" w:eastAsia="es-MX"/>
        </w:rPr>
      </w:pPr>
      <w:r w:rsidRPr="00DE4EF8">
        <w:rPr>
          <w:rFonts w:eastAsia="Carme" w:cs="Carme"/>
          <w:color w:val="595959"/>
          <w:lang w:val="es-MX" w:eastAsia="es-MX"/>
        </w:rPr>
        <w:t>En lo que respecta al comparativo entre las entidades federativas ubicadas en la península de Yucatán, la tasa de desempleo</w:t>
      </w:r>
      <w:r>
        <w:rPr>
          <w:rFonts w:eastAsia="Carme" w:cs="Carme"/>
          <w:color w:val="595959"/>
          <w:lang w:val="es-MX" w:eastAsia="es-MX"/>
        </w:rPr>
        <w:t xml:space="preserve"> </w:t>
      </w:r>
      <w:r w:rsidRPr="00DE4EF8">
        <w:rPr>
          <w:rFonts w:eastAsia="Carme" w:cs="Carme"/>
          <w:color w:val="595959"/>
          <w:lang w:val="es-MX" w:eastAsia="es-MX"/>
        </w:rPr>
        <w:t>más alta la tiene el estado de Campeche que al cierre del cuarto trimestre de 2019 se ubicó en 3.2 por ciento, mientras que Yucatán presentó la tasa más baja con el 1.9 por ciento, este Estado</w:t>
      </w:r>
      <w:r>
        <w:rPr>
          <w:rFonts w:eastAsia="Carme" w:cs="Carme"/>
          <w:color w:val="595959"/>
          <w:lang w:val="es-MX" w:eastAsia="es-MX"/>
        </w:rPr>
        <w:t xml:space="preserve"> </w:t>
      </w:r>
      <w:r w:rsidRPr="00DE4EF8">
        <w:rPr>
          <w:rFonts w:eastAsia="Carme" w:cs="Carme"/>
          <w:color w:val="595959"/>
          <w:lang w:val="es-MX" w:eastAsia="es-MX"/>
        </w:rPr>
        <w:t>tiene la segunda tasa de desempleo más baja a nivel nacional.</w:t>
      </w:r>
      <w:r>
        <w:rPr>
          <w:rFonts w:eastAsia="Carme" w:cs="Carme"/>
          <w:color w:val="595959"/>
          <w:lang w:val="es-MX" w:eastAsia="es-MX"/>
        </w:rPr>
        <w:t xml:space="preserve"> La situación del desempleo en la península de Yucatán, presenta una particularidad, en virtud que por los empleos que se generan por la actividad turística, Quintana Roo es receptor principalmente de población yucateca desempleada que se integra al mercado laboral en nuestro estado o en su caso es contabilizada en la tasa de desempleo de Quintana Roo. </w:t>
      </w:r>
    </w:p>
    <w:p w14:paraId="0BAC42CD" w14:textId="77777777" w:rsidR="00C1770A" w:rsidRDefault="00C1770A" w:rsidP="00CD4C24">
      <w:pPr>
        <w:spacing w:after="0" w:line="240" w:lineRule="auto"/>
        <w:jc w:val="left"/>
        <w:rPr>
          <w:rFonts w:eastAsia="Carme" w:cs="Carme"/>
          <w:color w:val="595959"/>
          <w:lang w:val="es-MX" w:eastAsia="es-MX"/>
        </w:rPr>
      </w:pPr>
    </w:p>
    <w:p w14:paraId="65B53670" w14:textId="77777777" w:rsidR="00C1770A" w:rsidRDefault="00C1770A" w:rsidP="00C1770A">
      <w:pPr>
        <w:widowControl w:val="0"/>
        <w:rPr>
          <w:rFonts w:eastAsia="Carme" w:cs="Carme"/>
          <w:color w:val="595959"/>
          <w:lang w:val="es-MX" w:eastAsia="es-MX"/>
        </w:rPr>
      </w:pPr>
      <w:r w:rsidRPr="0005526D">
        <w:rPr>
          <w:rFonts w:eastAsia="Carme" w:cs="Carme"/>
          <w:color w:val="595959"/>
          <w:lang w:val="es-MX" w:eastAsia="es-MX"/>
        </w:rPr>
        <w:t>En cuanto a la tasa de informalidad laboral, se tiene que, al cuarto trimestre de 2019, Quintana Roo se posicionó en el 46.4</w:t>
      </w:r>
      <w:r>
        <w:rPr>
          <w:rFonts w:eastAsia="Carme" w:cs="Carme"/>
          <w:color w:val="595959"/>
          <w:lang w:val="es-MX" w:eastAsia="es-MX"/>
        </w:rPr>
        <w:t xml:space="preserve"> por ciento</w:t>
      </w:r>
      <w:r w:rsidRPr="0005526D">
        <w:rPr>
          <w:rFonts w:eastAsia="Carme" w:cs="Carme"/>
          <w:color w:val="595959"/>
          <w:lang w:val="es-MX" w:eastAsia="es-MX"/>
        </w:rPr>
        <w:t>, y a</w:t>
      </w:r>
      <w:r>
        <w:rPr>
          <w:rFonts w:eastAsia="Carme" w:cs="Carme"/>
          <w:color w:val="595959"/>
          <w:lang w:val="es-MX" w:eastAsia="es-MX"/>
        </w:rPr>
        <w:t xml:space="preserve"> nivel nacional se tuvo un 56.2 por ciento</w:t>
      </w:r>
      <w:r w:rsidRPr="0005526D">
        <w:rPr>
          <w:rFonts w:eastAsia="Carme" w:cs="Carme"/>
          <w:color w:val="595959"/>
          <w:lang w:val="es-MX" w:eastAsia="es-MX"/>
        </w:rPr>
        <w:t>, con una diferencia de 9.8 puntos porcentuales entre la tasa de Quintana Roo y la media nacional. En este tenor, el Estado se posiciona dentro de las diez entidades federativas con menor tasa de informalidad laboral</w:t>
      </w:r>
      <w:r>
        <w:rPr>
          <w:rFonts w:eastAsia="Carme" w:cs="Carme"/>
          <w:color w:val="595959"/>
          <w:lang w:val="es-MX" w:eastAsia="es-MX"/>
        </w:rPr>
        <w:t>, r</w:t>
      </w:r>
      <w:r w:rsidRPr="00DE4EF8">
        <w:rPr>
          <w:rFonts w:eastAsia="Carme" w:cs="Carme"/>
          <w:color w:val="595959"/>
          <w:lang w:val="es-MX" w:eastAsia="es-MX"/>
        </w:rPr>
        <w:t xml:space="preserve">eferente al comparativo con los estados de la península de Yucatán, la informalidad laboral Quintana Roo se encuentra </w:t>
      </w:r>
      <w:r>
        <w:rPr>
          <w:rFonts w:eastAsia="Carme" w:cs="Carme"/>
          <w:color w:val="595959"/>
          <w:lang w:val="es-MX" w:eastAsia="es-MX"/>
        </w:rPr>
        <w:t>en</w:t>
      </w:r>
      <w:r w:rsidRPr="00DE4EF8">
        <w:rPr>
          <w:rFonts w:eastAsia="Carme" w:cs="Carme"/>
          <w:color w:val="595959"/>
          <w:lang w:val="es-MX" w:eastAsia="es-MX"/>
        </w:rPr>
        <w:t xml:space="preserve"> una mejor posición que Yucatán que se ubicó en el 60.8 por ciento y que Campeche que tuvo un 63 por ciento.</w:t>
      </w:r>
    </w:p>
    <w:p w14:paraId="27256ABB" w14:textId="77777777" w:rsidR="00C1770A" w:rsidRDefault="00C1770A" w:rsidP="004E2500">
      <w:pPr>
        <w:spacing w:after="0" w:line="240" w:lineRule="auto"/>
        <w:jc w:val="center"/>
        <w:rPr>
          <w:rFonts w:eastAsia="Carme" w:cs="Carme"/>
          <w:color w:val="595959"/>
          <w:lang w:val="es-MX" w:eastAsia="es-MX"/>
        </w:rPr>
      </w:pPr>
    </w:p>
    <w:p w14:paraId="1F801A86" w14:textId="77777777" w:rsidR="00CD4C24" w:rsidRDefault="00CD4C24" w:rsidP="004E2500">
      <w:pPr>
        <w:spacing w:after="0" w:line="240" w:lineRule="auto"/>
        <w:jc w:val="center"/>
        <w:rPr>
          <w:rFonts w:eastAsia="Carme" w:cs="Carme"/>
          <w:color w:val="595959"/>
          <w:lang w:val="es-MX" w:eastAsia="es-MX"/>
        </w:rPr>
      </w:pPr>
    </w:p>
    <w:p w14:paraId="10865702" w14:textId="77777777" w:rsidR="00CD4C24" w:rsidRDefault="00CD4C24" w:rsidP="004E2500">
      <w:pPr>
        <w:spacing w:after="0" w:line="240" w:lineRule="auto"/>
        <w:jc w:val="center"/>
        <w:rPr>
          <w:rFonts w:eastAsia="Carme" w:cs="Carme"/>
          <w:color w:val="595959"/>
          <w:lang w:val="es-MX" w:eastAsia="es-MX"/>
        </w:rPr>
      </w:pPr>
    </w:p>
    <w:p w14:paraId="0CC4906B" w14:textId="77777777" w:rsidR="00CD4C24" w:rsidRDefault="00CD4C24" w:rsidP="004E2500">
      <w:pPr>
        <w:spacing w:after="0" w:line="240" w:lineRule="auto"/>
        <w:jc w:val="center"/>
        <w:rPr>
          <w:rFonts w:eastAsia="Carme" w:cs="Carme"/>
          <w:color w:val="595959"/>
          <w:lang w:val="es-MX" w:eastAsia="es-MX"/>
        </w:rPr>
      </w:pPr>
    </w:p>
    <w:p w14:paraId="6BE4FE2F" w14:textId="77777777" w:rsidR="00CD4C24" w:rsidRDefault="00CD4C24" w:rsidP="004E2500">
      <w:pPr>
        <w:spacing w:after="0" w:line="240" w:lineRule="auto"/>
        <w:jc w:val="center"/>
        <w:rPr>
          <w:rFonts w:eastAsia="Carme" w:cs="Carme"/>
          <w:color w:val="595959"/>
          <w:lang w:val="es-MX" w:eastAsia="es-MX"/>
        </w:rPr>
      </w:pPr>
    </w:p>
    <w:p w14:paraId="4AF83C72" w14:textId="77777777" w:rsidR="00CD4C24" w:rsidRDefault="00CD4C24" w:rsidP="004E2500">
      <w:pPr>
        <w:spacing w:after="0" w:line="240" w:lineRule="auto"/>
        <w:jc w:val="center"/>
        <w:rPr>
          <w:rFonts w:eastAsia="Carme" w:cs="Carme"/>
          <w:color w:val="595959"/>
          <w:lang w:val="es-MX" w:eastAsia="es-MX"/>
        </w:rPr>
      </w:pPr>
    </w:p>
    <w:p w14:paraId="3033C67E" w14:textId="77777777" w:rsidR="00CD4C24" w:rsidRDefault="00CD4C24" w:rsidP="004E2500">
      <w:pPr>
        <w:spacing w:after="0" w:line="240" w:lineRule="auto"/>
        <w:jc w:val="center"/>
        <w:rPr>
          <w:rFonts w:eastAsia="Carme" w:cs="Carme"/>
          <w:color w:val="595959"/>
          <w:lang w:val="es-MX" w:eastAsia="es-MX"/>
        </w:rPr>
      </w:pPr>
    </w:p>
    <w:p w14:paraId="6F4CB139" w14:textId="77777777" w:rsidR="00CD4C24" w:rsidRDefault="00CD4C24" w:rsidP="004E2500">
      <w:pPr>
        <w:spacing w:after="0" w:line="240" w:lineRule="auto"/>
        <w:jc w:val="center"/>
        <w:rPr>
          <w:rFonts w:eastAsia="Carme" w:cs="Carme"/>
          <w:color w:val="595959"/>
          <w:lang w:val="es-MX" w:eastAsia="es-MX"/>
        </w:rPr>
      </w:pPr>
    </w:p>
    <w:p w14:paraId="3F1C44A6" w14:textId="18C1988B" w:rsidR="004E2500" w:rsidRDefault="004E2500" w:rsidP="004E2500">
      <w:pPr>
        <w:spacing w:after="0" w:line="240" w:lineRule="auto"/>
        <w:jc w:val="center"/>
        <w:rPr>
          <w:rFonts w:eastAsia="Carme" w:cs="Carme"/>
          <w:color w:val="595959"/>
          <w:lang w:val="es-MX" w:eastAsia="es-MX"/>
        </w:rPr>
      </w:pPr>
      <w:r>
        <w:rPr>
          <w:rFonts w:eastAsia="Carme" w:cs="Carme"/>
          <w:color w:val="595959"/>
          <w:lang w:val="es-MX" w:eastAsia="es-MX"/>
        </w:rPr>
        <w:lastRenderedPageBreak/>
        <w:t>Gráfica</w:t>
      </w:r>
      <w:r w:rsidR="001520E3">
        <w:rPr>
          <w:rFonts w:eastAsia="Carme" w:cs="Carme"/>
          <w:color w:val="595959"/>
          <w:lang w:val="es-MX" w:eastAsia="es-MX"/>
        </w:rPr>
        <w:t xml:space="preserve"> 1</w:t>
      </w:r>
      <w:r w:rsidR="00C1770A">
        <w:rPr>
          <w:rFonts w:eastAsia="Carme" w:cs="Carme"/>
          <w:color w:val="595959"/>
          <w:lang w:val="es-MX" w:eastAsia="es-MX"/>
        </w:rPr>
        <w:t>1</w:t>
      </w:r>
    </w:p>
    <w:p w14:paraId="6BEBB9E4" w14:textId="3AB4E0EB" w:rsidR="005A40AF" w:rsidRDefault="005A40AF" w:rsidP="004E2500">
      <w:pPr>
        <w:spacing w:after="0" w:line="240" w:lineRule="auto"/>
        <w:jc w:val="center"/>
        <w:rPr>
          <w:rFonts w:eastAsia="Carme" w:cs="Carme"/>
          <w:color w:val="595959"/>
          <w:lang w:val="es-MX" w:eastAsia="es-MX"/>
        </w:rPr>
      </w:pPr>
      <w:r>
        <w:rPr>
          <w:rFonts w:eastAsia="Carme" w:cs="Carme"/>
          <w:color w:val="595959"/>
          <w:lang w:val="es-MX" w:eastAsia="es-MX"/>
        </w:rPr>
        <w:t xml:space="preserve">Comparativo en desocupación e informalidad laboral </w:t>
      </w:r>
    </w:p>
    <w:p w14:paraId="48257D20" w14:textId="16A315E1" w:rsidR="005A40AF" w:rsidRDefault="005A40AF" w:rsidP="004E2500">
      <w:pPr>
        <w:spacing w:after="0" w:line="240" w:lineRule="auto"/>
        <w:jc w:val="center"/>
        <w:rPr>
          <w:rFonts w:eastAsia="Carme" w:cs="Carme"/>
          <w:color w:val="595959"/>
          <w:lang w:val="es-MX" w:eastAsia="es-MX"/>
        </w:rPr>
      </w:pPr>
      <w:r>
        <w:rPr>
          <w:rFonts w:eastAsia="Carme" w:cs="Carme"/>
          <w:color w:val="595959"/>
          <w:lang w:val="es-MX" w:eastAsia="es-MX"/>
        </w:rPr>
        <w:t>Península de Yucatán</w:t>
      </w:r>
    </w:p>
    <w:p w14:paraId="54ACCCBC" w14:textId="73FBB89C" w:rsidR="005A40AF" w:rsidRDefault="005A40AF" w:rsidP="004E2500">
      <w:pPr>
        <w:spacing w:after="0" w:line="240" w:lineRule="auto"/>
        <w:jc w:val="center"/>
        <w:rPr>
          <w:rFonts w:eastAsia="Carme" w:cs="Carme"/>
          <w:color w:val="595959"/>
          <w:lang w:val="es-MX" w:eastAsia="es-MX"/>
        </w:rPr>
      </w:pPr>
      <w:r>
        <w:rPr>
          <w:rFonts w:eastAsia="Carme" w:cs="Carme"/>
          <w:color w:val="595959"/>
          <w:lang w:val="es-MX" w:eastAsia="es-MX"/>
        </w:rPr>
        <w:t>Cuarto trimestre 2019</w:t>
      </w:r>
    </w:p>
    <w:p w14:paraId="3A8257AA" w14:textId="77777777" w:rsidR="004E2500" w:rsidRDefault="004E2500" w:rsidP="004E2500">
      <w:pPr>
        <w:rPr>
          <w:rFonts w:eastAsia="Carme" w:cs="Carme"/>
          <w:color w:val="595959"/>
          <w:lang w:val="es-MX" w:eastAsia="es-MX"/>
        </w:rPr>
      </w:pPr>
      <w:r>
        <w:rPr>
          <w:noProof/>
          <w:lang w:val="es-MX" w:eastAsia="es-MX"/>
        </w:rPr>
        <w:drawing>
          <wp:anchor distT="0" distB="0" distL="114300" distR="114300" simplePos="0" relativeHeight="251679744" behindDoc="0" locked="0" layoutInCell="1" allowOverlap="1" wp14:anchorId="01330826" wp14:editId="1DCC4A23">
            <wp:simplePos x="0" y="0"/>
            <wp:positionH relativeFrom="page">
              <wp:posOffset>1847850</wp:posOffset>
            </wp:positionH>
            <wp:positionV relativeFrom="paragraph">
              <wp:posOffset>69850</wp:posOffset>
            </wp:positionV>
            <wp:extent cx="4909820" cy="2867025"/>
            <wp:effectExtent l="19050" t="0" r="24130" b="0"/>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3569F9E9" w14:textId="77777777" w:rsidR="004E2500" w:rsidRDefault="004E2500" w:rsidP="004E2500">
      <w:pPr>
        <w:widowControl w:val="0"/>
        <w:rPr>
          <w:rFonts w:eastAsia="Carme" w:cs="Carme"/>
          <w:color w:val="595959"/>
          <w:lang w:val="es-MX" w:eastAsia="es-MX"/>
        </w:rPr>
      </w:pPr>
    </w:p>
    <w:p w14:paraId="3DA541BA" w14:textId="77777777" w:rsidR="004E2500" w:rsidRDefault="004E2500" w:rsidP="004E2500">
      <w:pPr>
        <w:widowControl w:val="0"/>
        <w:rPr>
          <w:rFonts w:eastAsia="Carme" w:cs="Carme"/>
          <w:color w:val="595959"/>
          <w:lang w:val="es-MX" w:eastAsia="es-MX"/>
        </w:rPr>
      </w:pPr>
    </w:p>
    <w:p w14:paraId="07D74D7F" w14:textId="77777777" w:rsidR="004E2500" w:rsidRDefault="004E2500" w:rsidP="004E2500">
      <w:pPr>
        <w:widowControl w:val="0"/>
        <w:rPr>
          <w:rFonts w:eastAsia="Carme" w:cs="Carme"/>
          <w:color w:val="595959"/>
          <w:lang w:val="es-MX" w:eastAsia="es-MX"/>
        </w:rPr>
      </w:pPr>
    </w:p>
    <w:p w14:paraId="69C4BB34" w14:textId="77777777" w:rsidR="004E2500" w:rsidRDefault="004E2500" w:rsidP="004E2500">
      <w:pPr>
        <w:widowControl w:val="0"/>
        <w:rPr>
          <w:rFonts w:eastAsia="Carme" w:cs="Carme"/>
          <w:color w:val="595959"/>
          <w:lang w:val="es-MX" w:eastAsia="es-MX"/>
        </w:rPr>
      </w:pPr>
    </w:p>
    <w:p w14:paraId="3B4EB154" w14:textId="77777777" w:rsidR="004E2500" w:rsidRDefault="004E2500" w:rsidP="004E2500">
      <w:pPr>
        <w:widowControl w:val="0"/>
        <w:rPr>
          <w:rFonts w:eastAsia="Carme" w:cs="Carme"/>
          <w:color w:val="595959"/>
          <w:lang w:val="es-MX" w:eastAsia="es-MX"/>
        </w:rPr>
      </w:pPr>
    </w:p>
    <w:p w14:paraId="54F5AB85" w14:textId="77777777" w:rsidR="004E2500" w:rsidRDefault="004E2500" w:rsidP="004E2500">
      <w:pPr>
        <w:widowControl w:val="0"/>
        <w:rPr>
          <w:rFonts w:eastAsia="Carme" w:cs="Carme"/>
          <w:color w:val="595959"/>
          <w:lang w:val="es-MX" w:eastAsia="es-MX"/>
        </w:rPr>
      </w:pPr>
    </w:p>
    <w:p w14:paraId="6FC1FC82" w14:textId="77777777" w:rsidR="004E2500" w:rsidRDefault="004E2500" w:rsidP="004E2500">
      <w:pPr>
        <w:widowControl w:val="0"/>
        <w:rPr>
          <w:rFonts w:eastAsia="Carme" w:cs="Carme"/>
          <w:color w:val="595959"/>
          <w:lang w:val="es-MX" w:eastAsia="es-MX"/>
        </w:rPr>
      </w:pPr>
    </w:p>
    <w:p w14:paraId="3FF77632" w14:textId="77777777" w:rsidR="004E2500" w:rsidRDefault="004E2500" w:rsidP="004E2500">
      <w:pPr>
        <w:widowControl w:val="0"/>
        <w:ind w:left="709" w:firstLine="709"/>
        <w:rPr>
          <w:rFonts w:eastAsia="Carme" w:cs="Carme"/>
          <w:color w:val="595959"/>
          <w:lang w:val="es-MX" w:eastAsia="es-MX"/>
        </w:rPr>
      </w:pPr>
      <w:r>
        <w:rPr>
          <w:rFonts w:eastAsia="Carme" w:cs="Carme"/>
          <w:color w:val="595959"/>
          <w:lang w:val="es-MX" w:eastAsia="es-MX"/>
        </w:rPr>
        <w:t>Fuente: INEGI</w:t>
      </w:r>
    </w:p>
    <w:p w14:paraId="4948501E" w14:textId="77777777" w:rsidR="001520E3" w:rsidRDefault="001520E3" w:rsidP="00993030">
      <w:pPr>
        <w:widowControl w:val="0"/>
        <w:spacing w:after="0"/>
        <w:rPr>
          <w:rFonts w:eastAsia="Carme" w:cs="Carme"/>
          <w:color w:val="595959"/>
          <w:lang w:val="es-MX" w:eastAsia="es-MX"/>
        </w:rPr>
      </w:pPr>
    </w:p>
    <w:p w14:paraId="69F95A31" w14:textId="77777777" w:rsidR="004E2500" w:rsidRPr="0005526D" w:rsidRDefault="004E2500" w:rsidP="002F486D">
      <w:pPr>
        <w:widowControl w:val="0"/>
        <w:spacing w:after="0"/>
        <w:rPr>
          <w:rFonts w:eastAsia="Carme" w:cs="Carme"/>
          <w:color w:val="595959"/>
          <w:lang w:val="es-MX" w:eastAsia="es-MX"/>
        </w:rPr>
      </w:pPr>
      <w:r w:rsidRPr="0005526D">
        <w:rPr>
          <w:rFonts w:eastAsia="Carme" w:cs="Carme"/>
          <w:color w:val="595959"/>
          <w:lang w:val="es-MX" w:eastAsia="es-MX"/>
        </w:rPr>
        <w:t xml:space="preserve">Bajo este contexto, en el apartado de Empleabilidad, se promoverá la igualdad de oportunidades laborales, en especial a grupos vulnerables como jóvenes, mujeres, personas con </w:t>
      </w:r>
      <w:r>
        <w:rPr>
          <w:rFonts w:eastAsia="Carme" w:cs="Carme"/>
          <w:color w:val="595959"/>
          <w:lang w:val="es-MX" w:eastAsia="es-MX"/>
        </w:rPr>
        <w:t>discapacidad y adultos mayores; el principal objetivo es mantener la tasa de desempleo por debajo de la media nacional y continuar como un Estado líder en la tasa de crecimiento en la generación de empleos para brindar más y mejores oportunidades a los quintanarroenses.</w:t>
      </w:r>
    </w:p>
    <w:p w14:paraId="73F65282" w14:textId="77777777" w:rsidR="00C1770A" w:rsidRDefault="00C1770A" w:rsidP="002F486D">
      <w:pPr>
        <w:widowControl w:val="0"/>
        <w:spacing w:after="0"/>
        <w:rPr>
          <w:rFonts w:eastAsia="Carme" w:cs="Carme"/>
          <w:color w:val="595959"/>
          <w:lang w:val="es-MX" w:eastAsia="es-MX"/>
        </w:rPr>
      </w:pPr>
    </w:p>
    <w:p w14:paraId="1E0609C8" w14:textId="27123BC0" w:rsidR="004E2500" w:rsidRDefault="004E2500" w:rsidP="002F486D">
      <w:pPr>
        <w:widowControl w:val="0"/>
        <w:spacing w:after="0"/>
        <w:rPr>
          <w:rFonts w:eastAsia="Carme" w:cs="Carme"/>
          <w:color w:val="595959"/>
          <w:lang w:val="es-MX" w:eastAsia="es-MX"/>
        </w:rPr>
      </w:pPr>
      <w:r w:rsidRPr="00EA466C">
        <w:rPr>
          <w:rFonts w:eastAsia="Carme" w:cs="Carme"/>
          <w:color w:val="595959"/>
          <w:lang w:val="es-MX" w:eastAsia="es-MX"/>
        </w:rPr>
        <w:t>E</w:t>
      </w:r>
      <w:r>
        <w:rPr>
          <w:rFonts w:eastAsia="Carme" w:cs="Carme"/>
          <w:color w:val="595959"/>
          <w:lang w:val="es-MX" w:eastAsia="es-MX"/>
        </w:rPr>
        <w:t>n México,</w:t>
      </w:r>
      <w:r w:rsidRPr="00EA466C">
        <w:rPr>
          <w:rFonts w:eastAsia="Carme" w:cs="Carme"/>
          <w:color w:val="595959"/>
          <w:lang w:val="es-MX" w:eastAsia="es-MX"/>
        </w:rPr>
        <w:t xml:space="preserve"> hacer efectivo el cumplimiento de la legislación laboral, </w:t>
      </w:r>
      <w:r>
        <w:rPr>
          <w:rFonts w:eastAsia="Carme" w:cs="Carme"/>
          <w:color w:val="595959"/>
          <w:lang w:val="es-MX" w:eastAsia="es-MX"/>
        </w:rPr>
        <w:t xml:space="preserve">es competencia de las juntas de conciliación y arbitraje </w:t>
      </w:r>
      <w:r w:rsidRPr="00EA466C">
        <w:rPr>
          <w:rFonts w:eastAsia="Carme" w:cs="Carme"/>
          <w:color w:val="595959"/>
          <w:lang w:val="es-MX" w:eastAsia="es-MX"/>
        </w:rPr>
        <w:t xml:space="preserve">junto a </w:t>
      </w:r>
      <w:r>
        <w:rPr>
          <w:rFonts w:eastAsia="Carme" w:cs="Carme"/>
          <w:color w:val="595959"/>
          <w:lang w:val="es-MX" w:eastAsia="es-MX"/>
        </w:rPr>
        <w:t>las</w:t>
      </w:r>
      <w:r w:rsidRPr="00EA466C">
        <w:rPr>
          <w:rFonts w:eastAsia="Carme" w:cs="Carme"/>
          <w:color w:val="595959"/>
          <w:lang w:val="es-MX" w:eastAsia="es-MX"/>
        </w:rPr>
        <w:t xml:space="preserve"> instancias </w:t>
      </w:r>
      <w:r>
        <w:rPr>
          <w:rFonts w:eastAsia="Carme" w:cs="Carme"/>
          <w:color w:val="595959"/>
          <w:lang w:val="es-MX" w:eastAsia="es-MX"/>
        </w:rPr>
        <w:t>encargadas de</w:t>
      </w:r>
      <w:r w:rsidRPr="00EA466C">
        <w:rPr>
          <w:rFonts w:eastAsia="Carme" w:cs="Carme"/>
          <w:color w:val="595959"/>
          <w:lang w:val="es-MX" w:eastAsia="es-MX"/>
        </w:rPr>
        <w:t xml:space="preserve"> la inspección del trabajo y </w:t>
      </w:r>
      <w:r>
        <w:rPr>
          <w:rFonts w:eastAsia="Carme" w:cs="Carme"/>
          <w:color w:val="595959"/>
          <w:lang w:val="es-MX" w:eastAsia="es-MX"/>
        </w:rPr>
        <w:t>la procuración de justicia en materia laboral</w:t>
      </w:r>
      <w:r w:rsidRPr="00EA466C">
        <w:rPr>
          <w:rFonts w:eastAsia="Carme" w:cs="Carme"/>
          <w:color w:val="595959"/>
          <w:lang w:val="es-MX" w:eastAsia="es-MX"/>
        </w:rPr>
        <w:t>. El mal funcionamiento de</w:t>
      </w:r>
      <w:r>
        <w:rPr>
          <w:rFonts w:eastAsia="Carme" w:cs="Carme"/>
          <w:color w:val="595959"/>
          <w:lang w:val="es-MX" w:eastAsia="es-MX"/>
        </w:rPr>
        <w:t xml:space="preserve">l </w:t>
      </w:r>
      <w:r w:rsidRPr="00EA466C">
        <w:rPr>
          <w:rFonts w:eastAsia="Carme" w:cs="Carme"/>
          <w:color w:val="595959"/>
          <w:lang w:val="es-MX" w:eastAsia="es-MX"/>
        </w:rPr>
        <w:t>sistema</w:t>
      </w:r>
      <w:r>
        <w:rPr>
          <w:rFonts w:eastAsia="Carme" w:cs="Carme"/>
          <w:color w:val="595959"/>
          <w:lang w:val="es-MX" w:eastAsia="es-MX"/>
        </w:rPr>
        <w:t xml:space="preserve"> de justicia laboral</w:t>
      </w:r>
      <w:r w:rsidRPr="00EA466C">
        <w:rPr>
          <w:rFonts w:eastAsia="Carme" w:cs="Carme"/>
          <w:color w:val="595959"/>
          <w:lang w:val="es-MX" w:eastAsia="es-MX"/>
        </w:rPr>
        <w:t>, gener</w:t>
      </w:r>
      <w:r>
        <w:rPr>
          <w:rFonts w:eastAsia="Carme" w:cs="Carme"/>
          <w:color w:val="595959"/>
          <w:lang w:val="es-MX" w:eastAsia="es-MX"/>
        </w:rPr>
        <w:t xml:space="preserve">ó durante décadas </w:t>
      </w:r>
      <w:r w:rsidRPr="00EA466C">
        <w:rPr>
          <w:rFonts w:eastAsia="Carme" w:cs="Carme"/>
          <w:color w:val="595959"/>
          <w:lang w:val="es-MX" w:eastAsia="es-MX"/>
        </w:rPr>
        <w:t xml:space="preserve">un fuerte incentivo para que los empleadores opten por no respetar los derechos de los trabajadores, </w:t>
      </w:r>
      <w:r>
        <w:rPr>
          <w:rFonts w:eastAsia="Carme" w:cs="Carme"/>
          <w:color w:val="595959"/>
          <w:lang w:val="es-MX" w:eastAsia="es-MX"/>
        </w:rPr>
        <w:t>ante las dificultades</w:t>
      </w:r>
      <w:r w:rsidRPr="00EA466C">
        <w:rPr>
          <w:rFonts w:eastAsia="Carme" w:cs="Carme"/>
          <w:color w:val="595959"/>
          <w:lang w:val="es-MX" w:eastAsia="es-MX"/>
        </w:rPr>
        <w:t xml:space="preserve"> que tendrían que </w:t>
      </w:r>
      <w:r w:rsidRPr="008E6757">
        <w:rPr>
          <w:rFonts w:eastAsia="Carme" w:cs="Carme"/>
          <w:color w:val="595959"/>
          <w:lang w:val="es-MX" w:eastAsia="es-MX"/>
        </w:rPr>
        <w:t>superar para hacerlos efectivos.</w:t>
      </w:r>
    </w:p>
    <w:p w14:paraId="66655699" w14:textId="77777777" w:rsidR="00993030" w:rsidRDefault="00993030" w:rsidP="002F486D">
      <w:pPr>
        <w:widowControl w:val="0"/>
        <w:spacing w:after="0"/>
        <w:rPr>
          <w:rFonts w:eastAsia="Carme" w:cs="Carme"/>
          <w:color w:val="595959"/>
          <w:lang w:val="es-MX" w:eastAsia="es-MX"/>
        </w:rPr>
      </w:pPr>
    </w:p>
    <w:p w14:paraId="68B1FA6C" w14:textId="77777777" w:rsidR="004E2500" w:rsidRDefault="004E2500" w:rsidP="002F486D">
      <w:pPr>
        <w:widowControl w:val="0"/>
        <w:spacing w:after="0"/>
        <w:rPr>
          <w:rFonts w:eastAsia="Carme" w:cs="Carme"/>
          <w:color w:val="595959"/>
          <w:lang w:val="es-MX" w:eastAsia="es-MX"/>
        </w:rPr>
      </w:pPr>
      <w:r w:rsidRPr="00EA466C">
        <w:rPr>
          <w:rFonts w:eastAsia="Carme" w:cs="Carme"/>
          <w:color w:val="595959"/>
          <w:lang w:val="es-MX" w:eastAsia="es-MX"/>
        </w:rPr>
        <w:lastRenderedPageBreak/>
        <w:t xml:space="preserve">Uno de los derechos más importantes para un trabajador es la protección ante un despido arbitrario, debido a que históricamente el mayor número de conflictos individuales ha tenido este tipo de comportamiento patronal, como su principal causa, tanto en México como en otros países latinoamericanos. </w:t>
      </w:r>
    </w:p>
    <w:p w14:paraId="13720F0A" w14:textId="77777777" w:rsidR="002F486D" w:rsidRPr="00EA466C" w:rsidRDefault="002F486D" w:rsidP="002F486D">
      <w:pPr>
        <w:widowControl w:val="0"/>
        <w:spacing w:after="0"/>
        <w:rPr>
          <w:rFonts w:eastAsia="Carme" w:cs="Carme"/>
          <w:color w:val="595959"/>
          <w:lang w:val="es-MX" w:eastAsia="es-MX"/>
        </w:rPr>
      </w:pPr>
    </w:p>
    <w:p w14:paraId="0EE0E6FE" w14:textId="0BECB896" w:rsidR="004E2500" w:rsidRDefault="004E2500" w:rsidP="002F486D">
      <w:pPr>
        <w:widowControl w:val="0"/>
        <w:spacing w:after="0"/>
        <w:rPr>
          <w:rFonts w:eastAsia="Carme" w:cs="Carme"/>
          <w:color w:val="595959"/>
          <w:lang w:val="es-MX" w:eastAsia="es-MX"/>
        </w:rPr>
      </w:pPr>
      <w:r>
        <w:rPr>
          <w:rFonts w:eastAsia="Carme" w:cs="Carme"/>
          <w:color w:val="595959"/>
          <w:lang w:val="es-MX" w:eastAsia="es-MX"/>
        </w:rPr>
        <w:t>L</w:t>
      </w:r>
      <w:r w:rsidRPr="00126EDE">
        <w:rPr>
          <w:rFonts w:eastAsia="Carme" w:cs="Carme"/>
          <w:color w:val="595959"/>
          <w:lang w:val="es-MX" w:eastAsia="es-MX"/>
        </w:rPr>
        <w:t>os mercados de trabajo</w:t>
      </w:r>
      <w:r>
        <w:rPr>
          <w:rFonts w:eastAsia="Carme" w:cs="Carme"/>
          <w:color w:val="595959"/>
          <w:lang w:val="es-MX" w:eastAsia="es-MX"/>
        </w:rPr>
        <w:t xml:space="preserve"> en el mundo</w:t>
      </w:r>
      <w:r w:rsidRPr="00126EDE">
        <w:rPr>
          <w:rFonts w:eastAsia="Carme" w:cs="Carme"/>
          <w:color w:val="595959"/>
          <w:lang w:val="es-MX" w:eastAsia="es-MX"/>
        </w:rPr>
        <w:t xml:space="preserve">, </w:t>
      </w:r>
      <w:r>
        <w:rPr>
          <w:rFonts w:eastAsia="Carme" w:cs="Carme"/>
          <w:color w:val="595959"/>
          <w:lang w:val="es-MX" w:eastAsia="es-MX"/>
        </w:rPr>
        <w:t xml:space="preserve">han evolucionado </w:t>
      </w:r>
      <w:r w:rsidRPr="00126EDE">
        <w:rPr>
          <w:rFonts w:eastAsia="Carme" w:cs="Carme"/>
          <w:color w:val="595959"/>
          <w:lang w:val="es-MX" w:eastAsia="es-MX"/>
        </w:rPr>
        <w:t>como resultado de la globalización y la restructuración productiva, pero también de los cambios vinculados a la transición a la democracia y los realineam</w:t>
      </w:r>
      <w:r>
        <w:rPr>
          <w:rFonts w:eastAsia="Carme" w:cs="Carme"/>
          <w:color w:val="595959"/>
          <w:lang w:val="es-MX" w:eastAsia="es-MX"/>
        </w:rPr>
        <w:t>ientos de las fuerzas políticas, en el caso de los países latinoamericanos l</w:t>
      </w:r>
      <w:r w:rsidRPr="009B16DD">
        <w:rPr>
          <w:rFonts w:eastAsia="Carme" w:cs="Carme"/>
          <w:color w:val="595959"/>
          <w:lang w:val="es-MX" w:eastAsia="es-MX"/>
        </w:rPr>
        <w:t>os sistemas de justicia laboral experimentaron significativas reformas, incluso de carácter estructural, para adaptarse a las nuevas exigencias del entorno laboral y a los cuestionamientos de trabajadores y empleadores por su mal desempeño</w:t>
      </w:r>
      <w:r>
        <w:rPr>
          <w:rFonts w:eastAsia="Carme" w:cs="Carme"/>
          <w:color w:val="595959"/>
          <w:lang w:val="es-MX" w:eastAsia="es-MX"/>
        </w:rPr>
        <w:t>. En México la reforma laboral del 1ro de mayo de 2019, tiene el propósito de establecer un</w:t>
      </w:r>
      <w:r w:rsidRPr="00EA466C">
        <w:rPr>
          <w:rFonts w:eastAsia="Carme" w:cs="Carme"/>
          <w:color w:val="595959"/>
          <w:lang w:val="es-MX" w:eastAsia="es-MX"/>
        </w:rPr>
        <w:t xml:space="preserve"> sistema de justicia eficaz que repare con oportunidad e imparcialidad las violaciones de </w:t>
      </w:r>
      <w:r>
        <w:rPr>
          <w:rFonts w:eastAsia="Carme" w:cs="Carme"/>
          <w:color w:val="595959"/>
          <w:lang w:val="es-MX" w:eastAsia="es-MX"/>
        </w:rPr>
        <w:t>los</w:t>
      </w:r>
      <w:r w:rsidRPr="00EA466C">
        <w:rPr>
          <w:rFonts w:eastAsia="Carme" w:cs="Carme"/>
          <w:color w:val="595959"/>
          <w:lang w:val="es-MX" w:eastAsia="es-MX"/>
        </w:rPr>
        <w:t xml:space="preserve"> derechos </w:t>
      </w:r>
      <w:r>
        <w:rPr>
          <w:rFonts w:eastAsia="Carme" w:cs="Carme"/>
          <w:color w:val="595959"/>
          <w:lang w:val="es-MX" w:eastAsia="es-MX"/>
        </w:rPr>
        <w:t xml:space="preserve">de los trabajadores </w:t>
      </w:r>
      <w:r w:rsidRPr="00EA466C">
        <w:rPr>
          <w:rFonts w:eastAsia="Carme" w:cs="Carme"/>
          <w:color w:val="595959"/>
          <w:lang w:val="es-MX" w:eastAsia="es-MX"/>
        </w:rPr>
        <w:t>y brinde certeza, a ambas partes, de que sus fallos estarán apegados a la legalidad</w:t>
      </w:r>
      <w:r w:rsidR="002F486D">
        <w:rPr>
          <w:rFonts w:eastAsia="Carme" w:cs="Carme"/>
          <w:color w:val="595959"/>
          <w:lang w:val="es-MX" w:eastAsia="es-MX"/>
        </w:rPr>
        <w:t>.</w:t>
      </w:r>
    </w:p>
    <w:p w14:paraId="4036A88B" w14:textId="77777777" w:rsidR="002F486D" w:rsidRDefault="002F486D" w:rsidP="002F486D">
      <w:pPr>
        <w:widowControl w:val="0"/>
        <w:spacing w:after="0"/>
        <w:rPr>
          <w:rFonts w:eastAsia="Carme" w:cs="Carme"/>
          <w:color w:val="595959"/>
          <w:lang w:val="es-MX" w:eastAsia="es-MX"/>
        </w:rPr>
      </w:pPr>
    </w:p>
    <w:p w14:paraId="650A4502" w14:textId="77777777" w:rsidR="004E2500" w:rsidRDefault="004E2500" w:rsidP="002F486D">
      <w:pPr>
        <w:spacing w:after="0"/>
        <w:rPr>
          <w:rFonts w:eastAsia="Carme" w:cs="Carme"/>
          <w:color w:val="595959"/>
          <w:lang w:val="es-MX" w:eastAsia="es-MX"/>
        </w:rPr>
      </w:pPr>
      <w:r w:rsidRPr="006D00ED">
        <w:rPr>
          <w:rFonts w:eastAsia="Carme" w:cs="Carme"/>
          <w:color w:val="595959"/>
          <w:lang w:val="es-MX" w:eastAsia="es-MX"/>
        </w:rPr>
        <w:t>El aumento de la rotación laboral</w:t>
      </w:r>
      <w:r>
        <w:rPr>
          <w:rFonts w:eastAsia="Carme" w:cs="Carme"/>
          <w:color w:val="595959"/>
          <w:lang w:val="es-MX" w:eastAsia="es-MX"/>
        </w:rPr>
        <w:t xml:space="preserve">, </w:t>
      </w:r>
      <w:r w:rsidRPr="006D00ED">
        <w:rPr>
          <w:rFonts w:eastAsia="Carme" w:cs="Carme"/>
          <w:color w:val="595959"/>
          <w:lang w:val="es-MX" w:eastAsia="es-MX"/>
        </w:rPr>
        <w:t xml:space="preserve">la mayor volatilidad de los empleos y la flexibilización de las formas de contratación y despido, hicieron que el número de conflictos individuales aumentara sustancialmente, aunque tendieron a reducirse los conflictos colectivos. En este contexto, la pérdida del empleo dejó de ser un hecho excepcional en la vida de un trabajador, por lo que el acceso expedito a la justicia laboral y el cobro oportuno de las indemnizaciones se convirtió </w:t>
      </w:r>
      <w:r w:rsidRPr="001267C0">
        <w:rPr>
          <w:rFonts w:eastAsia="Carme" w:cs="Carme"/>
          <w:color w:val="595959"/>
          <w:lang w:val="es-MX" w:eastAsia="es-MX"/>
        </w:rPr>
        <w:t>en un factor primordial para desalentar las conductas patronales arbitrarias.</w:t>
      </w:r>
    </w:p>
    <w:p w14:paraId="19B79D1F" w14:textId="77777777" w:rsidR="002F486D" w:rsidRPr="006D00ED" w:rsidRDefault="002F486D" w:rsidP="002F486D">
      <w:pPr>
        <w:spacing w:after="0"/>
        <w:rPr>
          <w:rFonts w:eastAsia="Carme" w:cs="Carme"/>
          <w:color w:val="595959"/>
          <w:lang w:val="es-MX" w:eastAsia="es-MX"/>
        </w:rPr>
      </w:pPr>
    </w:p>
    <w:p w14:paraId="56065A68" w14:textId="0CAD9F7B" w:rsidR="004E2500" w:rsidRDefault="004E2500" w:rsidP="002F486D">
      <w:pPr>
        <w:spacing w:after="0"/>
        <w:rPr>
          <w:rFonts w:eastAsia="Carme" w:cs="Carme"/>
          <w:color w:val="595959"/>
          <w:lang w:val="es-MX" w:eastAsia="es-MX"/>
        </w:rPr>
      </w:pPr>
      <w:r w:rsidRPr="001267C0">
        <w:rPr>
          <w:rFonts w:eastAsia="Carme" w:cs="Carme"/>
          <w:color w:val="595959"/>
          <w:lang w:val="es-MX" w:eastAsia="es-MX"/>
        </w:rPr>
        <w:t>En lo que respecta a l</w:t>
      </w:r>
      <w:r w:rsidR="000A197E">
        <w:rPr>
          <w:rFonts w:eastAsia="Carme" w:cs="Carme"/>
          <w:color w:val="595959"/>
          <w:lang w:val="es-MX" w:eastAsia="es-MX"/>
        </w:rPr>
        <w:t>a</w:t>
      </w:r>
      <w:r w:rsidRPr="001267C0">
        <w:rPr>
          <w:rFonts w:eastAsia="Carme" w:cs="Carme"/>
          <w:color w:val="595959"/>
          <w:lang w:val="es-MX" w:eastAsia="es-MX"/>
        </w:rPr>
        <w:t xml:space="preserve">s </w:t>
      </w:r>
      <w:r>
        <w:rPr>
          <w:rFonts w:eastAsia="Carme" w:cs="Carme"/>
          <w:color w:val="595959"/>
          <w:lang w:val="es-MX" w:eastAsia="es-MX"/>
        </w:rPr>
        <w:t>entidades federativas ubicada</w:t>
      </w:r>
      <w:r w:rsidRPr="001267C0">
        <w:rPr>
          <w:rFonts w:eastAsia="Carme" w:cs="Carme"/>
          <w:color w:val="595959"/>
          <w:lang w:val="es-MX" w:eastAsia="es-MX"/>
        </w:rPr>
        <w:t xml:space="preserve">s en la península de Yucatán, la tendencia de los conflictos de trabajo individuales ha </w:t>
      </w:r>
      <w:r>
        <w:rPr>
          <w:rFonts w:eastAsia="Carme" w:cs="Carme"/>
          <w:color w:val="595959"/>
          <w:lang w:val="es-MX" w:eastAsia="es-MX"/>
        </w:rPr>
        <w:t>crecido</w:t>
      </w:r>
      <w:r w:rsidRPr="001267C0">
        <w:rPr>
          <w:rFonts w:eastAsia="Carme" w:cs="Carme"/>
          <w:color w:val="595959"/>
          <w:lang w:val="es-MX" w:eastAsia="es-MX"/>
        </w:rPr>
        <w:t xml:space="preserve"> en Campeche y Yucatán, mientras que en Quintana Roo la tendencia </w:t>
      </w:r>
      <w:r>
        <w:rPr>
          <w:rFonts w:eastAsia="Carme" w:cs="Carme"/>
          <w:color w:val="595959"/>
          <w:lang w:val="es-MX" w:eastAsia="es-MX"/>
        </w:rPr>
        <w:t>es a la baja, por lo que según los últimos datos disponibles en el INEGI, entre 2015 y 2018 los conflictos individuales se redujeron en 8.8 por ciento en nuestro Estado, mientras que en Yucatán se incrementaron en 18.4 por ciento y en Campeche 7.4 por ciento.</w:t>
      </w:r>
    </w:p>
    <w:p w14:paraId="4BC82DAD" w14:textId="77777777" w:rsidR="00C1770A" w:rsidRDefault="00C1770A" w:rsidP="004E2500">
      <w:pPr>
        <w:rPr>
          <w:rFonts w:eastAsia="Carme" w:cs="Carme"/>
          <w:color w:val="595959"/>
          <w:lang w:val="es-MX" w:eastAsia="es-MX"/>
        </w:rPr>
      </w:pPr>
    </w:p>
    <w:p w14:paraId="3413615D" w14:textId="77777777" w:rsidR="002F486D" w:rsidRDefault="002F486D" w:rsidP="004E2500">
      <w:pPr>
        <w:rPr>
          <w:rFonts w:eastAsia="Carme" w:cs="Carme"/>
          <w:color w:val="595959"/>
          <w:lang w:val="es-MX" w:eastAsia="es-MX"/>
        </w:rPr>
      </w:pPr>
    </w:p>
    <w:p w14:paraId="58B82663" w14:textId="77777777" w:rsidR="00993030" w:rsidRDefault="00993030" w:rsidP="000A197E">
      <w:pPr>
        <w:spacing w:after="0"/>
        <w:jc w:val="center"/>
        <w:rPr>
          <w:rFonts w:eastAsia="Carme" w:cs="Carme"/>
          <w:color w:val="595959"/>
          <w:lang w:val="es-MX" w:eastAsia="es-MX"/>
        </w:rPr>
      </w:pPr>
    </w:p>
    <w:p w14:paraId="4CC72B36" w14:textId="34C52F17" w:rsidR="004E2500" w:rsidRDefault="004E2500" w:rsidP="000A197E">
      <w:pPr>
        <w:spacing w:after="0"/>
        <w:jc w:val="center"/>
        <w:rPr>
          <w:rFonts w:eastAsia="Carme" w:cs="Carme"/>
          <w:color w:val="595959"/>
          <w:lang w:val="es-MX" w:eastAsia="es-MX"/>
        </w:rPr>
      </w:pPr>
      <w:r>
        <w:rPr>
          <w:rFonts w:eastAsia="Carme" w:cs="Carme"/>
          <w:color w:val="595959"/>
          <w:lang w:val="es-MX" w:eastAsia="es-MX"/>
        </w:rPr>
        <w:lastRenderedPageBreak/>
        <w:t>Gráfica</w:t>
      </w:r>
      <w:r w:rsidR="00C1770A">
        <w:rPr>
          <w:rFonts w:eastAsia="Carme" w:cs="Carme"/>
          <w:color w:val="595959"/>
          <w:lang w:val="es-MX" w:eastAsia="es-MX"/>
        </w:rPr>
        <w:t xml:space="preserve"> 12</w:t>
      </w:r>
    </w:p>
    <w:p w14:paraId="53098404" w14:textId="77777777" w:rsidR="000A197E" w:rsidRDefault="000A197E" w:rsidP="000A197E">
      <w:pPr>
        <w:spacing w:after="0"/>
        <w:jc w:val="center"/>
        <w:rPr>
          <w:rFonts w:eastAsia="Carme" w:cs="Carme"/>
          <w:color w:val="595959"/>
          <w:lang w:val="es-MX" w:eastAsia="es-MX"/>
        </w:rPr>
      </w:pPr>
      <w:r>
        <w:rPr>
          <w:rFonts w:eastAsia="Carme" w:cs="Carme"/>
          <w:color w:val="595959"/>
          <w:lang w:val="es-MX" w:eastAsia="es-MX"/>
        </w:rPr>
        <w:t>Conflictos individuales de trabajo en los Estados</w:t>
      </w:r>
    </w:p>
    <w:p w14:paraId="7CDD8E1D" w14:textId="63230F29" w:rsidR="000A197E" w:rsidRDefault="000A197E" w:rsidP="000A197E">
      <w:pPr>
        <w:spacing w:after="0"/>
        <w:jc w:val="center"/>
        <w:rPr>
          <w:rFonts w:eastAsia="Carme" w:cs="Carme"/>
          <w:color w:val="595959"/>
          <w:lang w:val="es-MX" w:eastAsia="es-MX"/>
        </w:rPr>
      </w:pPr>
      <w:r>
        <w:rPr>
          <w:rFonts w:eastAsia="Carme" w:cs="Carme"/>
          <w:color w:val="595959"/>
          <w:lang w:val="es-MX" w:eastAsia="es-MX"/>
        </w:rPr>
        <w:t xml:space="preserve"> de la Península de Yucatán</w:t>
      </w:r>
    </w:p>
    <w:p w14:paraId="79B1D863" w14:textId="76061A12" w:rsidR="000A197E" w:rsidRPr="001267C0" w:rsidRDefault="000A197E" w:rsidP="000A197E">
      <w:pPr>
        <w:spacing w:after="0"/>
        <w:jc w:val="center"/>
        <w:rPr>
          <w:rFonts w:eastAsia="Carme" w:cs="Carme"/>
          <w:color w:val="595959"/>
          <w:lang w:val="es-MX" w:eastAsia="es-MX"/>
        </w:rPr>
      </w:pPr>
      <w:r>
        <w:rPr>
          <w:rFonts w:eastAsia="Carme" w:cs="Carme"/>
          <w:color w:val="595959"/>
          <w:lang w:val="es-MX" w:eastAsia="es-MX"/>
        </w:rPr>
        <w:t>2005 - 2018</w:t>
      </w:r>
    </w:p>
    <w:p w14:paraId="0FD191E2" w14:textId="77777777" w:rsidR="004E2500" w:rsidRDefault="004E2500" w:rsidP="004E2500">
      <w:pPr>
        <w:jc w:val="center"/>
        <w:rPr>
          <w:lang w:val="es-MX" w:eastAsia="en-US"/>
        </w:rPr>
      </w:pPr>
      <w:r w:rsidRPr="001F2C0F">
        <w:rPr>
          <w:noProof/>
          <w:lang w:val="es-MX" w:eastAsia="es-MX"/>
        </w:rPr>
        <w:drawing>
          <wp:inline distT="0" distB="0" distL="0" distR="0" wp14:anchorId="4144DA43" wp14:editId="51242192">
            <wp:extent cx="4810125" cy="2314575"/>
            <wp:effectExtent l="0" t="0" r="9525" b="9525"/>
            <wp:docPr id="1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D647B7" w14:textId="77777777" w:rsidR="004E2500" w:rsidRDefault="004E2500" w:rsidP="004E2500">
      <w:pPr>
        <w:rPr>
          <w:lang w:val="es-MX" w:eastAsia="en-US"/>
        </w:rPr>
      </w:pPr>
    </w:p>
    <w:p w14:paraId="388A35A9" w14:textId="77777777" w:rsidR="004E2500" w:rsidRPr="00764578" w:rsidRDefault="004E2500" w:rsidP="004E2500">
      <w:pPr>
        <w:rPr>
          <w:lang w:val="es-MX" w:eastAsia="en-US"/>
        </w:rPr>
      </w:pPr>
      <w:r>
        <w:rPr>
          <w:lang w:val="es-MX" w:eastAsia="en-US"/>
        </w:rPr>
        <w:t xml:space="preserve">El nuevo modelo de justicia laboral en proceso de implementación en México, entrará en funcionamiento en Quintana Roo en el año 2021, con la creación del Centro de Conciliación Laboral por parte del Poder Ejecutivo y de los Tribunales laborales dependientes del Poder Judicial, </w:t>
      </w:r>
      <w:r w:rsidRPr="008E481F">
        <w:rPr>
          <w:lang w:val="es-MX" w:eastAsia="en-US"/>
        </w:rPr>
        <w:t>tendrán como propósito fundamental, impartir justicia en materia laboral, con la expectativa de que esto se haga en condiciones más favorables.</w:t>
      </w:r>
      <w:r>
        <w:rPr>
          <w:lang w:val="es-MX" w:eastAsia="en-US"/>
        </w:rPr>
        <w:t xml:space="preserve"> El objetivo es </w:t>
      </w:r>
      <w:r w:rsidRPr="00764578">
        <w:rPr>
          <w:lang w:val="es-MX" w:eastAsia="en-US"/>
        </w:rPr>
        <w:t>hacer más efectivas y expeditas las resoluciones de los conflictos</w:t>
      </w:r>
      <w:r>
        <w:rPr>
          <w:lang w:val="es-MX" w:eastAsia="en-US"/>
        </w:rPr>
        <w:t xml:space="preserve"> laborales</w:t>
      </w:r>
      <w:r w:rsidRPr="00764578">
        <w:rPr>
          <w:lang w:val="es-MX" w:eastAsia="en-US"/>
        </w:rPr>
        <w:t xml:space="preserve">, </w:t>
      </w:r>
      <w:r>
        <w:rPr>
          <w:lang w:val="es-MX" w:eastAsia="en-US"/>
        </w:rPr>
        <w:t>una vez que</w:t>
      </w:r>
      <w:r w:rsidRPr="00764578">
        <w:rPr>
          <w:lang w:val="es-MX" w:eastAsia="en-US"/>
        </w:rPr>
        <w:t xml:space="preserve"> se hayan agotado las instancias conciliadoras.</w:t>
      </w:r>
    </w:p>
    <w:p w14:paraId="293969BD" w14:textId="2F1A6B6A" w:rsidR="004E2500" w:rsidRDefault="004E2500" w:rsidP="004E2500">
      <w:pPr>
        <w:rPr>
          <w:lang w:val="es-MX" w:eastAsia="en-US"/>
        </w:rPr>
      </w:pPr>
    </w:p>
    <w:p w14:paraId="3E9A1338" w14:textId="77777777" w:rsidR="000A197E" w:rsidRDefault="000A197E" w:rsidP="004E2500">
      <w:pPr>
        <w:rPr>
          <w:lang w:val="es-MX" w:eastAsia="en-US"/>
        </w:rPr>
      </w:pPr>
    </w:p>
    <w:p w14:paraId="7228CC55" w14:textId="77777777" w:rsidR="001A00FA" w:rsidRDefault="001A00FA" w:rsidP="004E2500">
      <w:pPr>
        <w:rPr>
          <w:lang w:val="es-MX" w:eastAsia="en-US"/>
        </w:rPr>
      </w:pPr>
    </w:p>
    <w:p w14:paraId="2233D81C" w14:textId="77777777" w:rsidR="001A00FA" w:rsidRDefault="001A00FA" w:rsidP="004E2500">
      <w:pPr>
        <w:rPr>
          <w:lang w:val="es-MX" w:eastAsia="en-US"/>
        </w:rPr>
      </w:pPr>
    </w:p>
    <w:p w14:paraId="39F66E22" w14:textId="77777777" w:rsidR="001A00FA" w:rsidRDefault="001A00FA" w:rsidP="004E2500">
      <w:pPr>
        <w:rPr>
          <w:lang w:val="es-MX" w:eastAsia="en-US"/>
        </w:rPr>
      </w:pPr>
    </w:p>
    <w:p w14:paraId="1CC4A228" w14:textId="77777777" w:rsidR="001A00FA" w:rsidRPr="00A13CAC" w:rsidRDefault="001A00FA" w:rsidP="004E2500">
      <w:pPr>
        <w:rPr>
          <w:sz w:val="44"/>
          <w:szCs w:val="44"/>
          <w:lang w:val="es-MX" w:eastAsia="en-US"/>
        </w:rPr>
      </w:pPr>
    </w:p>
    <w:p w14:paraId="3E8DAC74" w14:textId="77777777" w:rsidR="001A00FA" w:rsidRPr="00A13CAC" w:rsidRDefault="001A00FA" w:rsidP="004E2500">
      <w:pPr>
        <w:rPr>
          <w:sz w:val="44"/>
          <w:szCs w:val="44"/>
          <w:lang w:val="es-MX" w:eastAsia="en-US"/>
        </w:rPr>
      </w:pPr>
    </w:p>
    <w:p w14:paraId="5C1DA266" w14:textId="77777777" w:rsidR="001A00FA" w:rsidRPr="00A13CAC" w:rsidRDefault="001A00FA" w:rsidP="004E2500">
      <w:pPr>
        <w:rPr>
          <w:sz w:val="44"/>
          <w:szCs w:val="44"/>
          <w:lang w:val="es-MX" w:eastAsia="en-US"/>
        </w:rPr>
      </w:pPr>
    </w:p>
    <w:p w14:paraId="77EC0F19" w14:textId="77777777" w:rsidR="001A00FA" w:rsidRPr="00A13CAC" w:rsidRDefault="001A00FA" w:rsidP="004E2500">
      <w:pPr>
        <w:rPr>
          <w:sz w:val="44"/>
          <w:szCs w:val="44"/>
          <w:lang w:val="es-MX" w:eastAsia="en-US"/>
        </w:rPr>
      </w:pPr>
    </w:p>
    <w:p w14:paraId="360C2F70" w14:textId="77777777" w:rsidR="001A00FA" w:rsidRDefault="001A00FA" w:rsidP="004E2500">
      <w:pPr>
        <w:rPr>
          <w:sz w:val="44"/>
          <w:szCs w:val="44"/>
          <w:lang w:val="es-MX" w:eastAsia="en-US"/>
        </w:rPr>
      </w:pPr>
    </w:p>
    <w:p w14:paraId="59333B47" w14:textId="77777777" w:rsidR="002F486D" w:rsidRPr="00A13CAC" w:rsidRDefault="002F486D" w:rsidP="004E2500">
      <w:pPr>
        <w:rPr>
          <w:sz w:val="44"/>
          <w:szCs w:val="44"/>
          <w:lang w:val="es-MX" w:eastAsia="en-US"/>
        </w:rPr>
      </w:pPr>
    </w:p>
    <w:p w14:paraId="0C84B12F" w14:textId="77777777" w:rsidR="001A00FA" w:rsidRPr="00A13CAC" w:rsidRDefault="001A00FA" w:rsidP="004E2500">
      <w:pPr>
        <w:rPr>
          <w:sz w:val="44"/>
          <w:szCs w:val="44"/>
          <w:lang w:val="es-MX" w:eastAsia="en-US"/>
        </w:rPr>
      </w:pPr>
    </w:p>
    <w:p w14:paraId="67FC769B" w14:textId="77777777" w:rsidR="004E2500" w:rsidRPr="00297008" w:rsidRDefault="004E2500" w:rsidP="001A00FA">
      <w:pPr>
        <w:pStyle w:val="Ttulo2"/>
        <w:jc w:val="both"/>
      </w:pPr>
      <w:bookmarkStart w:id="21" w:name="_Toc39253332"/>
      <w:r w:rsidRPr="00AC43A5">
        <w:t>Alineación del Programa con el Plan Nacional de Desarrollo, Programa Sectorial Federal y el PED 2016-2022</w:t>
      </w:r>
      <w:r>
        <w:t>.</w:t>
      </w:r>
      <w:bookmarkEnd w:id="21"/>
    </w:p>
    <w:p w14:paraId="5B5EF78B" w14:textId="77777777" w:rsidR="004E2500" w:rsidRDefault="004E2500" w:rsidP="00993030">
      <w:pPr>
        <w:pStyle w:val="Descripcin"/>
      </w:pPr>
    </w:p>
    <w:p w14:paraId="173BE6A5" w14:textId="77777777" w:rsidR="00C1770A" w:rsidRDefault="00C1770A" w:rsidP="00C1770A">
      <w:pPr>
        <w:rPr>
          <w:lang w:val="es-MX" w:eastAsia="en-US"/>
        </w:rPr>
      </w:pPr>
    </w:p>
    <w:p w14:paraId="700C0A40" w14:textId="77777777" w:rsidR="00C1770A" w:rsidRDefault="00C1770A" w:rsidP="00C1770A">
      <w:pPr>
        <w:rPr>
          <w:lang w:val="es-MX" w:eastAsia="en-US"/>
        </w:rPr>
      </w:pPr>
    </w:p>
    <w:p w14:paraId="18F22FF0" w14:textId="77777777" w:rsidR="00C1770A" w:rsidRDefault="00C1770A" w:rsidP="00C1770A">
      <w:pPr>
        <w:rPr>
          <w:lang w:val="es-MX" w:eastAsia="en-US"/>
        </w:rPr>
      </w:pPr>
    </w:p>
    <w:p w14:paraId="1E25D93D" w14:textId="77777777" w:rsidR="00C1770A" w:rsidRDefault="00C1770A" w:rsidP="00C1770A">
      <w:pPr>
        <w:rPr>
          <w:lang w:val="es-MX" w:eastAsia="en-US"/>
        </w:rPr>
      </w:pPr>
    </w:p>
    <w:p w14:paraId="2D0BC4D7" w14:textId="77777777" w:rsidR="00C1770A" w:rsidRDefault="00C1770A" w:rsidP="00C1770A">
      <w:pPr>
        <w:rPr>
          <w:lang w:val="es-MX" w:eastAsia="en-US"/>
        </w:rPr>
      </w:pPr>
    </w:p>
    <w:p w14:paraId="378B311E" w14:textId="77777777" w:rsidR="00C1770A" w:rsidRDefault="00C1770A" w:rsidP="00C1770A">
      <w:pPr>
        <w:rPr>
          <w:lang w:val="es-MX" w:eastAsia="en-US"/>
        </w:rPr>
      </w:pPr>
    </w:p>
    <w:p w14:paraId="1D75F03B" w14:textId="77777777" w:rsidR="002F486D" w:rsidRDefault="002F486D" w:rsidP="00C1770A">
      <w:pPr>
        <w:rPr>
          <w:lang w:val="es-MX" w:eastAsia="en-US"/>
        </w:rPr>
      </w:pPr>
    </w:p>
    <w:p w14:paraId="53B0F428" w14:textId="77777777" w:rsidR="004F0E72" w:rsidRDefault="004F0E72" w:rsidP="00C1770A">
      <w:pPr>
        <w:rPr>
          <w:lang w:val="es-MX" w:eastAsia="en-US"/>
        </w:rPr>
      </w:pPr>
    </w:p>
    <w:p w14:paraId="654B642A" w14:textId="77777777" w:rsidR="004E2500" w:rsidRDefault="004E2500" w:rsidP="00993030">
      <w:pPr>
        <w:pStyle w:val="Descripcin"/>
      </w:pPr>
      <w:r w:rsidRPr="00111FEF">
        <w:lastRenderedPageBreak/>
        <w:t>Cuadro 2. Alineación a los Objetivos Nacionales y Estatales</w:t>
      </w:r>
      <w:r>
        <w:t>.</w:t>
      </w:r>
    </w:p>
    <w:p w14:paraId="184E82D7" w14:textId="77777777" w:rsidR="004E2500" w:rsidRDefault="004E2500" w:rsidP="00993030">
      <w:pPr>
        <w:spacing w:after="0"/>
        <w:rPr>
          <w:color w:val="595959" w:themeColor="text1" w:themeTint="A6"/>
          <w:lang w:val="es-MX"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49"/>
        <w:gridCol w:w="1383"/>
        <w:gridCol w:w="2127"/>
        <w:gridCol w:w="1425"/>
        <w:gridCol w:w="1579"/>
        <w:gridCol w:w="1574"/>
      </w:tblGrid>
      <w:tr w:rsidR="004E2500" w:rsidRPr="0069403A" w14:paraId="6D7296BC" w14:textId="77777777" w:rsidTr="004F0E72">
        <w:trPr>
          <w:trHeight w:val="283"/>
          <w:tblHeader/>
          <w:jc w:val="center"/>
        </w:trPr>
        <w:tc>
          <w:tcPr>
            <w:tcW w:w="760" w:type="pct"/>
            <w:shd w:val="clear" w:color="auto" w:fill="548DD4" w:themeFill="text2" w:themeFillTint="99"/>
            <w:tcMar>
              <w:top w:w="72" w:type="dxa"/>
              <w:left w:w="144" w:type="dxa"/>
              <w:bottom w:w="72" w:type="dxa"/>
              <w:right w:w="144" w:type="dxa"/>
            </w:tcMar>
            <w:vAlign w:val="center"/>
            <w:hideMark/>
          </w:tcPr>
          <w:p w14:paraId="16FE34F2" w14:textId="77777777" w:rsidR="004E2500" w:rsidRPr="009C4156"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9C4156">
              <w:rPr>
                <w:rFonts w:ascii="Futura Std Condensed Light" w:eastAsia="Calibri" w:hAnsi="Futura Std Condensed Light" w:cs="Calibri"/>
                <w:color w:val="FFFFFF" w:themeColor="background1"/>
                <w:sz w:val="20"/>
                <w:szCs w:val="20"/>
              </w:rPr>
              <w:t>Objetivos sectoriales del Programa Empleo y Justicia Laboral</w:t>
            </w:r>
          </w:p>
        </w:tc>
        <w:tc>
          <w:tcPr>
            <w:tcW w:w="725" w:type="pct"/>
            <w:shd w:val="clear" w:color="auto" w:fill="548DD4" w:themeFill="text2" w:themeFillTint="99"/>
            <w:tcMar>
              <w:top w:w="72" w:type="dxa"/>
              <w:left w:w="144" w:type="dxa"/>
              <w:bottom w:w="72" w:type="dxa"/>
              <w:right w:w="144" w:type="dxa"/>
            </w:tcMar>
            <w:vAlign w:val="center"/>
            <w:hideMark/>
          </w:tcPr>
          <w:p w14:paraId="3141DC4A" w14:textId="77777777" w:rsidR="004E2500" w:rsidRPr="009C4156"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9C4156">
              <w:rPr>
                <w:rFonts w:ascii="Futura Std Condensed Light" w:eastAsia="Calibri" w:hAnsi="Futura Std Condensed Light" w:cs="Calibri"/>
                <w:color w:val="FFFFFF" w:themeColor="background1"/>
                <w:sz w:val="20"/>
                <w:szCs w:val="20"/>
              </w:rPr>
              <w:t>Objetivos del PED 2016-2022</w:t>
            </w:r>
          </w:p>
        </w:tc>
        <w:tc>
          <w:tcPr>
            <w:tcW w:w="1115" w:type="pct"/>
            <w:shd w:val="clear" w:color="auto" w:fill="548DD4" w:themeFill="text2" w:themeFillTint="99"/>
            <w:tcMar>
              <w:top w:w="72" w:type="dxa"/>
              <w:left w:w="144" w:type="dxa"/>
              <w:bottom w:w="72" w:type="dxa"/>
              <w:right w:w="144" w:type="dxa"/>
            </w:tcMar>
            <w:vAlign w:val="center"/>
            <w:hideMark/>
          </w:tcPr>
          <w:p w14:paraId="46ACDB73" w14:textId="77777777" w:rsidR="004E2500" w:rsidRPr="009C4156"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9C4156">
              <w:rPr>
                <w:rFonts w:ascii="Futura Std Condensed Light" w:eastAsia="Calibri" w:hAnsi="Futura Std Condensed Light" w:cs="Calibri"/>
                <w:color w:val="FFFFFF" w:themeColor="background1"/>
                <w:sz w:val="20"/>
                <w:szCs w:val="20"/>
              </w:rPr>
              <w:t>Objetivos del Programa Sectorial u homólogo federal 2019-2024</w:t>
            </w:r>
          </w:p>
        </w:tc>
        <w:tc>
          <w:tcPr>
            <w:tcW w:w="747" w:type="pct"/>
            <w:shd w:val="clear" w:color="auto" w:fill="548DD4" w:themeFill="text2" w:themeFillTint="99"/>
            <w:vAlign w:val="center"/>
          </w:tcPr>
          <w:p w14:paraId="6ADC66FC" w14:textId="77777777" w:rsidR="004E2500" w:rsidRPr="009C4156"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9C4156">
              <w:rPr>
                <w:rFonts w:ascii="Futura Std Condensed Light" w:eastAsia="Calibri" w:hAnsi="Futura Std Condensed Light" w:cs="Calibri"/>
                <w:color w:val="FFFFFF" w:themeColor="background1"/>
                <w:sz w:val="20"/>
                <w:szCs w:val="20"/>
              </w:rPr>
              <w:t>Apartado del PND 2019-2024</w:t>
            </w:r>
          </w:p>
        </w:tc>
        <w:tc>
          <w:tcPr>
            <w:tcW w:w="828" w:type="pct"/>
            <w:shd w:val="clear" w:color="auto" w:fill="548DD4" w:themeFill="text2" w:themeFillTint="99"/>
            <w:vAlign w:val="center"/>
          </w:tcPr>
          <w:p w14:paraId="2467BFC5" w14:textId="77777777" w:rsidR="004E2500" w:rsidRPr="009C4156"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9C4156">
              <w:rPr>
                <w:rFonts w:ascii="Futura Std Condensed Light" w:eastAsia="Calibri" w:hAnsi="Futura Std Condensed Light" w:cs="Calibri"/>
                <w:color w:val="FFFFFF" w:themeColor="background1"/>
                <w:sz w:val="20"/>
                <w:szCs w:val="20"/>
              </w:rPr>
              <w:t>Objetivo de la agenda 2030</w:t>
            </w:r>
          </w:p>
        </w:tc>
        <w:tc>
          <w:tcPr>
            <w:tcW w:w="827" w:type="pct"/>
            <w:shd w:val="clear" w:color="auto" w:fill="548DD4" w:themeFill="text2" w:themeFillTint="99"/>
            <w:vAlign w:val="center"/>
          </w:tcPr>
          <w:p w14:paraId="3B34A389" w14:textId="77777777" w:rsidR="004E2500" w:rsidRPr="009C4156"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9C4156">
              <w:rPr>
                <w:rFonts w:ascii="Futura Std Condensed Light" w:eastAsia="Calibri" w:hAnsi="Futura Std Condensed Light" w:cs="Calibri"/>
                <w:color w:val="FFFFFF" w:themeColor="background1"/>
                <w:sz w:val="20"/>
                <w:szCs w:val="20"/>
              </w:rPr>
              <w:t>Objetivo General del Plan Estratégico 2018-2022</w:t>
            </w:r>
          </w:p>
        </w:tc>
      </w:tr>
      <w:tr w:rsidR="004E2500" w:rsidRPr="0069403A" w14:paraId="196AA0BC" w14:textId="77777777" w:rsidTr="004F0E72">
        <w:trPr>
          <w:trHeight w:val="3150"/>
          <w:jc w:val="center"/>
        </w:trPr>
        <w:tc>
          <w:tcPr>
            <w:tcW w:w="760" w:type="pct"/>
            <w:shd w:val="clear" w:color="auto" w:fill="FFFFFF" w:themeFill="background1"/>
            <w:tcMar>
              <w:top w:w="72" w:type="dxa"/>
              <w:left w:w="144" w:type="dxa"/>
              <w:bottom w:w="72" w:type="dxa"/>
              <w:right w:w="144" w:type="dxa"/>
            </w:tcMar>
            <w:vAlign w:val="center"/>
          </w:tcPr>
          <w:p w14:paraId="600D8D93" w14:textId="77777777" w:rsidR="004E2500" w:rsidRDefault="004E2500" w:rsidP="00CC456E">
            <w:pPr>
              <w:spacing w:before="120" w:after="12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1.-Impulsar </w:t>
            </w:r>
            <w:r w:rsidRPr="008B58D1">
              <w:rPr>
                <w:rFonts w:ascii="Futura Std Condensed Light" w:eastAsia="Calibri" w:hAnsi="Futura Std Condensed Light" w:cs="Calibri"/>
                <w:color w:val="595959"/>
                <w:sz w:val="20"/>
                <w:szCs w:val="20"/>
              </w:rPr>
              <w:t>la empleabilidad mediante una eficiente vinculación laboral con empleos dignos y bien remunerados.</w:t>
            </w:r>
          </w:p>
        </w:tc>
        <w:tc>
          <w:tcPr>
            <w:tcW w:w="725" w:type="pct"/>
            <w:shd w:val="clear" w:color="auto" w:fill="FFFFFF" w:themeFill="background1"/>
            <w:tcMar>
              <w:top w:w="72" w:type="dxa"/>
              <w:left w:w="144" w:type="dxa"/>
              <w:bottom w:w="72" w:type="dxa"/>
              <w:right w:w="144" w:type="dxa"/>
            </w:tcMar>
            <w:vAlign w:val="center"/>
          </w:tcPr>
          <w:p w14:paraId="02FD342C" w14:textId="77777777" w:rsidR="004E2500" w:rsidRDefault="004E2500" w:rsidP="00CC456E">
            <w:pP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1.-Generar las condiciones para la creación de empleos dignos que garanticen los derechos de los trabajadores</w:t>
            </w:r>
          </w:p>
        </w:tc>
        <w:tc>
          <w:tcPr>
            <w:tcW w:w="1115" w:type="pct"/>
            <w:shd w:val="clear" w:color="auto" w:fill="FFFFFF" w:themeFill="background1"/>
            <w:tcMar>
              <w:top w:w="72" w:type="dxa"/>
              <w:left w:w="144" w:type="dxa"/>
              <w:bottom w:w="72" w:type="dxa"/>
              <w:right w:w="144" w:type="dxa"/>
            </w:tcMar>
          </w:tcPr>
          <w:p w14:paraId="46C72173" w14:textId="270770F9" w:rsidR="004E2500" w:rsidRDefault="00180441" w:rsidP="00180441">
            <w:pPr>
              <w:rPr>
                <w:rFonts w:ascii="Futura Std Condensed Light" w:eastAsia="Calibri" w:hAnsi="Futura Std Condensed Light" w:cs="Calibri"/>
                <w:color w:val="595959"/>
                <w:sz w:val="20"/>
                <w:szCs w:val="20"/>
              </w:rPr>
            </w:pPr>
            <w:r w:rsidRPr="00180441">
              <w:rPr>
                <w:rFonts w:ascii="Futura Std Condensed Light" w:eastAsia="Calibri" w:hAnsi="Futura Std Condensed Light" w:cs="Calibri"/>
                <w:color w:val="595959"/>
                <w:sz w:val="20"/>
                <w:szCs w:val="20"/>
              </w:rPr>
              <w:t>5.     Lograr la inserción en un empleo formal de las personas desempleadas, o trabajadores en condiciones críticas de ocupación y personas inactivas con disponibilidad para trabajar, con atención preferencial a quienes enfrentan barreras de acceso a un empleo formal.</w:t>
            </w:r>
          </w:p>
        </w:tc>
        <w:tc>
          <w:tcPr>
            <w:tcW w:w="747" w:type="pct"/>
            <w:shd w:val="clear" w:color="auto" w:fill="FFFFFF" w:themeFill="background1"/>
            <w:vAlign w:val="center"/>
          </w:tcPr>
          <w:p w14:paraId="605B0BB9" w14:textId="77777777" w:rsidR="004E2500" w:rsidRDefault="004E2500" w:rsidP="00CC456E">
            <w:pPr>
              <w:ind w:left="79" w:hanging="79"/>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III.- Economía.</w:t>
            </w:r>
          </w:p>
          <w:p w14:paraId="1FDDABF9" w14:textId="77777777" w:rsidR="004E2500" w:rsidRDefault="004E2500" w:rsidP="00CC456E">
            <w:pPr>
              <w:ind w:left="79" w:hanging="79"/>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Impulsar la reactivación económica, el mercado interno y el empleo.</w:t>
            </w:r>
          </w:p>
          <w:p w14:paraId="161B3B4A" w14:textId="77777777" w:rsidR="004E2500" w:rsidRDefault="004E2500" w:rsidP="00CC456E">
            <w:pPr>
              <w:ind w:left="79" w:hanging="79"/>
              <w:jc w:val="center"/>
              <w:rPr>
                <w:rFonts w:ascii="Futura Std Condensed Light" w:eastAsia="Calibri" w:hAnsi="Futura Std Condensed Light" w:cs="Calibri"/>
                <w:color w:val="595959"/>
                <w:sz w:val="20"/>
                <w:szCs w:val="20"/>
              </w:rPr>
            </w:pPr>
          </w:p>
        </w:tc>
        <w:tc>
          <w:tcPr>
            <w:tcW w:w="828" w:type="pct"/>
            <w:shd w:val="clear" w:color="auto" w:fill="FFFFFF" w:themeFill="background1"/>
            <w:vAlign w:val="center"/>
          </w:tcPr>
          <w:p w14:paraId="2DBE3277"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p w14:paraId="74A2DBFD"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p>
          <w:p w14:paraId="26DE742B"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p>
        </w:tc>
        <w:tc>
          <w:tcPr>
            <w:tcW w:w="827" w:type="pct"/>
            <w:shd w:val="clear" w:color="auto" w:fill="FFFFFF" w:themeFill="background1"/>
            <w:vAlign w:val="center"/>
          </w:tcPr>
          <w:p w14:paraId="3F1B67D1"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1. </w:t>
            </w:r>
            <w:r w:rsidRPr="007755A0">
              <w:rPr>
                <w:rFonts w:ascii="Futura Std Condensed Light" w:eastAsia="Calibri" w:hAnsi="Futura Std Condensed Light" w:cs="Calibri"/>
                <w:color w:val="595959"/>
                <w:sz w:val="20"/>
                <w:szCs w:val="20"/>
              </w:rPr>
              <w:t>Crecimiento económico sostenido y sustentable</w:t>
            </w:r>
          </w:p>
        </w:tc>
      </w:tr>
      <w:tr w:rsidR="004E2500" w:rsidRPr="0069403A" w14:paraId="2BC33829" w14:textId="77777777" w:rsidTr="004F0E72">
        <w:trPr>
          <w:trHeight w:val="4337"/>
          <w:jc w:val="center"/>
        </w:trPr>
        <w:tc>
          <w:tcPr>
            <w:tcW w:w="760" w:type="pct"/>
            <w:shd w:val="clear" w:color="auto" w:fill="FFFFFF" w:themeFill="background1"/>
            <w:tcMar>
              <w:top w:w="72" w:type="dxa"/>
              <w:left w:w="144" w:type="dxa"/>
              <w:bottom w:w="72" w:type="dxa"/>
              <w:right w:w="144" w:type="dxa"/>
            </w:tcMar>
            <w:vAlign w:val="center"/>
            <w:hideMark/>
          </w:tcPr>
          <w:p w14:paraId="2AA4FDAD" w14:textId="77777777" w:rsidR="004E2500" w:rsidRPr="0069403A" w:rsidRDefault="004E2500" w:rsidP="00CC456E">
            <w:pPr>
              <w:spacing w:before="120" w:after="12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3.- Salvaguardar los derechos y hacer cumplir las obligaciones entre trabajadores y empleadores, para mantener la paz del sector laboral en el Estado.</w:t>
            </w:r>
          </w:p>
        </w:tc>
        <w:tc>
          <w:tcPr>
            <w:tcW w:w="725" w:type="pct"/>
            <w:shd w:val="clear" w:color="auto" w:fill="FFFFFF" w:themeFill="background1"/>
            <w:tcMar>
              <w:top w:w="72" w:type="dxa"/>
              <w:left w:w="144" w:type="dxa"/>
              <w:bottom w:w="72" w:type="dxa"/>
              <w:right w:w="144" w:type="dxa"/>
            </w:tcMar>
            <w:vAlign w:val="center"/>
            <w:hideMark/>
          </w:tcPr>
          <w:p w14:paraId="16A4A43A" w14:textId="77777777" w:rsidR="004E2500" w:rsidRPr="0069403A" w:rsidRDefault="004E2500" w:rsidP="00CC456E">
            <w:pP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1.-Generar las condiciones para la creación de empleos dignos que garanticen los derechos de los trabajadores </w:t>
            </w:r>
          </w:p>
        </w:tc>
        <w:tc>
          <w:tcPr>
            <w:tcW w:w="1115" w:type="pct"/>
            <w:shd w:val="clear" w:color="auto" w:fill="FFFFFF" w:themeFill="background1"/>
            <w:tcMar>
              <w:top w:w="72" w:type="dxa"/>
              <w:left w:w="144" w:type="dxa"/>
              <w:bottom w:w="72" w:type="dxa"/>
              <w:right w:w="144" w:type="dxa"/>
            </w:tcMar>
            <w:vAlign w:val="center"/>
            <w:hideMark/>
          </w:tcPr>
          <w:p w14:paraId="0C2BFEFA" w14:textId="77777777" w:rsidR="004E2500" w:rsidRDefault="00180441" w:rsidP="00180441">
            <w:pPr>
              <w:rPr>
                <w:rFonts w:ascii="Futura Std Condensed Light" w:eastAsia="Calibri" w:hAnsi="Futura Std Condensed Light" w:cs="Calibri"/>
                <w:color w:val="595959"/>
                <w:sz w:val="20"/>
                <w:szCs w:val="20"/>
              </w:rPr>
            </w:pPr>
            <w:r w:rsidRPr="00180441">
              <w:rPr>
                <w:rFonts w:ascii="Futura Std Condensed Light" w:eastAsia="Calibri" w:hAnsi="Futura Std Condensed Light" w:cs="Calibri"/>
                <w:color w:val="595959"/>
                <w:sz w:val="20"/>
                <w:szCs w:val="20"/>
              </w:rPr>
              <w:t>2.- Impulsar el diálogo social, la democracia sindical y la negociación colectiva auténtica conforme al nuevo modelo laboral</w:t>
            </w:r>
            <w:r>
              <w:rPr>
                <w:rFonts w:ascii="Futura Std Condensed Light" w:eastAsia="Calibri" w:hAnsi="Futura Std Condensed Light" w:cs="Calibri"/>
                <w:color w:val="595959"/>
                <w:sz w:val="20"/>
                <w:szCs w:val="20"/>
              </w:rPr>
              <w:t>.</w:t>
            </w:r>
          </w:p>
          <w:p w14:paraId="784214ED" w14:textId="77777777" w:rsidR="00180441" w:rsidRDefault="00180441" w:rsidP="00180441">
            <w:pPr>
              <w:rPr>
                <w:rFonts w:ascii="Futura Std Condensed Light" w:eastAsia="Calibri" w:hAnsi="Futura Std Condensed Light" w:cs="Calibri"/>
                <w:color w:val="595959"/>
                <w:sz w:val="20"/>
                <w:szCs w:val="20"/>
              </w:rPr>
            </w:pPr>
          </w:p>
          <w:p w14:paraId="4F1224CA" w14:textId="05CA2FA8" w:rsidR="00180441" w:rsidRPr="005D074B" w:rsidRDefault="00180441" w:rsidP="00180441">
            <w:pPr>
              <w:rPr>
                <w:rFonts w:ascii="Futura Std Condensed Light" w:eastAsia="Calibri" w:hAnsi="Futura Std Condensed Light" w:cs="Calibri"/>
                <w:color w:val="595959"/>
                <w:sz w:val="20"/>
                <w:szCs w:val="20"/>
              </w:rPr>
            </w:pPr>
            <w:r w:rsidRPr="00180441">
              <w:rPr>
                <w:rFonts w:ascii="Futura Std Condensed Light" w:eastAsia="Calibri" w:hAnsi="Futura Std Condensed Light" w:cs="Calibri"/>
                <w:color w:val="595959"/>
                <w:sz w:val="20"/>
                <w:szCs w:val="20"/>
              </w:rPr>
              <w:t xml:space="preserve">4.- Dignificar el trabajo y estimular la productividad mediante la vigilancia al cumplimiento de la </w:t>
            </w:r>
            <w:r>
              <w:rPr>
                <w:rFonts w:ascii="Futura Std Condensed Light" w:eastAsia="Calibri" w:hAnsi="Futura Std Condensed Light" w:cs="Calibri"/>
                <w:color w:val="595959"/>
                <w:sz w:val="20"/>
                <w:szCs w:val="20"/>
              </w:rPr>
              <w:t>n</w:t>
            </w:r>
            <w:r w:rsidRPr="00180441">
              <w:rPr>
                <w:rFonts w:ascii="Futura Std Condensed Light" w:eastAsia="Calibri" w:hAnsi="Futura Std Condensed Light" w:cs="Calibri"/>
                <w:color w:val="595959"/>
                <w:sz w:val="20"/>
                <w:szCs w:val="20"/>
              </w:rPr>
              <w:t>ormativa</w:t>
            </w:r>
            <w:r>
              <w:rPr>
                <w:rFonts w:ascii="Futura Std Condensed Light" w:eastAsia="Calibri" w:hAnsi="Futura Std Condensed Light" w:cs="Calibri"/>
                <w:color w:val="595959"/>
                <w:sz w:val="20"/>
                <w:szCs w:val="20"/>
              </w:rPr>
              <w:t xml:space="preserve"> </w:t>
            </w:r>
            <w:r w:rsidRPr="00180441">
              <w:rPr>
                <w:rFonts w:ascii="Futura Std Condensed Light" w:eastAsia="Calibri" w:hAnsi="Futura Std Condensed Light" w:cs="Calibri"/>
                <w:color w:val="595959"/>
                <w:sz w:val="20"/>
                <w:szCs w:val="20"/>
              </w:rPr>
              <w:t> laboral</w:t>
            </w:r>
          </w:p>
        </w:tc>
        <w:tc>
          <w:tcPr>
            <w:tcW w:w="747" w:type="pct"/>
            <w:shd w:val="clear" w:color="auto" w:fill="FFFFFF" w:themeFill="background1"/>
            <w:vAlign w:val="center"/>
          </w:tcPr>
          <w:p w14:paraId="061A3B05" w14:textId="77777777" w:rsidR="004E2500" w:rsidRDefault="004E2500" w:rsidP="00CC456E">
            <w:pPr>
              <w:ind w:left="79" w:hanging="79"/>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III.- Economía.</w:t>
            </w:r>
          </w:p>
          <w:p w14:paraId="3756D5EE" w14:textId="77777777" w:rsidR="004E2500" w:rsidRDefault="004E2500" w:rsidP="00CC456E">
            <w:pPr>
              <w:ind w:left="79" w:hanging="79"/>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Impulsar la reactivación económica, el mercado interno y el empleo.</w:t>
            </w:r>
          </w:p>
          <w:p w14:paraId="1959DE42" w14:textId="77777777" w:rsidR="004E2500" w:rsidRDefault="004E2500" w:rsidP="00CC456E">
            <w:pPr>
              <w:ind w:left="79" w:hanging="79"/>
              <w:jc w:val="center"/>
              <w:rPr>
                <w:rFonts w:ascii="Futura Std Condensed Light" w:eastAsia="Calibri" w:hAnsi="Futura Std Condensed Light" w:cs="Calibri"/>
                <w:color w:val="595959"/>
                <w:sz w:val="20"/>
                <w:szCs w:val="20"/>
              </w:rPr>
            </w:pPr>
          </w:p>
        </w:tc>
        <w:tc>
          <w:tcPr>
            <w:tcW w:w="828" w:type="pct"/>
            <w:shd w:val="clear" w:color="auto" w:fill="FFFFFF" w:themeFill="background1"/>
            <w:vAlign w:val="center"/>
          </w:tcPr>
          <w:p w14:paraId="27B058CE"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p w14:paraId="334B8D9C"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p>
          <w:p w14:paraId="74846B0B"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p>
        </w:tc>
        <w:tc>
          <w:tcPr>
            <w:tcW w:w="827" w:type="pct"/>
            <w:shd w:val="clear" w:color="auto" w:fill="FFFFFF" w:themeFill="background1"/>
            <w:vAlign w:val="center"/>
          </w:tcPr>
          <w:p w14:paraId="170B68E1" w14:textId="77777777" w:rsidR="004E2500"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1. </w:t>
            </w:r>
            <w:r w:rsidRPr="007755A0">
              <w:rPr>
                <w:rFonts w:ascii="Futura Std Condensed Light" w:eastAsia="Calibri" w:hAnsi="Futura Std Condensed Light" w:cs="Calibri"/>
                <w:color w:val="595959"/>
                <w:sz w:val="20"/>
                <w:szCs w:val="20"/>
              </w:rPr>
              <w:t>Crecimiento económico sostenido y sustentable</w:t>
            </w:r>
          </w:p>
        </w:tc>
      </w:tr>
    </w:tbl>
    <w:p w14:paraId="0617AAD8" w14:textId="0A6D9C0D" w:rsidR="004E2500" w:rsidRDefault="004E2500" w:rsidP="004F0E72">
      <w:pPr>
        <w:pStyle w:val="Ttulo2"/>
        <w:spacing w:before="0" w:after="0"/>
      </w:pPr>
      <w:bookmarkStart w:id="22" w:name="_Toc477971053"/>
      <w:bookmarkStart w:id="23" w:name="_Toc39253333"/>
      <w:r>
        <w:lastRenderedPageBreak/>
        <w:t>R</w:t>
      </w:r>
      <w:r w:rsidRPr="00F765C3">
        <w:t>e</w:t>
      </w:r>
      <w:r>
        <w:t>L</w:t>
      </w:r>
      <w:r w:rsidRPr="00F765C3">
        <w:t>ación Estructural PED-Programa Sectorial</w:t>
      </w:r>
      <w:bookmarkEnd w:id="22"/>
      <w:r>
        <w:t>.</w:t>
      </w:r>
      <w:bookmarkEnd w:id="23"/>
    </w:p>
    <w:p w14:paraId="2D88307D" w14:textId="77777777" w:rsidR="004F0E72" w:rsidRDefault="004F0E72" w:rsidP="004F0E72">
      <w:pPr>
        <w:spacing w:after="0"/>
        <w:rPr>
          <w:lang w:val="es-MX" w:eastAsia="en-US"/>
        </w:rPr>
      </w:pPr>
    </w:p>
    <w:p w14:paraId="5501E122" w14:textId="77777777" w:rsidR="004E2500" w:rsidRDefault="004E2500" w:rsidP="004F0E72">
      <w:pPr>
        <w:spacing w:after="0"/>
        <w:rPr>
          <w:lang w:val="es-MX" w:eastAsia="en-US"/>
        </w:rPr>
      </w:pPr>
      <w:r w:rsidRPr="00915678">
        <w:rPr>
          <w:lang w:val="es-MX" w:eastAsia="en-US"/>
        </w:rPr>
        <w:t>Derivado del análisis de las líneas de acción del Programa 1 “Empleo y Justicia Laboral” del Plan Estatal de Desarrollo 2016-2022</w:t>
      </w:r>
      <w:r>
        <w:rPr>
          <w:lang w:val="es-MX" w:eastAsia="en-US"/>
        </w:rPr>
        <w:t xml:space="preserve"> actualizado, se desarrollaron dos</w:t>
      </w:r>
      <w:r w:rsidRPr="00915678">
        <w:rPr>
          <w:lang w:val="es-MX" w:eastAsia="en-US"/>
        </w:rPr>
        <w:t xml:space="preserve"> objetivos estratégicos</w:t>
      </w:r>
      <w:r>
        <w:rPr>
          <w:lang w:val="es-MX" w:eastAsia="en-US"/>
        </w:rPr>
        <w:t xml:space="preserve"> con el fin de impactar la problemática en el sector.</w:t>
      </w:r>
    </w:p>
    <w:p w14:paraId="5E31A3FB" w14:textId="77777777" w:rsidR="00C23166" w:rsidRPr="00915678" w:rsidRDefault="00C23166" w:rsidP="004F0E72">
      <w:pPr>
        <w:spacing w:after="0"/>
        <w:rPr>
          <w:lang w:val="es-MX" w:eastAsia="en-US"/>
        </w:rPr>
      </w:pPr>
    </w:p>
    <w:p w14:paraId="4426A5D3" w14:textId="77777777" w:rsidR="004E2500" w:rsidRDefault="004E2500" w:rsidP="004F0E72">
      <w:pPr>
        <w:spacing w:after="0"/>
        <w:jc w:val="center"/>
        <w:rPr>
          <w:rFonts w:eastAsia="Arial" w:cs="Times New Roman"/>
          <w:b/>
          <w:color w:val="4BACC6" w:themeColor="accent5"/>
        </w:rPr>
      </w:pPr>
      <w:r w:rsidRPr="00F765C3">
        <w:rPr>
          <w:rFonts w:eastAsia="Arial" w:cs="Times New Roman"/>
          <w:b/>
          <w:color w:val="4BACC6" w:themeColor="accent5"/>
        </w:rPr>
        <w:t>Cuadro 3. Alineación Est</w:t>
      </w:r>
      <w:r>
        <w:rPr>
          <w:rFonts w:eastAsia="Arial" w:cs="Times New Roman"/>
          <w:b/>
          <w:color w:val="4BACC6" w:themeColor="accent5"/>
        </w:rPr>
        <w:t>ructural PED-Programa Sectorial.</w:t>
      </w:r>
    </w:p>
    <w:p w14:paraId="5CB8F031" w14:textId="77777777" w:rsidR="004F0E72" w:rsidRDefault="004F0E72" w:rsidP="004F0E72">
      <w:pPr>
        <w:spacing w:after="0"/>
        <w:jc w:val="center"/>
        <w:rPr>
          <w:rFonts w:eastAsia="Arial" w:cs="Times New Roman"/>
          <w:b/>
          <w:color w:val="4BACC6" w:themeColor="accent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926"/>
        <w:gridCol w:w="2697"/>
        <w:gridCol w:w="2665"/>
        <w:gridCol w:w="2249"/>
      </w:tblGrid>
      <w:tr w:rsidR="004E2500" w:rsidRPr="0069403A" w14:paraId="08337637" w14:textId="77777777" w:rsidTr="00C702D0">
        <w:trPr>
          <w:trHeight w:val="283"/>
          <w:tblHeader/>
          <w:jc w:val="center"/>
        </w:trPr>
        <w:tc>
          <w:tcPr>
            <w:tcW w:w="1010" w:type="pct"/>
            <w:shd w:val="clear" w:color="auto" w:fill="548DD4" w:themeFill="text2" w:themeFillTint="99"/>
            <w:tcMar>
              <w:top w:w="72" w:type="dxa"/>
              <w:left w:w="144" w:type="dxa"/>
              <w:bottom w:w="72" w:type="dxa"/>
              <w:right w:w="144" w:type="dxa"/>
            </w:tcMar>
            <w:vAlign w:val="center"/>
            <w:hideMark/>
          </w:tcPr>
          <w:p w14:paraId="19B46CA4" w14:textId="77777777" w:rsidR="004E2500" w:rsidRPr="00666729"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Pr>
                <w:rFonts w:ascii="Futura Std Condensed Light" w:eastAsia="Calibri" w:hAnsi="Futura Std Condensed Light" w:cs="Calibri"/>
                <w:color w:val="FFFFFF" w:themeColor="background1"/>
                <w:sz w:val="20"/>
                <w:szCs w:val="20"/>
              </w:rPr>
              <w:t>Programa Estratégico del Plan Estatal 2016-2022</w:t>
            </w:r>
          </w:p>
        </w:tc>
        <w:tc>
          <w:tcPr>
            <w:tcW w:w="1414" w:type="pct"/>
            <w:shd w:val="clear" w:color="auto" w:fill="548DD4" w:themeFill="text2" w:themeFillTint="99"/>
            <w:tcMar>
              <w:top w:w="72" w:type="dxa"/>
              <w:left w:w="144" w:type="dxa"/>
              <w:bottom w:w="72" w:type="dxa"/>
              <w:right w:w="144" w:type="dxa"/>
            </w:tcMar>
            <w:vAlign w:val="center"/>
            <w:hideMark/>
          </w:tcPr>
          <w:p w14:paraId="39B89304" w14:textId="77777777" w:rsidR="004E2500" w:rsidRPr="00666729"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666729">
              <w:rPr>
                <w:rFonts w:ascii="Futura Std Condensed Light" w:eastAsia="Calibri" w:hAnsi="Futura Std Condensed Light" w:cs="Calibri"/>
                <w:color w:val="FFFFFF" w:themeColor="background1"/>
                <w:sz w:val="20"/>
                <w:szCs w:val="20"/>
              </w:rPr>
              <w:t>Líneas de acción del P</w:t>
            </w:r>
            <w:r>
              <w:rPr>
                <w:rFonts w:ascii="Futura Std Condensed Light" w:eastAsia="Calibri" w:hAnsi="Futura Std Condensed Light" w:cs="Calibri"/>
                <w:color w:val="FFFFFF" w:themeColor="background1"/>
                <w:sz w:val="20"/>
                <w:szCs w:val="20"/>
              </w:rPr>
              <w:t>lan Estatal</w:t>
            </w:r>
          </w:p>
        </w:tc>
        <w:tc>
          <w:tcPr>
            <w:tcW w:w="1397" w:type="pct"/>
            <w:tcBorders>
              <w:bottom w:val="single" w:sz="4" w:space="0" w:color="auto"/>
            </w:tcBorders>
            <w:shd w:val="clear" w:color="auto" w:fill="548DD4" w:themeFill="text2" w:themeFillTint="99"/>
          </w:tcPr>
          <w:p w14:paraId="78ECC635" w14:textId="68A2B124" w:rsidR="004E2500" w:rsidRPr="00666729"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Pr>
                <w:rFonts w:ascii="Futura Std Condensed Light" w:eastAsia="Calibri" w:hAnsi="Futura Std Condensed Light" w:cs="Calibri"/>
                <w:color w:val="FFFFFF" w:themeColor="background1"/>
                <w:sz w:val="20"/>
                <w:szCs w:val="20"/>
              </w:rPr>
              <w:t>Líneas de Acción del Programa Sectorial</w:t>
            </w:r>
            <w:r w:rsidR="00BD1327">
              <w:rPr>
                <w:rFonts w:ascii="Futura Std Condensed Light" w:eastAsia="Calibri" w:hAnsi="Futura Std Condensed Light" w:cs="Calibri"/>
                <w:color w:val="FFFFFF" w:themeColor="background1"/>
                <w:sz w:val="20"/>
                <w:szCs w:val="20"/>
              </w:rPr>
              <w:t>, Institucional o Especial.</w:t>
            </w:r>
          </w:p>
        </w:tc>
        <w:tc>
          <w:tcPr>
            <w:tcW w:w="1179" w:type="pct"/>
            <w:tcBorders>
              <w:bottom w:val="single" w:sz="4" w:space="0" w:color="auto"/>
            </w:tcBorders>
            <w:shd w:val="clear" w:color="auto" w:fill="548DD4" w:themeFill="text2" w:themeFillTint="99"/>
            <w:tcMar>
              <w:top w:w="72" w:type="dxa"/>
              <w:left w:w="144" w:type="dxa"/>
              <w:bottom w:w="72" w:type="dxa"/>
              <w:right w:w="144" w:type="dxa"/>
            </w:tcMar>
            <w:vAlign w:val="center"/>
            <w:hideMark/>
          </w:tcPr>
          <w:p w14:paraId="2E7CE394" w14:textId="77777777" w:rsidR="004E2500" w:rsidRPr="00666729" w:rsidRDefault="004E2500" w:rsidP="00CC456E">
            <w:pPr>
              <w:spacing w:after="0" w:line="240" w:lineRule="auto"/>
              <w:jc w:val="center"/>
              <w:rPr>
                <w:rFonts w:ascii="Futura Std Condensed Light" w:eastAsia="Calibri" w:hAnsi="Futura Std Condensed Light" w:cs="Calibri"/>
                <w:color w:val="FFFFFF" w:themeColor="background1"/>
                <w:sz w:val="20"/>
                <w:szCs w:val="20"/>
              </w:rPr>
            </w:pPr>
            <w:r w:rsidRPr="00666729">
              <w:rPr>
                <w:rFonts w:ascii="Futura Std Condensed Light" w:eastAsia="Calibri" w:hAnsi="Futura Std Condensed Light" w:cs="Calibri"/>
                <w:color w:val="FFFFFF" w:themeColor="background1"/>
                <w:sz w:val="20"/>
                <w:szCs w:val="20"/>
              </w:rPr>
              <w:t xml:space="preserve">Objetivo </w:t>
            </w:r>
            <w:r>
              <w:rPr>
                <w:rFonts w:ascii="Futura Std Condensed Light" w:eastAsia="Calibri" w:hAnsi="Futura Std Condensed Light" w:cs="Calibri"/>
                <w:color w:val="FFFFFF" w:themeColor="background1"/>
                <w:sz w:val="20"/>
                <w:szCs w:val="20"/>
              </w:rPr>
              <w:t>del Tema</w:t>
            </w:r>
            <w:r w:rsidRPr="00666729">
              <w:rPr>
                <w:rFonts w:ascii="Futura Std Condensed Light" w:eastAsia="Calibri" w:hAnsi="Futura Std Condensed Light" w:cs="Calibri"/>
                <w:color w:val="FFFFFF" w:themeColor="background1"/>
                <w:sz w:val="20"/>
                <w:szCs w:val="20"/>
              </w:rPr>
              <w:t xml:space="preserve"> del Programa </w:t>
            </w:r>
            <w:r>
              <w:rPr>
                <w:rFonts w:ascii="Futura Std Condensed Light" w:eastAsia="Calibri" w:hAnsi="Futura Std Condensed Light" w:cs="Calibri"/>
                <w:color w:val="FFFFFF" w:themeColor="background1"/>
                <w:sz w:val="20"/>
                <w:szCs w:val="20"/>
              </w:rPr>
              <w:t>de Desarrollo</w:t>
            </w:r>
          </w:p>
        </w:tc>
      </w:tr>
      <w:tr w:rsidR="00335220" w:rsidRPr="00E540CB" w14:paraId="55318B4B" w14:textId="77777777" w:rsidTr="00C702D0">
        <w:trPr>
          <w:trHeight w:val="4469"/>
          <w:jc w:val="center"/>
        </w:trPr>
        <w:tc>
          <w:tcPr>
            <w:tcW w:w="1010" w:type="pct"/>
            <w:vMerge w:val="restart"/>
            <w:shd w:val="clear" w:color="auto" w:fill="FFFFFF" w:themeFill="background1"/>
            <w:tcMar>
              <w:top w:w="72" w:type="dxa"/>
              <w:left w:w="144" w:type="dxa"/>
              <w:bottom w:w="72" w:type="dxa"/>
              <w:right w:w="144" w:type="dxa"/>
            </w:tcMar>
            <w:hideMark/>
          </w:tcPr>
          <w:p w14:paraId="394AE077" w14:textId="77777777" w:rsidR="00335220" w:rsidRPr="00F474D6" w:rsidRDefault="00335220" w:rsidP="00CC456E">
            <w:pPr>
              <w:spacing w:after="0"/>
              <w:jc w:val="left"/>
              <w:rPr>
                <w:rFonts w:ascii="Futura Std Condensed Light" w:eastAsia="Calibri" w:hAnsi="Futura Std Condensed Light" w:cs="Calibri"/>
                <w:color w:val="595959"/>
                <w:sz w:val="20"/>
                <w:szCs w:val="20"/>
              </w:rPr>
            </w:pPr>
          </w:p>
          <w:p w14:paraId="08920FD3" w14:textId="77777777" w:rsidR="00335220" w:rsidRPr="00F474D6" w:rsidRDefault="00335220" w:rsidP="00CC456E">
            <w:pPr>
              <w:spacing w:after="0"/>
              <w:jc w:val="left"/>
              <w:rPr>
                <w:rFonts w:ascii="Futura Std Condensed Light" w:eastAsia="Calibri" w:hAnsi="Futura Std Condensed Light" w:cs="Calibri"/>
                <w:color w:val="595959"/>
                <w:sz w:val="20"/>
                <w:szCs w:val="20"/>
              </w:rPr>
            </w:pPr>
            <w:r w:rsidRPr="00F474D6">
              <w:rPr>
                <w:rFonts w:ascii="Futura Std Condensed Light" w:eastAsia="Calibri" w:hAnsi="Futura Std Condensed Light" w:cs="Calibri"/>
                <w:color w:val="595959"/>
                <w:sz w:val="20"/>
                <w:szCs w:val="20"/>
              </w:rPr>
              <w:t>Empleo y Justicia Laboral</w:t>
            </w:r>
          </w:p>
        </w:tc>
        <w:tc>
          <w:tcPr>
            <w:tcW w:w="1414" w:type="pct"/>
            <w:vMerge w:val="restart"/>
            <w:shd w:val="clear" w:color="auto" w:fill="FFFFFF" w:themeFill="background1"/>
            <w:tcMar>
              <w:top w:w="72" w:type="dxa"/>
              <w:left w:w="144" w:type="dxa"/>
              <w:bottom w:w="72" w:type="dxa"/>
              <w:right w:w="144" w:type="dxa"/>
            </w:tcMar>
            <w:vAlign w:val="center"/>
            <w:hideMark/>
          </w:tcPr>
          <w:p w14:paraId="6675B5EA" w14:textId="0DEEA9E8" w:rsidR="00335220" w:rsidRPr="00C702D0" w:rsidRDefault="00335220" w:rsidP="00C702D0">
            <w:pPr>
              <w:pStyle w:val="Prrafodelista"/>
              <w:numPr>
                <w:ilvl w:val="0"/>
                <w:numId w:val="19"/>
              </w:numPr>
              <w:spacing w:after="0" w:line="240" w:lineRule="auto"/>
              <w:ind w:left="0" w:firstLine="0"/>
              <w:rPr>
                <w:rFonts w:ascii="Futura Std Condensed Light" w:eastAsia="Times New Roman" w:hAnsi="Futura Std Condensed Light" w:cs="Futura"/>
                <w:color w:val="595959" w:themeColor="text1" w:themeTint="A6"/>
                <w:sz w:val="20"/>
                <w:szCs w:val="20"/>
              </w:rPr>
            </w:pPr>
            <w:r w:rsidRPr="00C702D0">
              <w:rPr>
                <w:rFonts w:ascii="Futura Std Condensed Light" w:eastAsia="Times New Roman" w:hAnsi="Futura Std Condensed Light" w:cs="Futura"/>
                <w:color w:val="595959" w:themeColor="text1" w:themeTint="A6"/>
                <w:sz w:val="20"/>
                <w:szCs w:val="20"/>
              </w:rPr>
              <w:t>Generar esquemas de colaboración entre los tres niveles de gobierno que impulsen el empleo y la ocupación productiva.</w:t>
            </w:r>
          </w:p>
          <w:p w14:paraId="571CFBA4" w14:textId="77777777" w:rsidR="00C702D0" w:rsidRPr="00C702D0" w:rsidRDefault="00C702D0" w:rsidP="00C702D0">
            <w:pPr>
              <w:pStyle w:val="Prrafodelista"/>
              <w:spacing w:after="0" w:line="240" w:lineRule="auto"/>
              <w:ind w:left="140" w:hanging="283"/>
              <w:rPr>
                <w:rFonts w:ascii="Futura Std Condensed Light" w:eastAsia="Times New Roman" w:hAnsi="Futura Std Condensed Light" w:cs="Futura"/>
                <w:color w:val="595959" w:themeColor="text1" w:themeTint="A6"/>
                <w:sz w:val="20"/>
                <w:szCs w:val="20"/>
              </w:rPr>
            </w:pPr>
          </w:p>
          <w:p w14:paraId="4CD0CEEA" w14:textId="1569A50B" w:rsidR="00335220" w:rsidRPr="00C702D0" w:rsidRDefault="00335220" w:rsidP="00C702D0">
            <w:pPr>
              <w:pStyle w:val="Prrafodelista"/>
              <w:numPr>
                <w:ilvl w:val="0"/>
                <w:numId w:val="19"/>
              </w:numPr>
              <w:spacing w:after="0" w:line="240" w:lineRule="auto"/>
              <w:ind w:left="0" w:firstLine="0"/>
              <w:rPr>
                <w:rFonts w:ascii="Futura Std Condensed Light" w:eastAsia="Times New Roman" w:hAnsi="Futura Std Condensed Light" w:cs="Futura"/>
                <w:color w:val="595959" w:themeColor="text1" w:themeTint="A6"/>
                <w:sz w:val="20"/>
                <w:szCs w:val="20"/>
              </w:rPr>
            </w:pPr>
            <w:r w:rsidRPr="00C702D0">
              <w:rPr>
                <w:rFonts w:ascii="Futura Std Condensed Light" w:eastAsia="Times New Roman" w:hAnsi="Futura Std Condensed Light" w:cs="Futura"/>
                <w:color w:val="595959" w:themeColor="text1" w:themeTint="A6"/>
                <w:sz w:val="20"/>
                <w:szCs w:val="20"/>
              </w:rPr>
              <w:t>Promover la vinculación laboral en el extranjero mediante los mecanismos de movilidad laboral, de una manera legal, ordenada y segura para apoyar a los buscadores de empleo con disposición a migrar.</w:t>
            </w:r>
          </w:p>
          <w:p w14:paraId="07F321F0" w14:textId="77777777" w:rsidR="00C702D0" w:rsidRPr="00C702D0" w:rsidRDefault="00C702D0" w:rsidP="00C702D0">
            <w:pPr>
              <w:spacing w:after="0" w:line="240" w:lineRule="auto"/>
              <w:ind w:left="140" w:hanging="283"/>
              <w:rPr>
                <w:rFonts w:ascii="Futura Std Condensed Light" w:eastAsia="Times New Roman" w:hAnsi="Futura Std Condensed Light" w:cs="Futura"/>
                <w:color w:val="595959" w:themeColor="text1" w:themeTint="A6"/>
                <w:sz w:val="20"/>
                <w:szCs w:val="20"/>
              </w:rPr>
            </w:pPr>
          </w:p>
          <w:p w14:paraId="019EB8FC" w14:textId="5E2E1E87" w:rsidR="00335220" w:rsidRPr="00C702D0" w:rsidRDefault="00335220" w:rsidP="00C702D0">
            <w:pPr>
              <w:pStyle w:val="Prrafodelista"/>
              <w:numPr>
                <w:ilvl w:val="0"/>
                <w:numId w:val="19"/>
              </w:numPr>
              <w:spacing w:after="0" w:line="240" w:lineRule="auto"/>
              <w:ind w:left="0" w:firstLine="0"/>
              <w:rPr>
                <w:rFonts w:ascii="Futura Std Condensed Light" w:eastAsia="Times New Roman" w:hAnsi="Futura Std Condensed Light" w:cs="Futura"/>
                <w:color w:val="595959" w:themeColor="text1" w:themeTint="A6"/>
                <w:sz w:val="20"/>
                <w:szCs w:val="20"/>
              </w:rPr>
            </w:pPr>
            <w:r w:rsidRPr="00C702D0">
              <w:rPr>
                <w:rFonts w:ascii="Futura Std Condensed Light" w:eastAsia="Times New Roman" w:hAnsi="Futura Std Condensed Light" w:cs="Futura"/>
                <w:color w:val="595959" w:themeColor="text1" w:themeTint="A6"/>
                <w:sz w:val="20"/>
                <w:szCs w:val="20"/>
              </w:rPr>
              <w:t>Promover la igualdad de oportunidades laborales para mujeres, jóvenes, adultos mayores, personas con discapacidad y adultos mayores.</w:t>
            </w:r>
          </w:p>
          <w:p w14:paraId="6B274FD2" w14:textId="77777777" w:rsidR="00C702D0" w:rsidRPr="00C702D0" w:rsidRDefault="00C702D0" w:rsidP="00C702D0">
            <w:pPr>
              <w:pStyle w:val="Prrafodelista"/>
              <w:spacing w:after="0" w:line="240" w:lineRule="auto"/>
              <w:ind w:left="0"/>
              <w:rPr>
                <w:rFonts w:ascii="Futura Std Condensed Light" w:eastAsia="Times New Roman" w:hAnsi="Futura Std Condensed Light" w:cs="Futura"/>
                <w:color w:val="595959" w:themeColor="text1" w:themeTint="A6"/>
                <w:sz w:val="20"/>
                <w:szCs w:val="20"/>
              </w:rPr>
            </w:pPr>
          </w:p>
          <w:p w14:paraId="412B4415" w14:textId="6F40DCDF" w:rsidR="00335220" w:rsidRPr="00C702D0" w:rsidRDefault="00335220" w:rsidP="00C702D0">
            <w:pPr>
              <w:pStyle w:val="Prrafodelista"/>
              <w:numPr>
                <w:ilvl w:val="0"/>
                <w:numId w:val="19"/>
              </w:numPr>
              <w:spacing w:after="0" w:line="240" w:lineRule="auto"/>
              <w:ind w:left="0" w:firstLine="0"/>
              <w:rPr>
                <w:rFonts w:ascii="Futura Std Condensed Light" w:eastAsia="Times New Roman" w:hAnsi="Futura Std Condensed Light" w:cs="Futura"/>
                <w:color w:val="595959" w:themeColor="text1" w:themeTint="A6"/>
                <w:sz w:val="20"/>
                <w:szCs w:val="20"/>
              </w:rPr>
            </w:pPr>
            <w:r w:rsidRPr="00C702D0">
              <w:rPr>
                <w:rFonts w:ascii="Futura Std Condensed Light" w:eastAsia="Times New Roman" w:hAnsi="Futura Std Condensed Light" w:cs="Futura"/>
                <w:color w:val="595959" w:themeColor="text1" w:themeTint="A6"/>
                <w:sz w:val="20"/>
                <w:szCs w:val="20"/>
              </w:rPr>
              <w:t>Impulsar iniciativas de ocupación por cuenta propia con apoyos a proyectos productivos que detone la economía local.</w:t>
            </w:r>
          </w:p>
          <w:p w14:paraId="05D59EFC" w14:textId="77777777" w:rsidR="00C702D0" w:rsidRPr="00C702D0" w:rsidRDefault="00C702D0" w:rsidP="00C702D0">
            <w:pPr>
              <w:pStyle w:val="Prrafodelista"/>
              <w:spacing w:after="0" w:line="240" w:lineRule="auto"/>
              <w:ind w:left="0"/>
              <w:rPr>
                <w:rFonts w:ascii="Futura Std Condensed Light" w:eastAsia="Times New Roman" w:hAnsi="Futura Std Condensed Light" w:cs="Futura"/>
                <w:color w:val="595959" w:themeColor="text1" w:themeTint="A6"/>
                <w:sz w:val="20"/>
                <w:szCs w:val="20"/>
              </w:rPr>
            </w:pPr>
          </w:p>
          <w:p w14:paraId="33DFBDBC" w14:textId="4BE0A8B6" w:rsidR="00335220" w:rsidRPr="00C702D0" w:rsidRDefault="00335220" w:rsidP="00C702D0">
            <w:pPr>
              <w:pStyle w:val="Prrafodelista"/>
              <w:numPr>
                <w:ilvl w:val="0"/>
                <w:numId w:val="19"/>
              </w:numPr>
              <w:spacing w:after="0" w:line="240" w:lineRule="auto"/>
              <w:ind w:left="0" w:firstLine="0"/>
              <w:rPr>
                <w:rFonts w:ascii="Futura Std Condensed Light" w:eastAsia="Times New Roman" w:hAnsi="Futura Std Condensed Light" w:cs="Futura"/>
                <w:color w:val="595959" w:themeColor="text1" w:themeTint="A6"/>
                <w:sz w:val="20"/>
                <w:szCs w:val="20"/>
              </w:rPr>
            </w:pPr>
            <w:r w:rsidRPr="00C702D0">
              <w:rPr>
                <w:rFonts w:ascii="Futura Std Condensed Light" w:eastAsia="Times New Roman" w:hAnsi="Futura Std Condensed Light" w:cs="Futura"/>
                <w:color w:val="595959" w:themeColor="text1" w:themeTint="A6"/>
                <w:sz w:val="20"/>
                <w:szCs w:val="20"/>
              </w:rPr>
              <w:t xml:space="preserve">Modernizar los mecanismos de vinculación laboral, ampliando la cobertura de atención a </w:t>
            </w:r>
            <w:r w:rsidRPr="00C702D0">
              <w:rPr>
                <w:rFonts w:ascii="Futura Std Condensed Light" w:eastAsia="Times New Roman" w:hAnsi="Futura Std Condensed Light" w:cs="Futura"/>
                <w:color w:val="595959" w:themeColor="text1" w:themeTint="A6"/>
                <w:sz w:val="20"/>
                <w:szCs w:val="20"/>
              </w:rPr>
              <w:lastRenderedPageBreak/>
              <w:t>buscadores de empleo y reduciendo tiempos de espera e incrementando la eficacia en la contratación.</w:t>
            </w:r>
          </w:p>
          <w:p w14:paraId="0EC58DE1" w14:textId="77777777" w:rsidR="00C702D0" w:rsidRPr="00C702D0" w:rsidRDefault="00C702D0" w:rsidP="00C702D0">
            <w:pPr>
              <w:spacing w:after="0" w:line="240" w:lineRule="auto"/>
              <w:rPr>
                <w:rFonts w:ascii="Futura Std Condensed Light" w:eastAsia="Times New Roman" w:hAnsi="Futura Std Condensed Light" w:cs="Futura"/>
                <w:color w:val="595959" w:themeColor="text1" w:themeTint="A6"/>
                <w:sz w:val="20"/>
                <w:szCs w:val="20"/>
              </w:rPr>
            </w:pPr>
          </w:p>
          <w:p w14:paraId="07EDD7FF" w14:textId="3935346D" w:rsidR="00C702D0" w:rsidRDefault="00335220" w:rsidP="00C702D0">
            <w:pPr>
              <w:pStyle w:val="Prrafodelista"/>
              <w:numPr>
                <w:ilvl w:val="0"/>
                <w:numId w:val="19"/>
              </w:numPr>
              <w:spacing w:after="0" w:line="240" w:lineRule="auto"/>
              <w:ind w:left="0" w:firstLine="0"/>
              <w:rPr>
                <w:rFonts w:ascii="Futura Std Condensed Light" w:eastAsia="Times New Roman" w:hAnsi="Futura Std Condensed Light" w:cs="Futura"/>
                <w:color w:val="595959" w:themeColor="text1" w:themeTint="A6"/>
                <w:sz w:val="20"/>
                <w:szCs w:val="20"/>
              </w:rPr>
            </w:pPr>
            <w:r w:rsidRPr="00C702D0">
              <w:rPr>
                <w:rFonts w:ascii="Futura Std Condensed Light" w:eastAsia="Times New Roman" w:hAnsi="Futura Std Condensed Light" w:cs="Futura"/>
                <w:color w:val="595959" w:themeColor="text1" w:themeTint="A6"/>
                <w:sz w:val="20"/>
                <w:szCs w:val="20"/>
              </w:rPr>
              <w:t>Realizar ferias y jornadas de empleo en todo el estado.</w:t>
            </w:r>
          </w:p>
          <w:p w14:paraId="4928FCE2" w14:textId="77777777" w:rsidR="00C702D0" w:rsidRPr="00C702D0" w:rsidRDefault="00C702D0" w:rsidP="00C702D0">
            <w:pPr>
              <w:spacing w:after="0" w:line="240" w:lineRule="auto"/>
              <w:rPr>
                <w:rFonts w:ascii="Futura Std Condensed Light" w:eastAsia="Times New Roman" w:hAnsi="Futura Std Condensed Light" w:cs="Futura"/>
                <w:color w:val="595959" w:themeColor="text1" w:themeTint="A6"/>
                <w:sz w:val="20"/>
                <w:szCs w:val="20"/>
              </w:rPr>
            </w:pPr>
          </w:p>
          <w:p w14:paraId="6906CFD0" w14:textId="0BC1E79C" w:rsidR="00C702D0" w:rsidRDefault="00335220" w:rsidP="00C702D0">
            <w:pPr>
              <w:spacing w:after="0" w:line="240" w:lineRule="auto"/>
              <w:rPr>
                <w:rFonts w:ascii="Futura Std Condensed Light" w:eastAsia="Times New Roman" w:hAnsi="Futura Std Condensed Light" w:cs="Times New Roman"/>
                <w:color w:val="595959" w:themeColor="text1" w:themeTint="A6"/>
                <w:sz w:val="20"/>
                <w:szCs w:val="20"/>
                <w:lang w:eastAsia="es-MX"/>
              </w:rPr>
            </w:pPr>
            <w:r w:rsidRPr="00F474D6">
              <w:rPr>
                <w:rFonts w:ascii="Futura Std Condensed Light" w:eastAsia="Times New Roman" w:hAnsi="Futura Std Condensed Light" w:cs="Futura"/>
                <w:color w:val="595959" w:themeColor="text1" w:themeTint="A6"/>
                <w:sz w:val="20"/>
                <w:szCs w:val="20"/>
              </w:rPr>
              <w:t>8</w:t>
            </w:r>
            <w:r>
              <w:rPr>
                <w:rFonts w:ascii="Futura Std Condensed Light" w:eastAsia="Times New Roman" w:hAnsi="Futura Std Condensed Light" w:cs="Futura"/>
                <w:color w:val="595959" w:themeColor="text1" w:themeTint="A6"/>
                <w:sz w:val="20"/>
                <w:szCs w:val="20"/>
              </w:rPr>
              <w:t>. I</w:t>
            </w:r>
            <w:r w:rsidRPr="001B7245">
              <w:rPr>
                <w:rFonts w:ascii="Futura Std Condensed Light" w:eastAsia="Times New Roman" w:hAnsi="Futura Std Condensed Light" w:cs="Times New Roman"/>
                <w:color w:val="595959" w:themeColor="text1" w:themeTint="A6"/>
                <w:sz w:val="20"/>
                <w:szCs w:val="20"/>
                <w:lang w:eastAsia="es-MX"/>
              </w:rPr>
              <w:t>mpulsar</w:t>
            </w:r>
            <w:r w:rsidRPr="00634D76">
              <w:rPr>
                <w:rFonts w:ascii="Futura Std Condensed Light" w:eastAsia="Times New Roman" w:hAnsi="Futura Std Condensed Light" w:cs="Times New Roman"/>
                <w:color w:val="595959" w:themeColor="text1" w:themeTint="A6"/>
                <w:sz w:val="20"/>
                <w:szCs w:val="20"/>
                <w:lang w:eastAsia="es-MX"/>
              </w:rPr>
              <w:t xml:space="preserve"> convenios de colaboración entre el sector empresarial y educativo para </w:t>
            </w:r>
            <w:r>
              <w:rPr>
                <w:rFonts w:ascii="Futura Std Condensed Light" w:eastAsia="Times New Roman" w:hAnsi="Futura Std Condensed Light" w:cs="Times New Roman"/>
                <w:color w:val="595959" w:themeColor="text1" w:themeTint="A6"/>
                <w:sz w:val="20"/>
                <w:szCs w:val="20"/>
                <w:lang w:eastAsia="es-MX"/>
              </w:rPr>
              <w:t xml:space="preserve">ofrecer </w:t>
            </w:r>
            <w:r w:rsidR="00C702D0">
              <w:rPr>
                <w:rFonts w:ascii="Futura Std Condensed Light" w:eastAsia="Times New Roman" w:hAnsi="Futura Std Condensed Light" w:cs="Times New Roman"/>
                <w:color w:val="595959" w:themeColor="text1" w:themeTint="A6"/>
                <w:sz w:val="20"/>
                <w:szCs w:val="20"/>
                <w:lang w:eastAsia="es-MX"/>
              </w:rPr>
              <w:t>mayores oportunidades laborales.</w:t>
            </w:r>
          </w:p>
          <w:p w14:paraId="28DF103C" w14:textId="77777777" w:rsidR="00C702D0" w:rsidRPr="00C702D0" w:rsidRDefault="00C702D0" w:rsidP="00C702D0">
            <w:pPr>
              <w:spacing w:after="0" w:line="240" w:lineRule="auto"/>
              <w:rPr>
                <w:rFonts w:ascii="Futura Std Condensed Light" w:eastAsia="Times New Roman" w:hAnsi="Futura Std Condensed Light" w:cs="Times New Roman"/>
                <w:color w:val="595959" w:themeColor="text1" w:themeTint="A6"/>
                <w:sz w:val="20"/>
                <w:szCs w:val="20"/>
                <w:lang w:eastAsia="es-MX"/>
              </w:rPr>
            </w:pPr>
          </w:p>
          <w:p w14:paraId="5595B1FE" w14:textId="77777777" w:rsidR="00335220" w:rsidRDefault="00335220" w:rsidP="00C702D0">
            <w:pPr>
              <w:spacing w:after="0" w:line="240" w:lineRule="auto"/>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16.</w:t>
            </w:r>
            <w:r w:rsidRPr="00F474D6">
              <w:rPr>
                <w:rFonts w:ascii="Futura Std Condensed Light" w:eastAsia="Times New Roman" w:hAnsi="Futura Std Condensed Light" w:cs="Futura"/>
                <w:color w:val="595959" w:themeColor="text1" w:themeTint="A6"/>
                <w:sz w:val="20"/>
                <w:szCs w:val="20"/>
              </w:rPr>
              <w:t xml:space="preserve"> Impulsar esquemas integrales e incluyentes de vinculación, capacitación y productividad del mercado laboral con énfasis en jóvenes</w:t>
            </w:r>
            <w:r>
              <w:rPr>
                <w:rFonts w:ascii="Futura Std Condensed Light" w:eastAsia="Times New Roman" w:hAnsi="Futura Std Condensed Light" w:cs="Futura"/>
                <w:color w:val="595959" w:themeColor="text1" w:themeTint="A6"/>
                <w:sz w:val="20"/>
                <w:szCs w:val="20"/>
              </w:rPr>
              <w:t>.</w:t>
            </w:r>
          </w:p>
          <w:p w14:paraId="615A3EC7" w14:textId="77777777" w:rsidR="00C702D0" w:rsidRDefault="00C702D0" w:rsidP="00C702D0">
            <w:pPr>
              <w:spacing w:after="0" w:line="240" w:lineRule="auto"/>
              <w:rPr>
                <w:rFonts w:ascii="Futura Std Condensed Light" w:eastAsia="Times New Roman" w:hAnsi="Futura Std Condensed Light" w:cs="Futura"/>
                <w:color w:val="595959" w:themeColor="text1" w:themeTint="A6"/>
                <w:sz w:val="20"/>
                <w:szCs w:val="20"/>
              </w:rPr>
            </w:pPr>
          </w:p>
          <w:p w14:paraId="6ADA4C64" w14:textId="77777777" w:rsidR="00335220" w:rsidRDefault="00335220" w:rsidP="00C702D0">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20. Desarrollar e implementar acciones para fortalecer el Modelo de Prevención Quintana Roo.</w:t>
            </w:r>
          </w:p>
          <w:p w14:paraId="53B1807A" w14:textId="77777777" w:rsidR="00335220" w:rsidRDefault="00335220" w:rsidP="00C702D0">
            <w:pPr>
              <w:spacing w:after="0" w:line="240" w:lineRule="auto"/>
              <w:rPr>
                <w:rFonts w:ascii="Futura Std Condensed Light" w:eastAsia="Calibri" w:hAnsi="Futura Std Condensed Light" w:cs="Calibri"/>
                <w:color w:val="595959" w:themeColor="text1" w:themeTint="A6"/>
                <w:sz w:val="20"/>
                <w:szCs w:val="20"/>
              </w:rPr>
            </w:pPr>
          </w:p>
          <w:p w14:paraId="5914B07E" w14:textId="32BEB2CC" w:rsidR="00335220" w:rsidRPr="00476EF7" w:rsidRDefault="00335220" w:rsidP="00C702D0">
            <w:pPr>
              <w:spacing w:after="0" w:line="240" w:lineRule="auto"/>
              <w:rPr>
                <w:rFonts w:ascii="Futura Std Condensed Light" w:eastAsia="Times New Roman" w:hAnsi="Futura Std Condensed Light" w:cs="Futura"/>
                <w:color w:val="595959" w:themeColor="text1" w:themeTint="A6"/>
                <w:sz w:val="20"/>
                <w:szCs w:val="20"/>
              </w:rPr>
            </w:pPr>
            <w:r>
              <w:rPr>
                <w:rFonts w:ascii="Futura Std Condensed Light" w:eastAsia="Calibri" w:hAnsi="Futura Std Condensed Light" w:cs="Calibri"/>
                <w:color w:val="595959" w:themeColor="text1" w:themeTint="A6"/>
                <w:sz w:val="20"/>
                <w:szCs w:val="20"/>
              </w:rPr>
              <w:t>21.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1397" w:type="pct"/>
            <w:vMerge w:val="restart"/>
            <w:tcBorders>
              <w:bottom w:val="single" w:sz="4" w:space="0" w:color="auto"/>
              <w:right w:val="single" w:sz="4" w:space="0" w:color="auto"/>
            </w:tcBorders>
            <w:shd w:val="clear" w:color="auto" w:fill="FFFFFF" w:themeFill="background1"/>
          </w:tcPr>
          <w:p w14:paraId="09C3B8F4" w14:textId="77777777"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lastRenderedPageBreak/>
              <w:t xml:space="preserve">1. </w:t>
            </w:r>
            <w:r w:rsidRPr="004B73EF">
              <w:rPr>
                <w:rFonts w:ascii="Futura Std Condensed Light" w:eastAsia="Times New Roman" w:hAnsi="Futura Std Condensed Light" w:cs="Futura"/>
                <w:color w:val="595959" w:themeColor="text1" w:themeTint="A6"/>
                <w:sz w:val="20"/>
                <w:szCs w:val="20"/>
              </w:rPr>
              <w:t>Generar esquemas de colaboración entre los tres niveles de gobierno para implementar el Programa de Apoyo al Empleo.</w:t>
            </w:r>
          </w:p>
          <w:p w14:paraId="349B20B0"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p>
          <w:p w14:paraId="3E41D4AF"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2. </w:t>
            </w:r>
            <w:r w:rsidRPr="004B73EF">
              <w:rPr>
                <w:rFonts w:ascii="Futura Std Condensed Light" w:eastAsia="Times New Roman" w:hAnsi="Futura Std Condensed Light" w:cs="Futura"/>
                <w:color w:val="595959" w:themeColor="text1" w:themeTint="A6"/>
                <w:sz w:val="20"/>
                <w:szCs w:val="20"/>
              </w:rPr>
              <w:t>Promover la colocación de buscadores de empleo que tengan disposición a migrar con vacantes del extranjero.</w:t>
            </w:r>
          </w:p>
          <w:p w14:paraId="7E8901C1" w14:textId="77777777"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p>
          <w:p w14:paraId="6915548D" w14:textId="77777777"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3. </w:t>
            </w:r>
            <w:r w:rsidRPr="004B73EF">
              <w:rPr>
                <w:rFonts w:ascii="Futura Std Condensed Light" w:eastAsia="Times New Roman" w:hAnsi="Futura Std Condensed Light" w:cs="Futura"/>
                <w:color w:val="595959" w:themeColor="text1" w:themeTint="A6"/>
                <w:sz w:val="20"/>
                <w:szCs w:val="20"/>
              </w:rPr>
              <w:t>Promover un esquema para la igualdad de oportunidades laborales para mujeres, jóvenes, personas con discapacidad y adultos mayores.</w:t>
            </w:r>
          </w:p>
          <w:p w14:paraId="7259A6C5"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p>
          <w:p w14:paraId="745FD5F0"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4. </w:t>
            </w:r>
            <w:r w:rsidRPr="004B73EF">
              <w:rPr>
                <w:rFonts w:ascii="Futura Std Condensed Light" w:eastAsia="Times New Roman" w:hAnsi="Futura Std Condensed Light" w:cs="Futura"/>
                <w:color w:val="595959" w:themeColor="text1" w:themeTint="A6"/>
                <w:sz w:val="20"/>
                <w:szCs w:val="20"/>
              </w:rPr>
              <w:t>Generar un proyecto para apoyar a iniciativas de ocupación por cuenta propia con maquinaria y equipo.</w:t>
            </w:r>
          </w:p>
          <w:p w14:paraId="1B9F5A7E" w14:textId="77777777"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p>
          <w:p w14:paraId="4B5F4274"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5. </w:t>
            </w:r>
            <w:r w:rsidRPr="004B73EF">
              <w:rPr>
                <w:rFonts w:ascii="Futura Std Condensed Light" w:eastAsia="Times New Roman" w:hAnsi="Futura Std Condensed Light" w:cs="Futura"/>
                <w:color w:val="595959" w:themeColor="text1" w:themeTint="A6"/>
                <w:sz w:val="20"/>
                <w:szCs w:val="20"/>
              </w:rPr>
              <w:t>Captar un mayor número de vacantes del mercado laboral para vincularlo con los buscadores de trabajo.</w:t>
            </w:r>
          </w:p>
          <w:p w14:paraId="20853C33" w14:textId="77777777"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p>
          <w:p w14:paraId="3263451F"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6. </w:t>
            </w:r>
            <w:r w:rsidRPr="004B73EF">
              <w:rPr>
                <w:rFonts w:ascii="Futura Std Condensed Light" w:eastAsia="Times New Roman" w:hAnsi="Futura Std Condensed Light" w:cs="Futura"/>
                <w:color w:val="595959" w:themeColor="text1" w:themeTint="A6"/>
                <w:sz w:val="20"/>
                <w:szCs w:val="20"/>
              </w:rPr>
              <w:t>Llevar a cabo eventos masivos de ferias y jornadas de empleo incluyentes.</w:t>
            </w:r>
          </w:p>
          <w:p w14:paraId="255F92E0" w14:textId="77777777" w:rsidR="00335220" w:rsidRPr="004B73EF" w:rsidRDefault="00335220" w:rsidP="00C702D0">
            <w:pPr>
              <w:pStyle w:val="Prrafodelista"/>
              <w:spacing w:after="0" w:line="240" w:lineRule="auto"/>
              <w:ind w:left="113"/>
              <w:rPr>
                <w:rFonts w:ascii="Futura Std Condensed Light" w:eastAsia="Times New Roman" w:hAnsi="Futura Std Condensed Light" w:cs="Futura"/>
                <w:color w:val="595959" w:themeColor="text1" w:themeTint="A6"/>
                <w:sz w:val="20"/>
                <w:szCs w:val="20"/>
              </w:rPr>
            </w:pPr>
          </w:p>
          <w:p w14:paraId="5E926255"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lastRenderedPageBreak/>
              <w:t xml:space="preserve">7. </w:t>
            </w:r>
            <w:r w:rsidRPr="004B73EF">
              <w:rPr>
                <w:rFonts w:ascii="Futura Std Condensed Light" w:eastAsia="Times New Roman" w:hAnsi="Futura Std Condensed Light" w:cs="Futura"/>
                <w:color w:val="595959" w:themeColor="text1" w:themeTint="A6"/>
                <w:sz w:val="20"/>
                <w:szCs w:val="20"/>
              </w:rPr>
              <w:t>Propiciar convenios de colaboración con los sectores empresariales y educativos para diversificar las oportunidades laborales.</w:t>
            </w:r>
          </w:p>
          <w:p w14:paraId="30D3313E" w14:textId="77777777"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p>
          <w:p w14:paraId="3114F39D" w14:textId="77777777" w:rsidR="00335220" w:rsidRPr="004B73EF"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8. </w:t>
            </w:r>
            <w:r w:rsidRPr="004B73EF">
              <w:rPr>
                <w:rFonts w:ascii="Futura Std Condensed Light" w:eastAsia="Times New Roman" w:hAnsi="Futura Std Condensed Light" w:cs="Futura"/>
                <w:color w:val="595959" w:themeColor="text1" w:themeTint="A6"/>
                <w:sz w:val="20"/>
                <w:szCs w:val="20"/>
              </w:rPr>
              <w:t>Promover la igualdad de oportunidades laborales para los jóvenes.</w:t>
            </w:r>
          </w:p>
          <w:p w14:paraId="0BD28A95" w14:textId="77777777" w:rsidR="00335220" w:rsidRPr="004B73EF" w:rsidRDefault="00335220" w:rsidP="00C702D0">
            <w:pPr>
              <w:pStyle w:val="Prrafodelista"/>
              <w:spacing w:after="0" w:line="240" w:lineRule="auto"/>
              <w:ind w:left="113"/>
              <w:rPr>
                <w:rFonts w:ascii="Futura Std Condensed Light" w:eastAsia="Times New Roman" w:hAnsi="Futura Std Condensed Light" w:cs="Futura"/>
                <w:color w:val="595959" w:themeColor="text1" w:themeTint="A6"/>
                <w:sz w:val="20"/>
                <w:szCs w:val="20"/>
              </w:rPr>
            </w:pPr>
          </w:p>
          <w:p w14:paraId="271B209D" w14:textId="77777777"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9. </w:t>
            </w:r>
            <w:r w:rsidRPr="004B73EF">
              <w:rPr>
                <w:rFonts w:ascii="Futura Std Condensed Light" w:eastAsia="Times New Roman" w:hAnsi="Futura Std Condensed Light" w:cs="Futura"/>
                <w:color w:val="595959" w:themeColor="text1" w:themeTint="A6"/>
                <w:sz w:val="20"/>
                <w:szCs w:val="20"/>
              </w:rPr>
              <w:t>Proporcionar capacitación para los buscadores de trabajo que requieran adquirir o fortalecer las competencias laborales que les permitan colocarse en un empleo.</w:t>
            </w:r>
          </w:p>
          <w:p w14:paraId="235689A3" w14:textId="77777777" w:rsidR="00335220" w:rsidRPr="00B72B7D" w:rsidRDefault="00335220" w:rsidP="00C702D0">
            <w:pPr>
              <w:pStyle w:val="Prrafodelista"/>
              <w:spacing w:after="0" w:line="240" w:lineRule="auto"/>
              <w:rPr>
                <w:rFonts w:ascii="Futura Std Condensed Light" w:eastAsia="Times New Roman" w:hAnsi="Futura Std Condensed Light" w:cs="Futura"/>
                <w:color w:val="595959" w:themeColor="text1" w:themeTint="A6"/>
                <w:sz w:val="20"/>
                <w:szCs w:val="20"/>
              </w:rPr>
            </w:pPr>
          </w:p>
          <w:p w14:paraId="6F68D23E" w14:textId="0FFF03EB"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10. Implementar talleres para buscadores de empleo para propiciar su inserción en el ámbito laboral, fortaleciendo el modelo de prevención Quintana Roo.</w:t>
            </w:r>
          </w:p>
          <w:p w14:paraId="1298AABF" w14:textId="77777777" w:rsidR="00335220" w:rsidRPr="00CC2C4B" w:rsidRDefault="00335220" w:rsidP="00C702D0">
            <w:pPr>
              <w:pStyle w:val="Prrafodelista"/>
              <w:spacing w:after="0" w:line="240" w:lineRule="auto"/>
              <w:rPr>
                <w:rFonts w:ascii="Futura Std Condensed Light" w:eastAsia="Times New Roman" w:hAnsi="Futura Std Condensed Light" w:cs="Futura"/>
                <w:color w:val="595959" w:themeColor="text1" w:themeTint="A6"/>
                <w:sz w:val="20"/>
                <w:szCs w:val="20"/>
              </w:rPr>
            </w:pPr>
          </w:p>
          <w:p w14:paraId="45460D29" w14:textId="61F66E45"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11. Impulsar la empleabilidad de adultos mayores y personas con discapacidad para favorecer el ejercicio de los derechos humanos.</w:t>
            </w:r>
          </w:p>
          <w:p w14:paraId="12170899" w14:textId="77777777" w:rsidR="00335220" w:rsidRPr="00A36E04" w:rsidRDefault="00335220" w:rsidP="00C702D0">
            <w:pPr>
              <w:pStyle w:val="Prrafodelista"/>
              <w:spacing w:after="0" w:line="240" w:lineRule="auto"/>
              <w:rPr>
                <w:rFonts w:ascii="Futura Std Condensed Light" w:eastAsia="Times New Roman" w:hAnsi="Futura Std Condensed Light" w:cs="Futura"/>
                <w:color w:val="595959" w:themeColor="text1" w:themeTint="A6"/>
                <w:sz w:val="20"/>
                <w:szCs w:val="20"/>
              </w:rPr>
            </w:pPr>
          </w:p>
          <w:p w14:paraId="45F12735" w14:textId="6CD65E89" w:rsidR="00335220" w:rsidRDefault="00335220" w:rsidP="00C702D0">
            <w:pPr>
              <w:pStyle w:val="Prrafodelista"/>
              <w:numPr>
                <w:ilvl w:val="0"/>
                <w:numId w:val="7"/>
              </w:numPr>
              <w:spacing w:after="0" w:line="240" w:lineRule="auto"/>
              <w:ind w:left="113"/>
              <w:rPr>
                <w:rFonts w:ascii="Futura Std Condensed Light" w:eastAsia="Times New Roman" w:hAnsi="Futura Std Condensed Light" w:cs="Futura"/>
                <w:color w:val="595959" w:themeColor="text1" w:themeTint="A6"/>
                <w:sz w:val="20"/>
                <w:szCs w:val="20"/>
              </w:rPr>
            </w:pPr>
            <w:r>
              <w:rPr>
                <w:rFonts w:ascii="Futura Std Condensed Light" w:eastAsia="Times New Roman" w:hAnsi="Futura Std Condensed Light" w:cs="Futura"/>
                <w:color w:val="595959" w:themeColor="text1" w:themeTint="A6"/>
                <w:sz w:val="20"/>
                <w:szCs w:val="20"/>
              </w:rPr>
              <w:t xml:space="preserve">12. </w:t>
            </w:r>
            <w:r w:rsidRPr="00B72B7D">
              <w:rPr>
                <w:rFonts w:ascii="Futura Std Condensed Light" w:eastAsia="Times New Roman" w:hAnsi="Futura Std Condensed Light" w:cs="Times New Roman"/>
                <w:color w:val="595959" w:themeColor="text1" w:themeTint="A6"/>
                <w:sz w:val="20"/>
                <w:szCs w:val="20"/>
                <w:lang w:eastAsia="es-MX"/>
              </w:rPr>
              <w:t>Atender las actividades administrativas, técnicas, jurídicas y de staff</w:t>
            </w:r>
            <w:r>
              <w:rPr>
                <w:rFonts w:ascii="Futura Std Condensed Light" w:eastAsia="Times New Roman" w:hAnsi="Futura Std Condensed Light" w:cs="Times New Roman"/>
                <w:color w:val="595959" w:themeColor="text1" w:themeTint="A6"/>
                <w:sz w:val="20"/>
                <w:szCs w:val="20"/>
                <w:lang w:eastAsia="es-MX"/>
              </w:rPr>
              <w:t>.</w:t>
            </w:r>
          </w:p>
          <w:p w14:paraId="56BF0080" w14:textId="77777777" w:rsidR="00335220" w:rsidRPr="00D1486D" w:rsidRDefault="00335220" w:rsidP="00C702D0">
            <w:pPr>
              <w:pStyle w:val="Ttulo11"/>
              <w:spacing w:before="0"/>
              <w:ind w:left="0"/>
              <w:jc w:val="center"/>
              <w:rPr>
                <w:rFonts w:ascii="Futura Std Condensed Light" w:eastAsia="Times New Roman" w:hAnsi="Futura Std Condensed Light" w:cs="Futura"/>
                <w:b w:val="0"/>
                <w:bCs w:val="0"/>
                <w:color w:val="595959" w:themeColor="text1" w:themeTint="A6"/>
                <w:sz w:val="20"/>
                <w:szCs w:val="20"/>
                <w:lang w:val="es-ES_tradnl" w:eastAsia="es-ES"/>
              </w:rPr>
            </w:pPr>
          </w:p>
        </w:tc>
        <w:tc>
          <w:tcPr>
            <w:tcW w:w="1179" w:type="pct"/>
            <w:tcBorders>
              <w:top w:val="single" w:sz="4" w:space="0" w:color="auto"/>
              <w:left w:val="single" w:sz="4" w:space="0" w:color="auto"/>
              <w:bottom w:val="nil"/>
              <w:right w:val="single" w:sz="4" w:space="0" w:color="auto"/>
            </w:tcBorders>
            <w:shd w:val="clear" w:color="auto" w:fill="FFFFFF" w:themeFill="background1"/>
            <w:tcMar>
              <w:top w:w="72" w:type="dxa"/>
              <w:left w:w="144" w:type="dxa"/>
              <w:bottom w:w="72" w:type="dxa"/>
              <w:right w:w="144" w:type="dxa"/>
            </w:tcMar>
            <w:vAlign w:val="center"/>
            <w:hideMark/>
          </w:tcPr>
          <w:p w14:paraId="788303B1" w14:textId="77777777" w:rsidR="00335220" w:rsidRPr="00F474D6" w:rsidRDefault="00335220" w:rsidP="008F0353">
            <w:pPr>
              <w:spacing w:after="0" w:line="240" w:lineRule="auto"/>
              <w:jc w:val="center"/>
              <w:rPr>
                <w:rFonts w:cs="Arial"/>
                <w:shd w:val="clear" w:color="auto" w:fill="FFFFFF"/>
              </w:rPr>
            </w:pPr>
            <w:r w:rsidRPr="008F0353">
              <w:rPr>
                <w:rFonts w:ascii="Futura Std Condensed Light" w:eastAsia="Calibri" w:hAnsi="Futura Std Condensed Light" w:cs="Calibri"/>
                <w:color w:val="595959"/>
                <w:sz w:val="20"/>
                <w:szCs w:val="20"/>
              </w:rPr>
              <w:lastRenderedPageBreak/>
              <w:t>Impulsar la empleabilidad mediante una eficiente vinculación laboral con empleos dignos y bien remunerados</w:t>
            </w:r>
          </w:p>
        </w:tc>
      </w:tr>
      <w:tr w:rsidR="00335220" w:rsidRPr="00E540CB" w14:paraId="4191FF2A" w14:textId="77777777" w:rsidTr="00C702D0">
        <w:trPr>
          <w:trHeight w:val="358"/>
          <w:jc w:val="center"/>
        </w:trPr>
        <w:tc>
          <w:tcPr>
            <w:tcW w:w="1010" w:type="pct"/>
            <w:vMerge/>
            <w:shd w:val="clear" w:color="auto" w:fill="FFFFFF" w:themeFill="background1"/>
            <w:tcMar>
              <w:top w:w="72" w:type="dxa"/>
              <w:left w:w="144" w:type="dxa"/>
              <w:bottom w:w="72" w:type="dxa"/>
              <w:right w:w="144" w:type="dxa"/>
            </w:tcMar>
          </w:tcPr>
          <w:p w14:paraId="68B9AEF6" w14:textId="107E88FE" w:rsidR="00335220" w:rsidRPr="00F474D6" w:rsidRDefault="00335220" w:rsidP="00CC456E">
            <w:pPr>
              <w:spacing w:after="0"/>
              <w:jc w:val="left"/>
              <w:rPr>
                <w:rFonts w:ascii="Futura Std Condensed Light" w:eastAsia="Calibri" w:hAnsi="Futura Std Condensed Light" w:cs="Calibri"/>
                <w:color w:val="595959"/>
                <w:sz w:val="20"/>
                <w:szCs w:val="20"/>
              </w:rPr>
            </w:pPr>
          </w:p>
        </w:tc>
        <w:tc>
          <w:tcPr>
            <w:tcW w:w="1414" w:type="pct"/>
            <w:vMerge/>
            <w:tcBorders>
              <w:right w:val="single" w:sz="4" w:space="0" w:color="auto"/>
            </w:tcBorders>
            <w:shd w:val="clear" w:color="auto" w:fill="FFFFFF" w:themeFill="background1"/>
            <w:tcMar>
              <w:top w:w="72" w:type="dxa"/>
              <w:left w:w="144" w:type="dxa"/>
              <w:bottom w:w="72" w:type="dxa"/>
              <w:right w:w="144" w:type="dxa"/>
            </w:tcMar>
            <w:vAlign w:val="center"/>
          </w:tcPr>
          <w:p w14:paraId="3679F0BB" w14:textId="77777777" w:rsidR="00335220" w:rsidRPr="00F474D6" w:rsidRDefault="00335220" w:rsidP="00CC456E">
            <w:pPr>
              <w:spacing w:after="120"/>
              <w:rPr>
                <w:rFonts w:ascii="Futura Std Condensed Light" w:eastAsia="Times New Roman" w:hAnsi="Futura Std Condensed Light" w:cs="Futura"/>
                <w:color w:val="595959" w:themeColor="text1" w:themeTint="A6"/>
                <w:sz w:val="20"/>
                <w:szCs w:val="20"/>
              </w:rPr>
            </w:pPr>
          </w:p>
        </w:tc>
        <w:tc>
          <w:tcPr>
            <w:tcW w:w="1397" w:type="pct"/>
            <w:vMerge/>
            <w:tcBorders>
              <w:bottom w:val="single" w:sz="4" w:space="0" w:color="auto"/>
            </w:tcBorders>
            <w:shd w:val="clear" w:color="auto" w:fill="FFFFFF" w:themeFill="background1"/>
          </w:tcPr>
          <w:p w14:paraId="7F14F5D8" w14:textId="77777777" w:rsidR="00335220" w:rsidRPr="00D1486D" w:rsidRDefault="00335220" w:rsidP="00CC456E">
            <w:pPr>
              <w:pStyle w:val="Ttulo11"/>
              <w:spacing w:before="0"/>
              <w:ind w:left="0"/>
              <w:jc w:val="center"/>
              <w:rPr>
                <w:rFonts w:ascii="Futura Std Condensed Light" w:eastAsia="Calibri" w:hAnsi="Futura Std Condensed Light" w:cs="Calibri"/>
                <w:b w:val="0"/>
                <w:bCs w:val="0"/>
                <w:color w:val="595959" w:themeColor="text1" w:themeTint="A6"/>
                <w:sz w:val="20"/>
                <w:szCs w:val="20"/>
                <w:lang w:val="es-ES_tradnl" w:eastAsia="es-ES"/>
              </w:rPr>
            </w:pPr>
          </w:p>
        </w:tc>
        <w:tc>
          <w:tcPr>
            <w:tcW w:w="1179" w:type="pct"/>
            <w:tcBorders>
              <w:top w:val="nil"/>
              <w:bottom w:val="single" w:sz="4" w:space="0" w:color="auto"/>
              <w:right w:val="single" w:sz="4" w:space="0" w:color="auto"/>
            </w:tcBorders>
            <w:shd w:val="clear" w:color="auto" w:fill="FFFFFF" w:themeFill="background1"/>
            <w:tcMar>
              <w:top w:w="72" w:type="dxa"/>
              <w:left w:w="144" w:type="dxa"/>
              <w:bottom w:w="72" w:type="dxa"/>
              <w:right w:w="144" w:type="dxa"/>
            </w:tcMar>
          </w:tcPr>
          <w:p w14:paraId="62285D59" w14:textId="77777777" w:rsidR="00335220" w:rsidRPr="00D1486D" w:rsidRDefault="00335220" w:rsidP="00CC456E">
            <w:pPr>
              <w:pStyle w:val="Ttulo11"/>
              <w:spacing w:before="0"/>
              <w:ind w:left="0"/>
              <w:jc w:val="center"/>
              <w:rPr>
                <w:rFonts w:ascii="Futura Std Condensed Light" w:eastAsia="Calibri" w:hAnsi="Futura Std Condensed Light" w:cs="Calibri"/>
                <w:b w:val="0"/>
                <w:bCs w:val="0"/>
                <w:color w:val="595959" w:themeColor="text1" w:themeTint="A6"/>
                <w:sz w:val="20"/>
                <w:szCs w:val="20"/>
                <w:lang w:val="es-ES_tradnl" w:eastAsia="es-ES"/>
              </w:rPr>
            </w:pPr>
          </w:p>
        </w:tc>
      </w:tr>
      <w:tr w:rsidR="004E2500" w:rsidRPr="00F474D6" w14:paraId="73A00816" w14:textId="77777777" w:rsidTr="00C702D0">
        <w:trPr>
          <w:trHeight w:val="283"/>
          <w:jc w:val="center"/>
        </w:trPr>
        <w:tc>
          <w:tcPr>
            <w:tcW w:w="1010" w:type="pct"/>
            <w:shd w:val="clear" w:color="auto" w:fill="FFFFFF" w:themeFill="background1"/>
            <w:tcMar>
              <w:top w:w="72" w:type="dxa"/>
              <w:left w:w="144" w:type="dxa"/>
              <w:bottom w:w="72" w:type="dxa"/>
              <w:right w:w="144" w:type="dxa"/>
            </w:tcMar>
          </w:tcPr>
          <w:p w14:paraId="18F6D450" w14:textId="77777777" w:rsidR="004E2500" w:rsidRPr="00F474D6" w:rsidRDefault="004E2500" w:rsidP="00CC456E">
            <w:pPr>
              <w:rPr>
                <w:rFonts w:ascii="Futura Std Condensed Light" w:eastAsia="Calibri" w:hAnsi="Futura Std Condensed Light" w:cs="Calibri"/>
                <w:color w:val="595959" w:themeColor="text1" w:themeTint="A6"/>
                <w:sz w:val="20"/>
                <w:szCs w:val="20"/>
              </w:rPr>
            </w:pPr>
          </w:p>
          <w:p w14:paraId="503BC3AC" w14:textId="77777777" w:rsidR="004E2500" w:rsidRPr="00F474D6" w:rsidRDefault="004E2500" w:rsidP="00CC456E">
            <w:pPr>
              <w:rPr>
                <w:rFonts w:ascii="Futura Std Condensed Light" w:eastAsia="Calibri" w:hAnsi="Futura Std Condensed Light" w:cs="Calibri"/>
                <w:color w:val="595959" w:themeColor="text1" w:themeTint="A6"/>
                <w:sz w:val="20"/>
                <w:szCs w:val="20"/>
              </w:rPr>
            </w:pPr>
            <w:r w:rsidRPr="00F474D6">
              <w:rPr>
                <w:rFonts w:ascii="Futura Std Condensed Light" w:eastAsia="Calibri" w:hAnsi="Futura Std Condensed Light" w:cs="Calibri"/>
                <w:color w:val="595959" w:themeColor="text1" w:themeTint="A6"/>
                <w:sz w:val="20"/>
                <w:szCs w:val="20"/>
              </w:rPr>
              <w:lastRenderedPageBreak/>
              <w:t>Empleo y Justicia Laboral</w:t>
            </w:r>
          </w:p>
        </w:tc>
        <w:tc>
          <w:tcPr>
            <w:tcW w:w="1414" w:type="pct"/>
            <w:shd w:val="clear" w:color="auto" w:fill="FFFFFF" w:themeFill="background1"/>
            <w:tcMar>
              <w:top w:w="72" w:type="dxa"/>
              <w:left w:w="144" w:type="dxa"/>
              <w:bottom w:w="72" w:type="dxa"/>
              <w:right w:w="144" w:type="dxa"/>
            </w:tcMar>
            <w:vAlign w:val="center"/>
          </w:tcPr>
          <w:p w14:paraId="1FCE89AF"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FD7F3A">
              <w:rPr>
                <w:rFonts w:ascii="Futura Std Condensed Light" w:eastAsia="Times New Roman" w:hAnsi="Futura Std Condensed Light" w:cs="Times New Roman"/>
                <w:color w:val="595959" w:themeColor="text1" w:themeTint="A6"/>
                <w:sz w:val="20"/>
                <w:szCs w:val="20"/>
                <w:lang w:eastAsia="es-MX"/>
              </w:rPr>
              <w:lastRenderedPageBreak/>
              <w:t>4</w:t>
            </w:r>
            <w:r>
              <w:rPr>
                <w:rFonts w:ascii="Futura Std Condensed Light" w:eastAsia="Times New Roman" w:hAnsi="Futura Std Condensed Light" w:cs="Times New Roman"/>
                <w:color w:val="595959" w:themeColor="text1" w:themeTint="A6"/>
                <w:sz w:val="20"/>
                <w:szCs w:val="20"/>
                <w:lang w:eastAsia="es-MX"/>
              </w:rPr>
              <w:t>.</w:t>
            </w:r>
            <w:r w:rsidRPr="00FD7F3A">
              <w:rPr>
                <w:rFonts w:ascii="Futura Std Condensed Light" w:eastAsia="Times New Roman" w:hAnsi="Futura Std Condensed Light" w:cs="Times New Roman"/>
                <w:color w:val="595959" w:themeColor="text1" w:themeTint="A6"/>
                <w:sz w:val="20"/>
                <w:szCs w:val="20"/>
                <w:lang w:eastAsia="es-MX"/>
              </w:rPr>
              <w:t xml:space="preserve"> Promover acciones en el sector público y privado, para </w:t>
            </w:r>
            <w:r w:rsidRPr="00FD7F3A">
              <w:rPr>
                <w:rFonts w:ascii="Futura Std Condensed Light" w:eastAsia="Times New Roman" w:hAnsi="Futura Std Condensed Light" w:cs="Times New Roman"/>
                <w:color w:val="595959" w:themeColor="text1" w:themeTint="A6"/>
                <w:sz w:val="20"/>
                <w:szCs w:val="20"/>
                <w:lang w:eastAsia="es-MX"/>
              </w:rPr>
              <w:lastRenderedPageBreak/>
              <w:t>alcanzar la igualdad salarial entre hombres y mujeres.</w:t>
            </w:r>
          </w:p>
          <w:p w14:paraId="5184BD23"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9. Impulsar la modernización de la Justicia Laboral en el Estado.</w:t>
            </w:r>
          </w:p>
          <w:p w14:paraId="6C58DB40" w14:textId="77777777" w:rsidR="004E2500"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w:t>
            </w:r>
            <w:r w:rsidRPr="007463CE">
              <w:rPr>
                <w:rFonts w:ascii="Futura Std Condensed Light" w:eastAsia="Calibri" w:hAnsi="Futura Std Condensed Light" w:cs="Calibri"/>
                <w:color w:val="595959" w:themeColor="text1" w:themeTint="A6"/>
                <w:sz w:val="20"/>
                <w:szCs w:val="20"/>
              </w:rPr>
              <w:t>0</w:t>
            </w:r>
            <w:r>
              <w:rPr>
                <w:rFonts w:ascii="Futura Std Condensed Light" w:eastAsia="Calibri" w:hAnsi="Futura Std Condensed Light" w:cs="Calibri"/>
                <w:color w:val="595959" w:themeColor="text1" w:themeTint="A6"/>
                <w:sz w:val="20"/>
                <w:szCs w:val="20"/>
              </w:rPr>
              <w:t>.</w:t>
            </w:r>
            <w:r w:rsidRPr="007463CE">
              <w:rPr>
                <w:rFonts w:ascii="Futura Std Condensed Light" w:eastAsia="Calibri" w:hAnsi="Futura Std Condensed Light" w:cs="Calibri"/>
                <w:color w:val="595959" w:themeColor="text1" w:themeTint="A6"/>
                <w:sz w:val="20"/>
                <w:szCs w:val="20"/>
              </w:rPr>
              <w:t xml:space="preserve"> Atender el rezago en la</w:t>
            </w:r>
            <w:r>
              <w:rPr>
                <w:rFonts w:ascii="Futura Std Condensed Light" w:eastAsia="Calibri" w:hAnsi="Futura Std Condensed Light" w:cs="Calibri"/>
                <w:color w:val="595959" w:themeColor="text1" w:themeTint="A6"/>
                <w:sz w:val="20"/>
                <w:szCs w:val="20"/>
              </w:rPr>
              <w:t xml:space="preserve"> resolución de juicios laborales</w:t>
            </w:r>
            <w:r w:rsidRPr="007463CE">
              <w:rPr>
                <w:rFonts w:ascii="Futura Std Condensed Light" w:eastAsia="Calibri" w:hAnsi="Futura Std Condensed Light" w:cs="Calibri"/>
                <w:color w:val="595959" w:themeColor="text1" w:themeTint="A6"/>
                <w:sz w:val="20"/>
                <w:szCs w:val="20"/>
              </w:rPr>
              <w:t>.</w:t>
            </w:r>
          </w:p>
          <w:p w14:paraId="27E029E7" w14:textId="77777777" w:rsidR="004E2500" w:rsidRDefault="004E2500" w:rsidP="00CC456E">
            <w:pPr>
              <w:spacing w:after="0" w:line="240" w:lineRule="auto"/>
              <w:rPr>
                <w:rFonts w:ascii="Futura Std Condensed Light" w:eastAsia="Calibri" w:hAnsi="Futura Std Condensed Light" w:cs="Calibri"/>
                <w:color w:val="595959" w:themeColor="text1" w:themeTint="A6"/>
                <w:sz w:val="20"/>
                <w:szCs w:val="20"/>
              </w:rPr>
            </w:pPr>
          </w:p>
          <w:p w14:paraId="5DB43BF0" w14:textId="63928F2B" w:rsidR="004E2500"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Times New Roman" w:hAnsi="Futura Std Condensed Light" w:cs="Times New Roman"/>
                <w:color w:val="595959" w:themeColor="text1" w:themeTint="A6"/>
                <w:sz w:val="20"/>
                <w:szCs w:val="20"/>
                <w:lang w:eastAsia="es-MX"/>
              </w:rPr>
              <w:t>11. Privilegiar la conciliación para logra acuerdo amistosos en los juicios laborales.</w:t>
            </w:r>
          </w:p>
          <w:p w14:paraId="666C48CB" w14:textId="77777777" w:rsidR="004E2500" w:rsidRDefault="004E2500" w:rsidP="00CC456E">
            <w:pPr>
              <w:spacing w:after="0" w:line="240" w:lineRule="auto"/>
              <w:rPr>
                <w:rFonts w:ascii="Futura Std Condensed Light" w:eastAsia="Calibri" w:hAnsi="Futura Std Condensed Light" w:cs="Calibri"/>
                <w:color w:val="595959" w:themeColor="text1" w:themeTint="A6"/>
                <w:sz w:val="20"/>
                <w:szCs w:val="20"/>
              </w:rPr>
            </w:pPr>
          </w:p>
          <w:p w14:paraId="63316F15" w14:textId="51E94BAD" w:rsidR="004E2500" w:rsidRPr="004F362E"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Times New Roman" w:hAnsi="Futura Std Condensed Light" w:cs="Times New Roman"/>
                <w:color w:val="595959" w:themeColor="text1" w:themeTint="A6"/>
                <w:sz w:val="20"/>
                <w:szCs w:val="20"/>
                <w:lang w:eastAsia="es-MX"/>
              </w:rPr>
              <w:t>12. Fortalecer el diálogo con los sindicatos, sus agremiados y el sector patronal.</w:t>
            </w:r>
          </w:p>
          <w:p w14:paraId="7A7F6293" w14:textId="64CAD5BA"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D04AE1">
              <w:rPr>
                <w:rFonts w:ascii="Futura Std Condensed Light" w:eastAsia="Times New Roman" w:hAnsi="Futura Std Condensed Light" w:cs="Times New Roman"/>
                <w:color w:val="595959" w:themeColor="text1" w:themeTint="A6"/>
                <w:sz w:val="20"/>
                <w:szCs w:val="20"/>
                <w:lang w:eastAsia="es-MX"/>
              </w:rPr>
              <w:t>13</w:t>
            </w:r>
            <w:r>
              <w:rPr>
                <w:rFonts w:ascii="Futura Std Condensed Light" w:eastAsia="Times New Roman" w:hAnsi="Futura Std Condensed Light" w:cs="Times New Roman"/>
                <w:color w:val="595959" w:themeColor="text1" w:themeTint="A6"/>
                <w:sz w:val="20"/>
                <w:szCs w:val="20"/>
                <w:lang w:eastAsia="es-MX"/>
              </w:rPr>
              <w:t>. Impulsar</w:t>
            </w:r>
            <w:r w:rsidR="00FA6BAE">
              <w:rPr>
                <w:rFonts w:ascii="Futura Std Condensed Light" w:eastAsia="Times New Roman" w:hAnsi="Futura Std Condensed Light" w:cs="Times New Roman"/>
                <w:color w:val="595959" w:themeColor="text1" w:themeTint="A6"/>
                <w:sz w:val="20"/>
                <w:szCs w:val="20"/>
                <w:lang w:eastAsia="es-MX"/>
              </w:rPr>
              <w:t xml:space="preserve"> </w:t>
            </w:r>
            <w:r>
              <w:rPr>
                <w:rFonts w:ascii="Futura Std Condensed Light" w:eastAsia="Times New Roman" w:hAnsi="Futura Std Condensed Light" w:cs="Times New Roman"/>
                <w:color w:val="595959" w:themeColor="text1" w:themeTint="A6"/>
                <w:sz w:val="20"/>
                <w:szCs w:val="20"/>
                <w:lang w:eastAsia="es-MX"/>
              </w:rPr>
              <w:t xml:space="preserve">la asistencia </w:t>
            </w:r>
            <w:r>
              <w:rPr>
                <w:rFonts w:ascii="Futura Std Condensed Light" w:eastAsia="Times New Roman" w:hAnsi="Futura Std Condensed Light" w:cs="Times New Roman" w:hint="eastAsia"/>
                <w:color w:val="595959" w:themeColor="text1" w:themeTint="A6"/>
                <w:sz w:val="20"/>
                <w:szCs w:val="20"/>
                <w:lang w:eastAsia="es-MX"/>
              </w:rPr>
              <w:t>jurídica</w:t>
            </w:r>
            <w:r>
              <w:rPr>
                <w:rFonts w:ascii="Futura Std Condensed Light" w:eastAsia="Times New Roman" w:hAnsi="Futura Std Condensed Light" w:cs="Times New Roman"/>
                <w:color w:val="595959" w:themeColor="text1" w:themeTint="A6"/>
                <w:sz w:val="20"/>
                <w:szCs w:val="20"/>
                <w:lang w:eastAsia="es-MX"/>
              </w:rPr>
              <w:t xml:space="preserve"> gratuita a todos los trabajadores que lo necesiten.</w:t>
            </w:r>
          </w:p>
          <w:p w14:paraId="03F59B77"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Calibri" w:hAnsi="Futura Std Condensed Light" w:cs="Calibri"/>
                <w:color w:val="595959" w:themeColor="text1" w:themeTint="A6"/>
                <w:sz w:val="20"/>
                <w:szCs w:val="20"/>
              </w:rPr>
              <w:t>14.</w:t>
            </w:r>
            <w:r w:rsidRPr="007463CE">
              <w:rPr>
                <w:rFonts w:ascii="Futura Std Condensed Light" w:eastAsia="Calibri" w:hAnsi="Futura Std Condensed Light" w:cs="Calibri"/>
                <w:color w:val="595959" w:themeColor="text1" w:themeTint="A6"/>
                <w:sz w:val="20"/>
                <w:szCs w:val="20"/>
              </w:rPr>
              <w:t xml:space="preserve"> Impulsar la presencia de la Procuraduría de la Defensa del Trabajo para atender a los trabajadores donde no hay presencia de la autoridad laboral.</w:t>
            </w:r>
          </w:p>
          <w:p w14:paraId="0059D3AA" w14:textId="18116F61"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15. Difundir los derechos y obligaciones establecidos en la normatividad laboral que rige en nuestro país.</w:t>
            </w:r>
          </w:p>
          <w:p w14:paraId="1119D36A"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FD7F3A">
              <w:rPr>
                <w:rFonts w:ascii="Futura Std Condensed Light" w:eastAsia="Times New Roman" w:hAnsi="Futura Std Condensed Light" w:cs="Times New Roman"/>
                <w:color w:val="595959" w:themeColor="text1" w:themeTint="A6"/>
                <w:sz w:val="20"/>
                <w:szCs w:val="20"/>
                <w:lang w:eastAsia="es-MX"/>
              </w:rPr>
              <w:t>1</w:t>
            </w:r>
            <w:r>
              <w:rPr>
                <w:rFonts w:ascii="Futura Std Condensed Light" w:eastAsia="Times New Roman" w:hAnsi="Futura Std Condensed Light" w:cs="Times New Roman"/>
                <w:color w:val="595959" w:themeColor="text1" w:themeTint="A6"/>
                <w:sz w:val="20"/>
                <w:szCs w:val="20"/>
                <w:lang w:eastAsia="es-MX"/>
              </w:rPr>
              <w:t>7.</w:t>
            </w:r>
            <w:r w:rsidRPr="00FD7F3A">
              <w:rPr>
                <w:rFonts w:ascii="Futura Std Condensed Light" w:eastAsia="Times New Roman" w:hAnsi="Futura Std Condensed Light" w:cs="Times New Roman"/>
                <w:color w:val="595959" w:themeColor="text1" w:themeTint="A6"/>
                <w:sz w:val="20"/>
                <w:szCs w:val="20"/>
                <w:lang w:eastAsia="es-MX"/>
              </w:rPr>
              <w:t xml:space="preserve"> Establecer, con apoyo del sector empresarial, políticas para el combate y la erradicación del trabajo infantil.</w:t>
            </w:r>
          </w:p>
          <w:p w14:paraId="26D034E5" w14:textId="6FEA91CF"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FD7F3A">
              <w:rPr>
                <w:rFonts w:ascii="Futura Std Condensed Light" w:eastAsia="Times New Roman" w:hAnsi="Futura Std Condensed Light" w:cs="Times New Roman"/>
                <w:color w:val="595959" w:themeColor="text1" w:themeTint="A6"/>
                <w:sz w:val="20"/>
                <w:szCs w:val="20"/>
                <w:lang w:eastAsia="es-MX"/>
              </w:rPr>
              <w:lastRenderedPageBreak/>
              <w:t>1</w:t>
            </w:r>
            <w:r>
              <w:rPr>
                <w:rFonts w:ascii="Futura Std Condensed Light" w:eastAsia="Times New Roman" w:hAnsi="Futura Std Condensed Light" w:cs="Times New Roman"/>
                <w:color w:val="595959" w:themeColor="text1" w:themeTint="A6"/>
                <w:sz w:val="20"/>
                <w:szCs w:val="20"/>
                <w:lang w:eastAsia="es-MX"/>
              </w:rPr>
              <w:t>8. Realizar inspecciones permanentes a fin de vigilar las condiciones de trabajo y el respecto a los derechos laborales.</w:t>
            </w:r>
          </w:p>
          <w:p w14:paraId="1C89FD8E"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19. Trabajar estrechamente con todos los sectores a través de la capacitación del trabajo para incrementar la competitividad y mejorar las condiciones laborales.</w:t>
            </w:r>
          </w:p>
          <w:p w14:paraId="74D0FDC2" w14:textId="77777777" w:rsidR="004E2500"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20. Desarrollar e implementar acciones para fortalecer el Modelo de Prevención Quintana Roo.</w:t>
            </w:r>
          </w:p>
          <w:p w14:paraId="10A3FF21" w14:textId="77777777" w:rsidR="004E2500" w:rsidRDefault="004E2500" w:rsidP="00CC456E">
            <w:pPr>
              <w:spacing w:after="0" w:line="240" w:lineRule="auto"/>
              <w:rPr>
                <w:rFonts w:ascii="Futura Std Condensed Light" w:eastAsia="Calibri" w:hAnsi="Futura Std Condensed Light" w:cs="Calibri"/>
                <w:color w:val="595959" w:themeColor="text1" w:themeTint="A6"/>
                <w:sz w:val="20"/>
                <w:szCs w:val="20"/>
              </w:rPr>
            </w:pPr>
          </w:p>
          <w:p w14:paraId="7E7F4E01" w14:textId="7B3746EE" w:rsidR="004E2500"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21.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p w14:paraId="74E08554" w14:textId="77777777" w:rsidR="004E2500" w:rsidRPr="00F474D6"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p>
        </w:tc>
        <w:tc>
          <w:tcPr>
            <w:tcW w:w="1397" w:type="pct"/>
            <w:tcBorders>
              <w:top w:val="single" w:sz="4" w:space="0" w:color="auto"/>
            </w:tcBorders>
            <w:shd w:val="clear" w:color="auto" w:fill="FFFFFF" w:themeFill="background1"/>
          </w:tcPr>
          <w:p w14:paraId="6467E937" w14:textId="77777777" w:rsidR="004E2500" w:rsidRPr="008668AC" w:rsidRDefault="004E2500" w:rsidP="008668AC">
            <w:pPr>
              <w:pStyle w:val="Prrafodelista"/>
              <w:numPr>
                <w:ilvl w:val="0"/>
                <w:numId w:val="6"/>
              </w:numPr>
              <w:spacing w:before="100" w:beforeAutospacing="1" w:after="100" w:afterAutospacing="1" w:line="240" w:lineRule="auto"/>
              <w:ind w:left="113" w:firstLine="0"/>
              <w:rPr>
                <w:rFonts w:ascii="Futura Std Condensed Light" w:eastAsia="Times New Roman" w:hAnsi="Futura Std Condensed Light" w:cs="Times New Roman"/>
                <w:color w:val="595959" w:themeColor="text1" w:themeTint="A6"/>
                <w:sz w:val="20"/>
                <w:szCs w:val="20"/>
                <w:lang w:eastAsia="es-MX"/>
              </w:rPr>
            </w:pPr>
            <w:r w:rsidRPr="008668AC">
              <w:rPr>
                <w:rFonts w:ascii="Futura Std Condensed Light" w:eastAsia="Times New Roman" w:hAnsi="Futura Std Condensed Light" w:cs="Times New Roman"/>
                <w:color w:val="595959" w:themeColor="text1" w:themeTint="A6"/>
                <w:sz w:val="20"/>
                <w:szCs w:val="20"/>
                <w:lang w:eastAsia="es-MX"/>
              </w:rPr>
              <w:lastRenderedPageBreak/>
              <w:t xml:space="preserve">Promover y vigilar el cumplimiento de pago oportuno y en igualdad de condiciones entre hombres y mujeres en </w:t>
            </w:r>
            <w:r w:rsidRPr="008668AC">
              <w:rPr>
                <w:rFonts w:ascii="Futura Std Condensed Light" w:eastAsia="Times New Roman" w:hAnsi="Futura Std Condensed Light" w:cs="Times New Roman"/>
                <w:color w:val="595959" w:themeColor="text1" w:themeTint="A6"/>
                <w:sz w:val="20"/>
                <w:szCs w:val="20"/>
                <w:lang w:eastAsia="es-MX"/>
              </w:rPr>
              <w:lastRenderedPageBreak/>
              <w:t>prestaciones laborales como aguinaldo y reparto de utilidades.</w:t>
            </w:r>
          </w:p>
          <w:p w14:paraId="1EA8E88B" w14:textId="77777777" w:rsidR="00A016C1" w:rsidRDefault="00A016C1" w:rsidP="00A016C1">
            <w:pPr>
              <w:pStyle w:val="Prrafodelista"/>
              <w:spacing w:before="100" w:beforeAutospacing="1" w:after="100" w:afterAutospacing="1" w:line="240" w:lineRule="auto"/>
              <w:ind w:left="113" w:right="113"/>
              <w:rPr>
                <w:rFonts w:ascii="Futura Std Condensed Light" w:eastAsia="Times New Roman" w:hAnsi="Futura Std Condensed Light" w:cs="Times New Roman"/>
                <w:color w:val="595959" w:themeColor="text1" w:themeTint="A6"/>
                <w:sz w:val="20"/>
                <w:szCs w:val="20"/>
                <w:lang w:eastAsia="es-MX"/>
              </w:rPr>
            </w:pPr>
          </w:p>
          <w:p w14:paraId="58CF48C6" w14:textId="77777777" w:rsidR="000F48B9" w:rsidRPr="000F48B9" w:rsidRDefault="000F48B9" w:rsidP="00A016C1">
            <w:pPr>
              <w:pStyle w:val="Prrafodelista"/>
              <w:numPr>
                <w:ilvl w:val="0"/>
                <w:numId w:val="6"/>
              </w:numPr>
              <w:spacing w:before="100" w:beforeAutospacing="1" w:after="100" w:afterAutospacing="1" w:line="240" w:lineRule="auto"/>
              <w:ind w:left="113" w:firstLine="0"/>
              <w:rPr>
                <w:rFonts w:ascii="Futura Std Condensed Light" w:eastAsia="Times New Roman" w:hAnsi="Futura Std Condensed Light" w:cs="Times New Roman"/>
                <w:color w:val="595959" w:themeColor="text1" w:themeTint="A6"/>
                <w:sz w:val="20"/>
                <w:szCs w:val="20"/>
                <w:lang w:eastAsia="es-MX"/>
              </w:rPr>
            </w:pPr>
            <w:r w:rsidRPr="000F48B9">
              <w:rPr>
                <w:rFonts w:ascii="Futura Std Condensed Light" w:eastAsia="Times New Roman" w:hAnsi="Futura Std Condensed Light" w:cs="Times New Roman"/>
                <w:color w:val="595959" w:themeColor="text1" w:themeTint="A6"/>
                <w:sz w:val="20"/>
                <w:szCs w:val="20"/>
                <w:lang w:eastAsia="es-MX"/>
              </w:rPr>
              <w:t>Impulsar la conclusión de demandas laborales aprovechando el uso de las TIC´s.</w:t>
            </w:r>
          </w:p>
          <w:p w14:paraId="016ACD02" w14:textId="77777777" w:rsidR="004E2500" w:rsidRPr="00B5684F" w:rsidRDefault="004E2500" w:rsidP="00A016C1">
            <w:pPr>
              <w:pStyle w:val="Prrafodelista"/>
              <w:spacing w:before="100" w:beforeAutospacing="1" w:after="100" w:afterAutospacing="1" w:line="240" w:lineRule="auto"/>
              <w:ind w:left="338" w:hanging="284"/>
              <w:rPr>
                <w:rFonts w:ascii="Futura Std Condensed Light" w:eastAsia="Times New Roman" w:hAnsi="Futura Std Condensed Light" w:cs="Times New Roman"/>
                <w:color w:val="595959" w:themeColor="text1" w:themeTint="A6"/>
                <w:sz w:val="20"/>
                <w:szCs w:val="20"/>
                <w:lang w:eastAsia="es-MX"/>
              </w:rPr>
            </w:pPr>
          </w:p>
          <w:p w14:paraId="46213024" w14:textId="547637B5" w:rsidR="004E2500" w:rsidRDefault="004E2500" w:rsidP="00A016C1">
            <w:pPr>
              <w:pStyle w:val="Prrafodelista"/>
              <w:numPr>
                <w:ilvl w:val="0"/>
                <w:numId w:val="6"/>
              </w:numPr>
              <w:spacing w:before="100" w:beforeAutospacing="1" w:after="100" w:afterAutospacing="1" w:line="240" w:lineRule="auto"/>
              <w:ind w:left="113" w:firstLine="0"/>
              <w:rPr>
                <w:rFonts w:ascii="Futura Std Condensed Light" w:eastAsia="Times New Roman" w:hAnsi="Futura Std Condensed Light" w:cs="Times New Roman"/>
                <w:color w:val="595959" w:themeColor="text1" w:themeTint="A6"/>
                <w:sz w:val="20"/>
                <w:szCs w:val="20"/>
                <w:lang w:eastAsia="es-MX"/>
              </w:rPr>
            </w:pPr>
            <w:r w:rsidRPr="006A60C1">
              <w:rPr>
                <w:rFonts w:ascii="Futura Std Condensed Light" w:eastAsia="Times New Roman" w:hAnsi="Futura Std Condensed Light" w:cs="Times New Roman"/>
                <w:color w:val="595959" w:themeColor="text1" w:themeTint="A6"/>
                <w:sz w:val="20"/>
                <w:szCs w:val="20"/>
                <w:lang w:eastAsia="es-MX"/>
              </w:rPr>
              <w:t>Acelerar la producción de acuerdos, notificaciones</w:t>
            </w:r>
            <w:r w:rsidR="00B72B7D">
              <w:rPr>
                <w:rFonts w:ascii="Futura Std Condensed Light" w:eastAsia="Times New Roman" w:hAnsi="Futura Std Condensed Light" w:cs="Times New Roman"/>
                <w:color w:val="595959" w:themeColor="text1" w:themeTint="A6"/>
                <w:sz w:val="20"/>
                <w:szCs w:val="20"/>
                <w:lang w:eastAsia="es-MX"/>
              </w:rPr>
              <w:t>,</w:t>
            </w:r>
            <w:r w:rsidRPr="006A60C1">
              <w:rPr>
                <w:rFonts w:ascii="Futura Std Condensed Light" w:eastAsia="Times New Roman" w:hAnsi="Futura Std Condensed Light" w:cs="Times New Roman"/>
                <w:color w:val="595959" w:themeColor="text1" w:themeTint="A6"/>
                <w:sz w:val="20"/>
                <w:szCs w:val="20"/>
                <w:lang w:eastAsia="es-MX"/>
              </w:rPr>
              <w:t xml:space="preserve"> audiencias </w:t>
            </w:r>
            <w:r w:rsidR="00B72B7D">
              <w:rPr>
                <w:rFonts w:ascii="Futura Std Condensed Light" w:eastAsia="Times New Roman" w:hAnsi="Futura Std Condensed Light" w:cs="Times New Roman"/>
                <w:color w:val="595959" w:themeColor="text1" w:themeTint="A6"/>
                <w:sz w:val="20"/>
                <w:szCs w:val="20"/>
                <w:lang w:eastAsia="es-MX"/>
              </w:rPr>
              <w:t xml:space="preserve">y laudos </w:t>
            </w:r>
            <w:r w:rsidRPr="006A60C1">
              <w:rPr>
                <w:rFonts w:ascii="Futura Std Condensed Light" w:eastAsia="Times New Roman" w:hAnsi="Futura Std Condensed Light" w:cs="Times New Roman"/>
                <w:color w:val="595959" w:themeColor="text1" w:themeTint="A6"/>
                <w:sz w:val="20"/>
                <w:szCs w:val="20"/>
                <w:lang w:eastAsia="es-MX"/>
              </w:rPr>
              <w:t>para abatir el rezago.</w:t>
            </w:r>
          </w:p>
          <w:p w14:paraId="0240B31E" w14:textId="77777777" w:rsidR="004E2500" w:rsidRPr="006A60C1" w:rsidRDefault="004E2500" w:rsidP="00A016C1">
            <w:pPr>
              <w:pStyle w:val="Prrafodelista"/>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p>
          <w:p w14:paraId="0973A68C" w14:textId="77777777" w:rsidR="004E2500" w:rsidRDefault="004E2500" w:rsidP="00A016C1">
            <w:pPr>
              <w:pStyle w:val="Prrafodelista"/>
              <w:numPr>
                <w:ilvl w:val="0"/>
                <w:numId w:val="6"/>
              </w:numPr>
              <w:spacing w:before="100" w:beforeAutospacing="1" w:after="100" w:afterAutospacing="1" w:line="240" w:lineRule="auto"/>
              <w:ind w:left="113" w:firstLine="0"/>
              <w:rPr>
                <w:rFonts w:ascii="Futura Std Condensed Light" w:eastAsia="Times New Roman" w:hAnsi="Futura Std Condensed Light" w:cs="Times New Roman"/>
                <w:color w:val="595959" w:themeColor="text1" w:themeTint="A6"/>
                <w:sz w:val="20"/>
                <w:szCs w:val="20"/>
                <w:lang w:eastAsia="es-MX"/>
              </w:rPr>
            </w:pPr>
            <w:r w:rsidRPr="006A60C1">
              <w:rPr>
                <w:rFonts w:ascii="Futura Std Condensed Light" w:eastAsia="Times New Roman" w:hAnsi="Futura Std Condensed Light" w:cs="Times New Roman"/>
                <w:color w:val="595959" w:themeColor="text1" w:themeTint="A6"/>
                <w:sz w:val="20"/>
                <w:szCs w:val="20"/>
                <w:lang w:eastAsia="es-MX"/>
              </w:rPr>
              <w:t>Promover convenios fuera de juicio en materia laboral.</w:t>
            </w:r>
          </w:p>
          <w:p w14:paraId="34C8F73E" w14:textId="77777777" w:rsidR="004E2500" w:rsidRPr="0018180D" w:rsidRDefault="004E2500" w:rsidP="00A016C1">
            <w:pPr>
              <w:pStyle w:val="Prrafodelista"/>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p>
          <w:p w14:paraId="1CC1C9B6" w14:textId="77777777" w:rsidR="004E2500" w:rsidRDefault="004E2500" w:rsidP="00A016C1">
            <w:pPr>
              <w:pStyle w:val="Prrafodelista"/>
              <w:numPr>
                <w:ilvl w:val="0"/>
                <w:numId w:val="6"/>
              </w:numPr>
              <w:spacing w:before="100" w:beforeAutospacing="1" w:after="100" w:afterAutospacing="1" w:line="240" w:lineRule="auto"/>
              <w:ind w:left="113" w:firstLine="0"/>
              <w:rPr>
                <w:rFonts w:ascii="Futura Std Condensed Light" w:eastAsia="Times New Roman" w:hAnsi="Futura Std Condensed Light" w:cs="Times New Roman"/>
                <w:color w:val="595959" w:themeColor="text1" w:themeTint="A6"/>
                <w:sz w:val="20"/>
                <w:szCs w:val="20"/>
                <w:lang w:eastAsia="es-MX"/>
              </w:rPr>
            </w:pPr>
            <w:r w:rsidRPr="006A60C1">
              <w:rPr>
                <w:rFonts w:ascii="Futura Std Condensed Light" w:eastAsia="Times New Roman" w:hAnsi="Futura Std Condensed Light" w:cs="Times New Roman"/>
                <w:color w:val="595959" w:themeColor="text1" w:themeTint="A6"/>
                <w:sz w:val="20"/>
                <w:szCs w:val="20"/>
                <w:lang w:eastAsia="es-MX"/>
              </w:rPr>
              <w:t>Certificar los contratos colectivos para garantizar los derechos laborales de los trabajadores.</w:t>
            </w:r>
          </w:p>
          <w:p w14:paraId="516409D5" w14:textId="77777777" w:rsidR="004E2500" w:rsidRPr="0018180D" w:rsidRDefault="004E2500" w:rsidP="00A016C1">
            <w:pPr>
              <w:pStyle w:val="Prrafodelista"/>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p>
          <w:p w14:paraId="05DA0B7F" w14:textId="77777777" w:rsidR="004E2500" w:rsidRDefault="004E2500" w:rsidP="00A016C1">
            <w:pPr>
              <w:pStyle w:val="Prrafodelista"/>
              <w:numPr>
                <w:ilvl w:val="0"/>
                <w:numId w:val="6"/>
              </w:numPr>
              <w:spacing w:before="100" w:beforeAutospacing="1" w:after="100" w:afterAutospacing="1" w:line="240" w:lineRule="auto"/>
              <w:ind w:left="113" w:firstLine="0"/>
              <w:rPr>
                <w:rFonts w:ascii="Futura Std Condensed Light" w:eastAsia="Times New Roman" w:hAnsi="Futura Std Condensed Light" w:cs="Times New Roman"/>
                <w:color w:val="595959" w:themeColor="text1" w:themeTint="A6"/>
                <w:sz w:val="20"/>
                <w:szCs w:val="20"/>
                <w:lang w:eastAsia="es-MX"/>
              </w:rPr>
            </w:pPr>
            <w:r w:rsidRPr="006A60C1">
              <w:rPr>
                <w:rFonts w:ascii="Futura Std Condensed Light" w:eastAsia="Times New Roman" w:hAnsi="Futura Std Condensed Light" w:cs="Times New Roman"/>
                <w:color w:val="595959" w:themeColor="text1" w:themeTint="A6"/>
                <w:sz w:val="20"/>
                <w:szCs w:val="20"/>
                <w:lang w:eastAsia="es-MX"/>
              </w:rPr>
              <w:t>Intervenir oportunamente para fortalecer el diálogo en los conflictos colectivos.</w:t>
            </w:r>
          </w:p>
          <w:p w14:paraId="18F7B5D2" w14:textId="77777777" w:rsidR="004E2500" w:rsidRPr="0018180D" w:rsidRDefault="004E2500" w:rsidP="00A016C1">
            <w:pPr>
              <w:pStyle w:val="Prrafodelista"/>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p>
          <w:p w14:paraId="7206F2FB" w14:textId="77777777" w:rsidR="004E2500" w:rsidRDefault="004E2500" w:rsidP="00A016C1">
            <w:pPr>
              <w:pStyle w:val="Prrafodelista"/>
              <w:numPr>
                <w:ilvl w:val="0"/>
                <w:numId w:val="6"/>
              </w:numPr>
              <w:spacing w:before="100" w:beforeAutospacing="1" w:after="100" w:afterAutospacing="1" w:line="240" w:lineRule="auto"/>
              <w:ind w:left="113" w:firstLine="0"/>
              <w:rPr>
                <w:rFonts w:ascii="Futura Std Condensed Light" w:eastAsia="Times New Roman" w:hAnsi="Futura Std Condensed Light" w:cs="Times New Roman"/>
                <w:color w:val="595959" w:themeColor="text1" w:themeTint="A6"/>
                <w:sz w:val="20"/>
                <w:szCs w:val="20"/>
                <w:lang w:eastAsia="es-MX"/>
              </w:rPr>
            </w:pPr>
            <w:r w:rsidRPr="006A60C1">
              <w:rPr>
                <w:rFonts w:ascii="Futura Std Condensed Light" w:eastAsia="Times New Roman" w:hAnsi="Futura Std Condensed Light" w:cs="Times New Roman"/>
                <w:color w:val="595959" w:themeColor="text1" w:themeTint="A6"/>
                <w:sz w:val="20"/>
                <w:szCs w:val="20"/>
                <w:lang w:eastAsia="es-MX"/>
              </w:rPr>
              <w:t>Brindar Asesoría Jurídica gratuita a trabajadores en conflicto laboral.</w:t>
            </w:r>
          </w:p>
          <w:p w14:paraId="0FA48225" w14:textId="77777777" w:rsidR="004E2500" w:rsidRPr="0018180D" w:rsidRDefault="004E2500" w:rsidP="00A016C1">
            <w:pPr>
              <w:pStyle w:val="Prrafodelista"/>
              <w:spacing w:before="100" w:beforeAutospacing="1" w:after="100" w:afterAutospacing="1"/>
              <w:ind w:left="338" w:hanging="284"/>
              <w:rPr>
                <w:rFonts w:ascii="Futura Std Condensed Light" w:eastAsia="Times New Roman" w:hAnsi="Futura Std Condensed Light" w:cs="Times New Roman"/>
                <w:color w:val="595959" w:themeColor="text1" w:themeTint="A6"/>
                <w:sz w:val="20"/>
                <w:szCs w:val="20"/>
                <w:lang w:eastAsia="es-MX"/>
              </w:rPr>
            </w:pPr>
          </w:p>
          <w:p w14:paraId="702AB43A" w14:textId="77777777" w:rsidR="004E2500" w:rsidRDefault="004E2500" w:rsidP="00A016C1">
            <w:pPr>
              <w:pStyle w:val="Prrafodelista"/>
              <w:numPr>
                <w:ilvl w:val="0"/>
                <w:numId w:val="6"/>
              </w:numPr>
              <w:spacing w:before="100" w:beforeAutospacing="1" w:after="100" w:afterAutospacing="1" w:line="240" w:lineRule="auto"/>
              <w:ind w:left="113" w:firstLine="0"/>
              <w:contextualSpacing w:val="0"/>
              <w:rPr>
                <w:rFonts w:ascii="Futura Std Condensed Light" w:eastAsia="Times New Roman" w:hAnsi="Futura Std Condensed Light" w:cs="Times New Roman"/>
                <w:color w:val="595959" w:themeColor="text1" w:themeTint="A6"/>
                <w:sz w:val="20"/>
                <w:szCs w:val="20"/>
                <w:lang w:eastAsia="es-MX"/>
              </w:rPr>
            </w:pPr>
            <w:r w:rsidRPr="006A60C1">
              <w:rPr>
                <w:rFonts w:ascii="Futura Std Condensed Light" w:eastAsia="Times New Roman" w:hAnsi="Futura Std Condensed Light" w:cs="Times New Roman"/>
                <w:color w:val="595959" w:themeColor="text1" w:themeTint="A6"/>
                <w:sz w:val="20"/>
                <w:szCs w:val="20"/>
                <w:lang w:eastAsia="es-MX"/>
              </w:rPr>
              <w:t>Promover acuerdos amistosos en las quejas presentadas por los trabajadores.</w:t>
            </w:r>
          </w:p>
          <w:p w14:paraId="315117E5" w14:textId="5643ED40" w:rsidR="004E2500" w:rsidRPr="00D92AD9" w:rsidRDefault="00B72B7D" w:rsidP="00A016C1">
            <w:pPr>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9</w:t>
            </w:r>
            <w:r w:rsidR="004E2500">
              <w:rPr>
                <w:rFonts w:ascii="Futura Std Condensed Light" w:eastAsia="Times New Roman" w:hAnsi="Futura Std Condensed Light" w:cs="Times New Roman"/>
                <w:color w:val="595959" w:themeColor="text1" w:themeTint="A6"/>
                <w:sz w:val="20"/>
                <w:szCs w:val="20"/>
                <w:lang w:eastAsia="es-MX"/>
              </w:rPr>
              <w:t xml:space="preserve">. </w:t>
            </w:r>
            <w:r w:rsidR="004E2500" w:rsidRPr="00D92AD9">
              <w:rPr>
                <w:rFonts w:ascii="Futura Std Condensed Light" w:eastAsia="Times New Roman" w:hAnsi="Futura Std Condensed Light" w:cs="Times New Roman"/>
                <w:color w:val="595959" w:themeColor="text1" w:themeTint="A6"/>
                <w:sz w:val="20"/>
                <w:szCs w:val="20"/>
                <w:lang w:eastAsia="es-MX"/>
              </w:rPr>
              <w:t xml:space="preserve">Proporcionar asesoría jurídica gratuita a los trabajadores en los municipios en donde no hay presencia de la autoridad laboral, a través de la </w:t>
            </w:r>
            <w:r w:rsidR="004E2500" w:rsidRPr="00D92AD9">
              <w:rPr>
                <w:rFonts w:ascii="Futura Std Condensed Light" w:eastAsia="Times New Roman" w:hAnsi="Futura Std Condensed Light" w:cs="Times New Roman"/>
                <w:color w:val="595959" w:themeColor="text1" w:themeTint="A6"/>
                <w:sz w:val="20"/>
                <w:szCs w:val="20"/>
                <w:lang w:eastAsia="es-MX"/>
              </w:rPr>
              <w:lastRenderedPageBreak/>
              <w:t>Procuraduría Itinerante de la Defensa del Trabajo.</w:t>
            </w:r>
          </w:p>
          <w:p w14:paraId="0F0E8BBA" w14:textId="2D317712" w:rsidR="004E2500" w:rsidRPr="00D92AD9" w:rsidRDefault="004E2500" w:rsidP="00CC456E">
            <w:pPr>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w:t>
            </w:r>
            <w:r w:rsidR="00B72B7D">
              <w:rPr>
                <w:rFonts w:ascii="Futura Std Condensed Light" w:eastAsia="Times New Roman" w:hAnsi="Futura Std Condensed Light" w:cs="Times New Roman"/>
                <w:color w:val="595959" w:themeColor="text1" w:themeTint="A6"/>
                <w:sz w:val="20"/>
                <w:szCs w:val="20"/>
                <w:lang w:eastAsia="es-MX"/>
              </w:rPr>
              <w:t>0</w:t>
            </w:r>
            <w:r>
              <w:rPr>
                <w:rFonts w:ascii="Futura Std Condensed Light" w:eastAsia="Times New Roman" w:hAnsi="Futura Std Condensed Light" w:cs="Times New Roman"/>
                <w:color w:val="595959" w:themeColor="text1" w:themeTint="A6"/>
                <w:sz w:val="20"/>
                <w:szCs w:val="20"/>
                <w:lang w:eastAsia="es-MX"/>
              </w:rPr>
              <w:t xml:space="preserve">. </w:t>
            </w:r>
            <w:r w:rsidRPr="00D92AD9">
              <w:rPr>
                <w:rFonts w:ascii="Futura Std Condensed Light" w:eastAsia="Times New Roman" w:hAnsi="Futura Std Condensed Light" w:cs="Times New Roman"/>
                <w:color w:val="595959" w:themeColor="text1" w:themeTint="A6"/>
                <w:sz w:val="20"/>
                <w:szCs w:val="20"/>
                <w:lang w:eastAsia="es-MX"/>
              </w:rPr>
              <w:t>Fortalecer la atención en línea sobre los derechos laborales.</w:t>
            </w:r>
          </w:p>
          <w:p w14:paraId="3C1328C0" w14:textId="04D0E43B" w:rsidR="004E2500" w:rsidRPr="00D92AD9" w:rsidRDefault="004E2500" w:rsidP="00CC456E">
            <w:pPr>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w:t>
            </w:r>
            <w:r w:rsidR="00B72B7D">
              <w:rPr>
                <w:rFonts w:ascii="Futura Std Condensed Light" w:eastAsia="Times New Roman" w:hAnsi="Futura Std Condensed Light" w:cs="Times New Roman"/>
                <w:color w:val="595959" w:themeColor="text1" w:themeTint="A6"/>
                <w:sz w:val="20"/>
                <w:szCs w:val="20"/>
                <w:lang w:eastAsia="es-MX"/>
              </w:rPr>
              <w:t>1</w:t>
            </w:r>
            <w:r>
              <w:rPr>
                <w:rFonts w:ascii="Futura Std Condensed Light" w:eastAsia="Times New Roman" w:hAnsi="Futura Std Condensed Light" w:cs="Times New Roman"/>
                <w:color w:val="595959" w:themeColor="text1" w:themeTint="A6"/>
                <w:sz w:val="20"/>
                <w:szCs w:val="20"/>
                <w:lang w:eastAsia="es-MX"/>
              </w:rPr>
              <w:t xml:space="preserve">. </w:t>
            </w:r>
            <w:r w:rsidRPr="00D92AD9">
              <w:rPr>
                <w:rFonts w:ascii="Futura Std Condensed Light" w:eastAsia="Times New Roman" w:hAnsi="Futura Std Condensed Light" w:cs="Times New Roman"/>
                <w:color w:val="595959" w:themeColor="text1" w:themeTint="A6"/>
                <w:sz w:val="20"/>
                <w:szCs w:val="20"/>
                <w:lang w:eastAsia="es-MX"/>
              </w:rPr>
              <w:t>Impartir cursos sobre derechos y obligaciones laborales al sector productivo.</w:t>
            </w:r>
          </w:p>
          <w:p w14:paraId="460F20D8" w14:textId="432EA74A" w:rsidR="004E2500" w:rsidRPr="00D92AD9" w:rsidRDefault="004E2500" w:rsidP="00CC456E">
            <w:pPr>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w:t>
            </w:r>
            <w:r w:rsidR="00B72B7D">
              <w:rPr>
                <w:rFonts w:ascii="Futura Std Condensed Light" w:eastAsia="Times New Roman" w:hAnsi="Futura Std Condensed Light" w:cs="Times New Roman"/>
                <w:color w:val="595959" w:themeColor="text1" w:themeTint="A6"/>
                <w:sz w:val="20"/>
                <w:szCs w:val="20"/>
                <w:lang w:eastAsia="es-MX"/>
              </w:rPr>
              <w:t>2</w:t>
            </w:r>
            <w:r>
              <w:rPr>
                <w:rFonts w:ascii="Futura Std Condensed Light" w:eastAsia="Times New Roman" w:hAnsi="Futura Std Condensed Light" w:cs="Times New Roman"/>
                <w:color w:val="595959" w:themeColor="text1" w:themeTint="A6"/>
                <w:sz w:val="20"/>
                <w:szCs w:val="20"/>
                <w:lang w:eastAsia="es-MX"/>
              </w:rPr>
              <w:t xml:space="preserve">. </w:t>
            </w:r>
            <w:r w:rsidRPr="00D92AD9">
              <w:rPr>
                <w:rFonts w:ascii="Futura Std Condensed Light" w:eastAsia="Times New Roman" w:hAnsi="Futura Std Condensed Light" w:cs="Times New Roman"/>
                <w:color w:val="595959" w:themeColor="text1" w:themeTint="A6"/>
                <w:sz w:val="20"/>
                <w:szCs w:val="20"/>
                <w:lang w:eastAsia="es-MX"/>
              </w:rPr>
              <w:t>Vigilar la no ocupación infantil en las visitas de inspección a centros laborales.</w:t>
            </w:r>
          </w:p>
          <w:p w14:paraId="4D6BE92B" w14:textId="47BD9887" w:rsidR="004E2500" w:rsidRPr="00D92AD9" w:rsidRDefault="004E2500" w:rsidP="00CC456E">
            <w:pPr>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w:t>
            </w:r>
            <w:r w:rsidR="00B72B7D">
              <w:rPr>
                <w:rFonts w:ascii="Futura Std Condensed Light" w:eastAsia="Times New Roman" w:hAnsi="Futura Std Condensed Light" w:cs="Times New Roman"/>
                <w:color w:val="595959" w:themeColor="text1" w:themeTint="A6"/>
                <w:sz w:val="20"/>
                <w:szCs w:val="20"/>
                <w:lang w:eastAsia="es-MX"/>
              </w:rPr>
              <w:t>3</w:t>
            </w:r>
            <w:r>
              <w:rPr>
                <w:rFonts w:ascii="Futura Std Condensed Light" w:eastAsia="Times New Roman" w:hAnsi="Futura Std Condensed Light" w:cs="Times New Roman"/>
                <w:color w:val="595959" w:themeColor="text1" w:themeTint="A6"/>
                <w:sz w:val="20"/>
                <w:szCs w:val="20"/>
                <w:lang w:eastAsia="es-MX"/>
              </w:rPr>
              <w:t xml:space="preserve">. </w:t>
            </w:r>
            <w:r w:rsidRPr="00D92AD9">
              <w:rPr>
                <w:rFonts w:ascii="Futura Std Condensed Light" w:eastAsia="Times New Roman" w:hAnsi="Futura Std Condensed Light" w:cs="Times New Roman"/>
                <w:color w:val="595959" w:themeColor="text1" w:themeTint="A6"/>
                <w:sz w:val="20"/>
                <w:szCs w:val="20"/>
                <w:lang w:eastAsia="es-MX"/>
              </w:rPr>
              <w:t>Realizar visitas de inspección a centros laborales para vigilar el respeto de los derechos laborales.</w:t>
            </w:r>
          </w:p>
          <w:p w14:paraId="3FDCE346" w14:textId="26138300" w:rsidR="004E2500" w:rsidRPr="00D92AD9" w:rsidRDefault="004E2500" w:rsidP="00CC456E">
            <w:pPr>
              <w:spacing w:before="100" w:beforeAutospacing="1" w:after="100" w:afterAutospacing="1" w:line="240" w:lineRule="auto"/>
              <w:ind w:left="113"/>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w:t>
            </w:r>
            <w:r w:rsidR="00B72B7D">
              <w:rPr>
                <w:rFonts w:ascii="Futura Std Condensed Light" w:eastAsia="Times New Roman" w:hAnsi="Futura Std Condensed Light" w:cs="Times New Roman"/>
                <w:color w:val="595959" w:themeColor="text1" w:themeTint="A6"/>
                <w:sz w:val="20"/>
                <w:szCs w:val="20"/>
                <w:lang w:eastAsia="es-MX"/>
              </w:rPr>
              <w:t>4</w:t>
            </w:r>
            <w:r>
              <w:rPr>
                <w:rFonts w:ascii="Futura Std Condensed Light" w:eastAsia="Times New Roman" w:hAnsi="Futura Std Condensed Light" w:cs="Times New Roman"/>
                <w:color w:val="595959" w:themeColor="text1" w:themeTint="A6"/>
                <w:sz w:val="20"/>
                <w:szCs w:val="20"/>
                <w:lang w:eastAsia="es-MX"/>
              </w:rPr>
              <w:t xml:space="preserve">. </w:t>
            </w:r>
            <w:r w:rsidRPr="00D92AD9">
              <w:rPr>
                <w:rFonts w:ascii="Futura Std Condensed Light" w:eastAsia="Times New Roman" w:hAnsi="Futura Std Condensed Light" w:cs="Times New Roman"/>
                <w:color w:val="595959" w:themeColor="text1" w:themeTint="A6"/>
                <w:sz w:val="20"/>
                <w:szCs w:val="20"/>
                <w:lang w:eastAsia="es-MX"/>
              </w:rPr>
              <w:t xml:space="preserve">Impulsar la empleabilidad en condiciones favorables de jóvenes </w:t>
            </w:r>
            <w:r w:rsidR="00531732">
              <w:rPr>
                <w:rFonts w:ascii="Futura Std Condensed Light" w:eastAsia="Times New Roman" w:hAnsi="Futura Std Condensed Light" w:cs="Times New Roman"/>
                <w:color w:val="595959" w:themeColor="text1" w:themeTint="A6"/>
                <w:sz w:val="20"/>
                <w:szCs w:val="20"/>
                <w:lang w:eastAsia="es-MX"/>
              </w:rPr>
              <w:t>en edad permitida para trabajar como medida de prevención.</w:t>
            </w:r>
          </w:p>
          <w:p w14:paraId="1807C74E" w14:textId="550E3D0B" w:rsidR="004E2500" w:rsidRDefault="004E2500" w:rsidP="004F0E72">
            <w:pPr>
              <w:spacing w:after="0" w:line="240" w:lineRule="auto"/>
              <w:ind w:left="113"/>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w:t>
            </w:r>
            <w:r w:rsidR="00B72B7D">
              <w:rPr>
                <w:rFonts w:ascii="Futura Std Condensed Light" w:eastAsia="Times New Roman" w:hAnsi="Futura Std Condensed Light" w:cs="Times New Roman"/>
                <w:color w:val="595959" w:themeColor="text1" w:themeTint="A6"/>
                <w:sz w:val="20"/>
                <w:szCs w:val="20"/>
                <w:lang w:eastAsia="es-MX"/>
              </w:rPr>
              <w:t>5</w:t>
            </w:r>
            <w:r>
              <w:rPr>
                <w:rFonts w:ascii="Futura Std Condensed Light" w:eastAsia="Times New Roman" w:hAnsi="Futura Std Condensed Light" w:cs="Times New Roman"/>
                <w:color w:val="595959" w:themeColor="text1" w:themeTint="A6"/>
                <w:sz w:val="20"/>
                <w:szCs w:val="20"/>
                <w:lang w:eastAsia="es-MX"/>
              </w:rPr>
              <w:t xml:space="preserve">. </w:t>
            </w:r>
            <w:r w:rsidR="00B72B7D" w:rsidRPr="00B72B7D">
              <w:rPr>
                <w:rFonts w:ascii="Futura Std Condensed Light" w:eastAsia="Times New Roman" w:hAnsi="Futura Std Condensed Light" w:cs="Times New Roman"/>
                <w:color w:val="595959" w:themeColor="text1" w:themeTint="A6"/>
                <w:sz w:val="20"/>
                <w:szCs w:val="20"/>
                <w:lang w:eastAsia="es-MX"/>
              </w:rPr>
              <w:t xml:space="preserve">Representar legamente y de manera gratuita a los trabajadores que lo soliciten, para garantizar </w:t>
            </w:r>
            <w:r w:rsidR="007256CC">
              <w:rPr>
                <w:rFonts w:ascii="Futura Std Condensed Light" w:eastAsia="Times New Roman" w:hAnsi="Futura Std Condensed Light" w:cs="Times New Roman"/>
                <w:color w:val="595959" w:themeColor="text1" w:themeTint="A6"/>
                <w:sz w:val="20"/>
                <w:szCs w:val="20"/>
                <w:lang w:eastAsia="es-MX"/>
              </w:rPr>
              <w:t xml:space="preserve">plenamente </w:t>
            </w:r>
            <w:r w:rsidR="00B72B7D" w:rsidRPr="00B72B7D">
              <w:rPr>
                <w:rFonts w:ascii="Futura Std Condensed Light" w:eastAsia="Times New Roman" w:hAnsi="Futura Std Condensed Light" w:cs="Times New Roman"/>
                <w:color w:val="595959" w:themeColor="text1" w:themeTint="A6"/>
                <w:sz w:val="20"/>
                <w:szCs w:val="20"/>
                <w:lang w:eastAsia="es-MX"/>
              </w:rPr>
              <w:t>su derecho de acceso a la justicia laboral</w:t>
            </w:r>
            <w:r w:rsidRPr="00D92AD9">
              <w:rPr>
                <w:rFonts w:ascii="Futura Std Condensed Light" w:eastAsia="Times New Roman" w:hAnsi="Futura Std Condensed Light" w:cs="Times New Roman"/>
                <w:color w:val="595959" w:themeColor="text1" w:themeTint="A6"/>
                <w:sz w:val="20"/>
                <w:szCs w:val="20"/>
                <w:lang w:eastAsia="es-MX"/>
              </w:rPr>
              <w:t>.</w:t>
            </w:r>
          </w:p>
          <w:p w14:paraId="7D75AAC3" w14:textId="517B1C6F" w:rsidR="004E2500" w:rsidRDefault="00B72B7D" w:rsidP="004F0E72">
            <w:pPr>
              <w:spacing w:after="0" w:line="240" w:lineRule="auto"/>
              <w:ind w:left="113"/>
              <w:rPr>
                <w:rFonts w:ascii="Futura Std Condensed Light" w:eastAsia="Calibri" w:hAnsi="Futura Std Condensed Light" w:cs="Calibri"/>
                <w:color w:val="595959"/>
                <w:sz w:val="20"/>
                <w:szCs w:val="20"/>
              </w:rPr>
            </w:pPr>
            <w:r w:rsidRPr="00B72B7D">
              <w:rPr>
                <w:rFonts w:ascii="Futura Std Condensed Light" w:eastAsia="Times New Roman" w:hAnsi="Futura Std Condensed Light" w:cs="Times New Roman"/>
                <w:color w:val="595959" w:themeColor="text1" w:themeTint="A6"/>
                <w:sz w:val="20"/>
                <w:szCs w:val="20"/>
                <w:lang w:eastAsia="es-MX"/>
              </w:rPr>
              <w:t>1</w:t>
            </w:r>
            <w:r w:rsidR="008668AC">
              <w:rPr>
                <w:rFonts w:ascii="Futura Std Condensed Light" w:eastAsia="Times New Roman" w:hAnsi="Futura Std Condensed Light" w:cs="Times New Roman"/>
                <w:color w:val="595959" w:themeColor="text1" w:themeTint="A6"/>
                <w:sz w:val="20"/>
                <w:szCs w:val="20"/>
                <w:lang w:eastAsia="es-MX"/>
              </w:rPr>
              <w:t>6</w:t>
            </w:r>
            <w:r w:rsidRPr="00B72B7D">
              <w:rPr>
                <w:rFonts w:ascii="Futura Std Condensed Light" w:eastAsia="Times New Roman" w:hAnsi="Futura Std Condensed Light" w:cs="Times New Roman"/>
                <w:color w:val="595959" w:themeColor="text1" w:themeTint="A6"/>
                <w:sz w:val="20"/>
                <w:szCs w:val="20"/>
                <w:lang w:eastAsia="es-MX"/>
              </w:rPr>
              <w:t>. Atender las actividades administrativas, técnicas, jurídicas y de staff</w:t>
            </w:r>
            <w:r>
              <w:rPr>
                <w:rFonts w:ascii="Futura Std Condensed Light" w:eastAsia="Times New Roman" w:hAnsi="Futura Std Condensed Light" w:cs="Times New Roman"/>
                <w:color w:val="595959" w:themeColor="text1" w:themeTint="A6"/>
                <w:sz w:val="20"/>
                <w:szCs w:val="20"/>
                <w:lang w:eastAsia="es-MX"/>
              </w:rPr>
              <w:t>.</w:t>
            </w:r>
          </w:p>
        </w:tc>
        <w:tc>
          <w:tcPr>
            <w:tcW w:w="1179" w:type="pct"/>
            <w:tcBorders>
              <w:top w:val="single" w:sz="4" w:space="0" w:color="auto"/>
            </w:tcBorders>
            <w:shd w:val="clear" w:color="auto" w:fill="FFFFFF" w:themeFill="background1"/>
            <w:tcMar>
              <w:top w:w="72" w:type="dxa"/>
              <w:left w:w="144" w:type="dxa"/>
              <w:bottom w:w="72" w:type="dxa"/>
              <w:right w:w="144" w:type="dxa"/>
            </w:tcMar>
            <w:vAlign w:val="center"/>
          </w:tcPr>
          <w:p w14:paraId="2624FA38" w14:textId="77777777" w:rsidR="004E2500" w:rsidRPr="00F474D6"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sz w:val="20"/>
                <w:szCs w:val="20"/>
              </w:rPr>
              <w:lastRenderedPageBreak/>
              <w:t xml:space="preserve">Salvaguardar los derechos y hacer cumplir las obligaciones entre trabajadores y </w:t>
            </w:r>
            <w:r>
              <w:rPr>
                <w:rFonts w:ascii="Futura Std Condensed Light" w:eastAsia="Calibri" w:hAnsi="Futura Std Condensed Light" w:cs="Calibri"/>
                <w:color w:val="595959"/>
                <w:sz w:val="20"/>
                <w:szCs w:val="20"/>
              </w:rPr>
              <w:lastRenderedPageBreak/>
              <w:t>empleadores, para mantener la paz del sector laboral en el Estado</w:t>
            </w:r>
          </w:p>
        </w:tc>
      </w:tr>
    </w:tbl>
    <w:p w14:paraId="25ED0753" w14:textId="77777777" w:rsidR="00197573" w:rsidRDefault="00197573" w:rsidP="004E2500">
      <w:pPr>
        <w:jc w:val="center"/>
        <w:rPr>
          <w:rFonts w:eastAsia="Arial" w:cs="Times New Roman"/>
          <w:b/>
          <w:color w:val="4BACC6" w:themeColor="accent5"/>
        </w:rPr>
      </w:pPr>
    </w:p>
    <w:p w14:paraId="74754418" w14:textId="77777777" w:rsidR="008668AC" w:rsidRDefault="008668AC" w:rsidP="004E2500">
      <w:pPr>
        <w:jc w:val="center"/>
        <w:rPr>
          <w:rFonts w:eastAsia="Arial" w:cs="Times New Roman"/>
          <w:b/>
          <w:color w:val="4BACC6" w:themeColor="accent5"/>
        </w:rPr>
      </w:pPr>
    </w:p>
    <w:p w14:paraId="566AEFF9" w14:textId="77777777" w:rsidR="00321E9B" w:rsidRDefault="00321E9B" w:rsidP="004E2500">
      <w:pPr>
        <w:jc w:val="center"/>
        <w:rPr>
          <w:rFonts w:eastAsia="Arial" w:cs="Times New Roman"/>
          <w:b/>
          <w:color w:val="4BACC6" w:themeColor="accent5"/>
        </w:rPr>
      </w:pPr>
    </w:p>
    <w:p w14:paraId="42D048BC" w14:textId="77777777" w:rsidR="004E2500" w:rsidRDefault="004E2500" w:rsidP="004E2500">
      <w:pPr>
        <w:jc w:val="center"/>
        <w:rPr>
          <w:rFonts w:eastAsia="Arial" w:cs="Times New Roman"/>
          <w:b/>
          <w:color w:val="4BACC6" w:themeColor="accent5"/>
        </w:rPr>
      </w:pPr>
      <w:r w:rsidRPr="00F765C3">
        <w:rPr>
          <w:rFonts w:eastAsia="Arial" w:cs="Times New Roman"/>
          <w:b/>
          <w:color w:val="4BACC6" w:themeColor="accent5"/>
        </w:rPr>
        <w:lastRenderedPageBreak/>
        <w:t>Cuadro 4. Indicadores y Metas del Programa establecidos en el PED 2016-2022</w:t>
      </w:r>
      <w:r>
        <w:rPr>
          <w:rFonts w:eastAsia="Arial" w:cs="Times New Roman"/>
          <w:b/>
          <w:color w:val="4BACC6" w:themeColor="accent5"/>
        </w:rPr>
        <w:t>.</w:t>
      </w:r>
    </w:p>
    <w:p w14:paraId="4B832E5C" w14:textId="77777777" w:rsidR="004E2500" w:rsidRPr="00114C88" w:rsidRDefault="004E2500" w:rsidP="004E2500">
      <w:pPr>
        <w:shd w:val="clear" w:color="auto" w:fill="FFFFFF"/>
        <w:spacing w:after="0" w:line="240" w:lineRule="auto"/>
        <w:rPr>
          <w:rFonts w:eastAsia="Times New Roman" w:cs="Times New Roman"/>
          <w:color w:val="595959" w:themeColor="text1" w:themeTint="A6"/>
          <w:lang w:val="es-ES" w:eastAsia="en-US"/>
        </w:rPr>
      </w:pPr>
      <w:r w:rsidRPr="00114C88">
        <w:rPr>
          <w:rFonts w:eastAsia="Times New Roman" w:cs="Times New Roman"/>
          <w:color w:val="595959" w:themeColor="text1" w:themeTint="A6"/>
          <w:lang w:val="es-ES" w:eastAsia="en-US"/>
        </w:rPr>
        <w:t>El P</w:t>
      </w:r>
      <w:r>
        <w:rPr>
          <w:rFonts w:eastAsia="Times New Roman" w:cs="Times New Roman"/>
          <w:color w:val="595959" w:themeColor="text1" w:themeTint="A6"/>
          <w:lang w:val="es-ES" w:eastAsia="en-US"/>
        </w:rPr>
        <w:t xml:space="preserve">lan </w:t>
      </w:r>
      <w:r w:rsidRPr="00114C88">
        <w:rPr>
          <w:rFonts w:eastAsia="Times New Roman" w:cs="Times New Roman"/>
          <w:color w:val="595959" w:themeColor="text1" w:themeTint="A6"/>
          <w:lang w:val="es-ES" w:eastAsia="en-US"/>
        </w:rPr>
        <w:t>E</w:t>
      </w:r>
      <w:r>
        <w:rPr>
          <w:rFonts w:eastAsia="Times New Roman" w:cs="Times New Roman"/>
          <w:color w:val="595959" w:themeColor="text1" w:themeTint="A6"/>
          <w:lang w:val="es-ES" w:eastAsia="en-US"/>
        </w:rPr>
        <w:t xml:space="preserve">statal de </w:t>
      </w:r>
      <w:r w:rsidRPr="00114C88">
        <w:rPr>
          <w:rFonts w:eastAsia="Times New Roman" w:cs="Times New Roman"/>
          <w:color w:val="595959" w:themeColor="text1" w:themeTint="A6"/>
          <w:lang w:val="es-ES" w:eastAsia="en-US"/>
        </w:rPr>
        <w:t>D</w:t>
      </w:r>
      <w:r>
        <w:rPr>
          <w:rFonts w:eastAsia="Times New Roman" w:cs="Times New Roman"/>
          <w:color w:val="595959" w:themeColor="text1" w:themeTint="A6"/>
          <w:lang w:val="es-ES" w:eastAsia="en-US"/>
        </w:rPr>
        <w:t>esarrollo actualizado,</w:t>
      </w:r>
      <w:r w:rsidRPr="00114C88">
        <w:rPr>
          <w:rFonts w:eastAsia="Times New Roman" w:cs="Times New Roman"/>
          <w:color w:val="595959" w:themeColor="text1" w:themeTint="A6"/>
          <w:lang w:val="es-ES" w:eastAsia="en-US"/>
        </w:rPr>
        <w:t xml:space="preserve"> establece la meta de mantener </w:t>
      </w:r>
      <w:r>
        <w:rPr>
          <w:rFonts w:eastAsia="Times New Roman" w:cs="Times New Roman"/>
          <w:color w:val="595959" w:themeColor="text1" w:themeTint="A6"/>
          <w:lang w:val="es-ES" w:eastAsia="en-US"/>
        </w:rPr>
        <w:t>la tasa de desempleo en</w:t>
      </w:r>
      <w:r w:rsidRPr="00114C88">
        <w:rPr>
          <w:rFonts w:eastAsia="Times New Roman" w:cs="Times New Roman"/>
          <w:color w:val="595959" w:themeColor="text1" w:themeTint="A6"/>
          <w:lang w:val="es-ES" w:eastAsia="en-US"/>
        </w:rPr>
        <w:t xml:space="preserve"> Quint</w:t>
      </w:r>
      <w:r>
        <w:rPr>
          <w:rFonts w:eastAsia="Times New Roman" w:cs="Times New Roman"/>
          <w:color w:val="595959" w:themeColor="text1" w:themeTint="A6"/>
          <w:lang w:val="es-ES" w:eastAsia="en-US"/>
        </w:rPr>
        <w:t>ana Roo por debajo de la media nacional</w:t>
      </w:r>
      <w:r w:rsidRPr="00114C88">
        <w:rPr>
          <w:rFonts w:eastAsia="Times New Roman" w:cs="Times New Roman"/>
          <w:color w:val="595959" w:themeColor="text1" w:themeTint="A6"/>
          <w:lang w:val="es-ES" w:eastAsia="en-US"/>
        </w:rPr>
        <w:t>.</w:t>
      </w:r>
    </w:p>
    <w:p w14:paraId="02966601" w14:textId="77777777" w:rsidR="004E2500" w:rsidRPr="00F765C3" w:rsidRDefault="004E2500" w:rsidP="004E2500">
      <w:pPr>
        <w:jc w:val="center"/>
        <w:rPr>
          <w:rFonts w:eastAsia="Arial" w:cs="Times New Roman"/>
          <w:b/>
          <w:color w:val="4BACC6" w:themeColor="accent5"/>
        </w:rPr>
      </w:pPr>
    </w:p>
    <w:tbl>
      <w:tblPr>
        <w:tblW w:w="0" w:type="auto"/>
        <w:jc w:val="center"/>
        <w:shd w:val="clear" w:color="auto" w:fill="FFFFFF" w:themeFill="background1"/>
        <w:tblCellMar>
          <w:left w:w="0" w:type="dxa"/>
          <w:right w:w="0" w:type="dxa"/>
        </w:tblCellMar>
        <w:tblLook w:val="0420" w:firstRow="1" w:lastRow="0" w:firstColumn="0" w:lastColumn="0" w:noHBand="0" w:noVBand="1"/>
      </w:tblPr>
      <w:tblGrid>
        <w:gridCol w:w="1313"/>
        <w:gridCol w:w="1889"/>
        <w:gridCol w:w="1299"/>
        <w:gridCol w:w="908"/>
        <w:gridCol w:w="688"/>
        <w:gridCol w:w="688"/>
        <w:gridCol w:w="688"/>
        <w:gridCol w:w="688"/>
        <w:gridCol w:w="688"/>
        <w:gridCol w:w="688"/>
      </w:tblGrid>
      <w:tr w:rsidR="004E2500" w:rsidRPr="0069403A" w14:paraId="56C86E89" w14:textId="77777777" w:rsidTr="009A0957">
        <w:trPr>
          <w:trHeight w:val="28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5ED3DB06"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Indicador PED</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00866AE6"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Fuente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3FBFAB62"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Unidad de Medida</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371EA06D"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Línea Base*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2CFD4207"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2017</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0ADAC483"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2018</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05B19163"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2019</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0823347F"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2020</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49A1A216"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2021</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Mar>
              <w:top w:w="72" w:type="dxa"/>
              <w:left w:w="144" w:type="dxa"/>
              <w:bottom w:w="72" w:type="dxa"/>
              <w:right w:w="144" w:type="dxa"/>
            </w:tcMar>
            <w:vAlign w:val="center"/>
            <w:hideMark/>
          </w:tcPr>
          <w:p w14:paraId="58D3F770" w14:textId="77777777" w:rsidR="004E2500" w:rsidRPr="009A0957" w:rsidRDefault="004E2500" w:rsidP="00CC456E">
            <w:pPr>
              <w:spacing w:after="0" w:line="240" w:lineRule="auto"/>
              <w:jc w:val="center"/>
              <w:rPr>
                <w:rFonts w:ascii="Futura Std Condensed Light" w:eastAsia="Calibri" w:hAnsi="Futura Std Condensed Light" w:cs="Calibri"/>
                <w:b/>
                <w:color w:val="FFFFFF" w:themeColor="background1"/>
                <w:sz w:val="20"/>
                <w:szCs w:val="20"/>
              </w:rPr>
            </w:pPr>
            <w:r w:rsidRPr="009A0957">
              <w:rPr>
                <w:rFonts w:ascii="Futura Std Condensed Light" w:eastAsia="Calibri" w:hAnsi="Futura Std Condensed Light" w:cs="Calibri"/>
                <w:b/>
                <w:color w:val="FFFFFF" w:themeColor="background1"/>
                <w:sz w:val="20"/>
                <w:szCs w:val="20"/>
              </w:rPr>
              <w:t>2022</w:t>
            </w:r>
          </w:p>
        </w:tc>
      </w:tr>
      <w:tr w:rsidR="004E2500" w:rsidRPr="0069403A" w14:paraId="3F70B180" w14:textId="77777777" w:rsidTr="00CC456E">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245585B" w14:textId="77777777" w:rsidR="004E2500" w:rsidRPr="00CC456E" w:rsidRDefault="004E2500" w:rsidP="00CC456E">
            <w:pPr>
              <w:spacing w:after="0" w:line="240" w:lineRule="auto"/>
              <w:jc w:val="left"/>
              <w:rPr>
                <w:rFonts w:ascii="Futura Std Condensed Light" w:eastAsia="Calibri" w:hAnsi="Futura Std Condensed Light" w:cs="Calibri"/>
                <w:color w:val="595959"/>
                <w:sz w:val="16"/>
                <w:szCs w:val="16"/>
              </w:rPr>
            </w:pPr>
            <w:r w:rsidRPr="00CC456E">
              <w:rPr>
                <w:rFonts w:ascii="Futura Std Condensed Light" w:eastAsia="Calibri" w:hAnsi="Futura Std Condensed Light" w:cs="Calibri"/>
                <w:color w:val="595959"/>
                <w:sz w:val="16"/>
                <w:szCs w:val="16"/>
              </w:rPr>
              <w:t>Tasa de Desocupación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95B8C0E" w14:textId="77777777" w:rsidR="004E2500" w:rsidRPr="00114C88" w:rsidRDefault="004E2500" w:rsidP="00CC456E">
            <w:pPr>
              <w:spacing w:after="0" w:line="240" w:lineRule="auto"/>
              <w:rPr>
                <w:rFonts w:ascii="Futura Std Condensed Light" w:eastAsia="Calibri" w:hAnsi="Futura Std Condensed Light" w:cs="Calibri"/>
                <w:color w:val="595959" w:themeColor="text1" w:themeTint="A6"/>
                <w:sz w:val="20"/>
                <w:szCs w:val="20"/>
              </w:rPr>
            </w:pPr>
            <w:r w:rsidRPr="00114C88">
              <w:rPr>
                <w:rFonts w:ascii="Futura Std Condensed Light" w:eastAsia="Calibri" w:hAnsi="Futura Std Condensed Light" w:cs="Calibri"/>
                <w:color w:val="595959" w:themeColor="text1" w:themeTint="A6"/>
                <w:sz w:val="20"/>
                <w:szCs w:val="20"/>
              </w:rPr>
              <w:t>INEGI. Encuesta Nacional de Ocupación y Empleo.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818A543"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Porcentaje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6C5C6A2" w14:textId="77777777" w:rsidR="00C1770A" w:rsidRDefault="00C1770A" w:rsidP="007F572D">
            <w:pPr>
              <w:spacing w:after="0" w:line="240" w:lineRule="auto"/>
              <w:jc w:val="center"/>
              <w:rPr>
                <w:rFonts w:ascii="Futura Std Condensed Light" w:eastAsia="Calibri" w:hAnsi="Futura Std Condensed Light" w:cs="Calibri"/>
                <w:color w:val="595959" w:themeColor="text1" w:themeTint="A6"/>
                <w:sz w:val="20"/>
                <w:szCs w:val="20"/>
              </w:rPr>
            </w:pPr>
          </w:p>
          <w:p w14:paraId="64F902BF" w14:textId="78A8A09A" w:rsidR="004E2500" w:rsidRPr="00114C88" w:rsidRDefault="004E2500" w:rsidP="007F572D">
            <w:pPr>
              <w:spacing w:after="0" w:line="240" w:lineRule="auto"/>
              <w:jc w:val="center"/>
              <w:rPr>
                <w:rFonts w:ascii="Futura Std Condensed Light" w:eastAsia="Calibri" w:hAnsi="Futura Std Condensed Light" w:cs="Calibri"/>
                <w:color w:val="595959" w:themeColor="text1" w:themeTint="A6"/>
                <w:sz w:val="20"/>
                <w:szCs w:val="20"/>
              </w:rPr>
            </w:pPr>
            <w:r w:rsidRPr="00114C88">
              <w:rPr>
                <w:rFonts w:ascii="Futura Std Condensed Light" w:eastAsia="Calibri" w:hAnsi="Futura Std Condensed Light" w:cs="Calibri"/>
                <w:color w:val="595959" w:themeColor="text1" w:themeTint="A6"/>
                <w:sz w:val="20"/>
                <w:szCs w:val="20"/>
              </w:rPr>
              <w:t>3.</w:t>
            </w:r>
            <w:r w:rsidR="002A2690">
              <w:rPr>
                <w:rFonts w:ascii="Futura Std Condensed Light" w:eastAsia="Calibri" w:hAnsi="Futura Std Condensed Light" w:cs="Calibri"/>
                <w:color w:val="595959" w:themeColor="text1" w:themeTint="A6"/>
                <w:sz w:val="20"/>
                <w:szCs w:val="20"/>
              </w:rPr>
              <w:t>1</w:t>
            </w:r>
          </w:p>
          <w:p w14:paraId="3FEB3D7E" w14:textId="77777777" w:rsidR="004E2500" w:rsidRPr="00114C88"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EA2D806" w14:textId="60672C0E" w:rsidR="004E2500" w:rsidRPr="009520DF" w:rsidRDefault="004E2500" w:rsidP="009979DC">
            <w:pPr>
              <w:spacing w:after="0" w:line="240" w:lineRule="auto"/>
              <w:jc w:val="center"/>
              <w:rPr>
                <w:rFonts w:ascii="Futura Std Condensed Light" w:eastAsia="Calibri" w:hAnsi="Futura Std Condensed Light" w:cs="Calibri"/>
                <w:color w:val="595959" w:themeColor="text1" w:themeTint="A6"/>
                <w:sz w:val="20"/>
                <w:szCs w:val="20"/>
              </w:rPr>
            </w:pPr>
            <w:r w:rsidRPr="009520DF">
              <w:rPr>
                <w:rFonts w:ascii="Futura Std Condensed Light" w:eastAsia="Calibri" w:hAnsi="Futura Std Condensed Light" w:cs="Calibri"/>
                <w:color w:val="595959" w:themeColor="text1" w:themeTint="A6"/>
                <w:sz w:val="20"/>
                <w:szCs w:val="20"/>
              </w:rPr>
              <w:t>3.</w:t>
            </w:r>
            <w:r w:rsidR="009979DC">
              <w:rPr>
                <w:rFonts w:ascii="Futura Std Condensed Light" w:eastAsia="Calibri" w:hAnsi="Futura Std Condensed Light" w:cs="Calibri"/>
                <w:color w:val="595959" w:themeColor="text1" w:themeTint="A6"/>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8464270" w14:textId="4928CAA8" w:rsidR="004E2500" w:rsidRPr="009520DF" w:rsidRDefault="009979DC"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A6F7784" w14:textId="2CAF1BD0" w:rsidR="004E2500" w:rsidRPr="009520DF"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9520DF">
              <w:rPr>
                <w:rFonts w:ascii="Futura Std Condensed Light" w:eastAsia="Calibri" w:hAnsi="Futura Std Condensed Light" w:cs="Calibri"/>
                <w:color w:val="595959" w:themeColor="text1" w:themeTint="A6"/>
                <w:sz w:val="20"/>
                <w:szCs w:val="20"/>
              </w:rPr>
              <w:t>3.</w:t>
            </w:r>
            <w:r w:rsidR="00CC456E">
              <w:rPr>
                <w:rFonts w:ascii="Futura Std Condensed Light" w:eastAsia="Calibri" w:hAnsi="Futura Std Condensed Light" w:cs="Calibri"/>
                <w:color w:val="595959" w:themeColor="text1" w:themeTint="A6"/>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148B899" w14:textId="58ABA466" w:rsidR="004E2500" w:rsidRPr="009520DF" w:rsidRDefault="009979DC"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DDEC7E3" w14:textId="5387C9A8" w:rsidR="004E2500" w:rsidRPr="009520DF" w:rsidRDefault="009979DC"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6A6FE25" w14:textId="6A936848" w:rsidR="004E2500" w:rsidRPr="009520DF" w:rsidRDefault="009979DC"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3.0</w:t>
            </w:r>
          </w:p>
        </w:tc>
      </w:tr>
      <w:tr w:rsidR="004E2500" w:rsidRPr="0069403A" w14:paraId="0BA27A97" w14:textId="77777777" w:rsidTr="00CC456E">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1565018" w14:textId="77777777" w:rsidR="004E2500" w:rsidRPr="0069403A" w:rsidRDefault="004E2500" w:rsidP="00CC456E">
            <w:pPr>
              <w:spacing w:after="0" w:line="240" w:lineRule="auto"/>
              <w:jc w:val="right"/>
              <w:rPr>
                <w:rFonts w:ascii="Futura Std Condensed Light" w:eastAsia="Calibri" w:hAnsi="Futura Std Condensed Light" w:cs="Calibri"/>
                <w:color w:val="595959"/>
                <w:sz w:val="20"/>
                <w:szCs w:val="20"/>
              </w:rPr>
            </w:pPr>
            <w:r w:rsidRPr="0069403A">
              <w:rPr>
                <w:rFonts w:ascii="Futura Std Condensed Light" w:eastAsia="Calibri" w:hAnsi="Futura Std Condensed Light" w:cs="Calibri"/>
                <w:color w:val="595959"/>
                <w:sz w:val="20"/>
                <w:szCs w:val="20"/>
              </w:rPr>
              <w:t>Posición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74B8554" w14:textId="08BD29D0" w:rsidR="004E2500" w:rsidRPr="00114C88"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114C88">
              <w:rPr>
                <w:rFonts w:ascii="Futura Std Condensed Light" w:eastAsia="Calibri" w:hAnsi="Futura Std Condensed Light" w:cs="Calibri"/>
                <w:color w:val="595959" w:themeColor="text1" w:themeTint="A6"/>
                <w:sz w:val="20"/>
                <w:szCs w:val="20"/>
              </w:rPr>
              <w:t>1</w:t>
            </w:r>
            <w:r w:rsidR="00CC456E">
              <w:rPr>
                <w:rFonts w:ascii="Futura Std Condensed Light" w:eastAsia="Calibri" w:hAnsi="Futura Std Condensed Light" w:cs="Calibri"/>
                <w:color w:val="595959" w:themeColor="text1" w:themeTint="A6"/>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746D4D6" w14:textId="26A503ED" w:rsidR="004E2500" w:rsidRPr="0069403A" w:rsidRDefault="004E2500" w:rsidP="00F91A15">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r w:rsidR="00F91A15">
              <w:rPr>
                <w:rFonts w:ascii="Futura Std Condensed Light" w:eastAsia="Calibri" w:hAnsi="Futura Std Condensed Light" w:cs="Calibri"/>
                <w:color w:val="595959"/>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35FF01B" w14:textId="0FECBD28" w:rsidR="004E2500" w:rsidRPr="0069403A" w:rsidRDefault="004E2500" w:rsidP="00F91A15">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r w:rsidR="00F91A15">
              <w:rPr>
                <w:rFonts w:ascii="Futura Std Condensed Light" w:eastAsia="Calibri" w:hAnsi="Futura Std Condensed Light" w:cs="Calibri"/>
                <w:color w:val="595959"/>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28B17E6" w14:textId="05AF8ABE" w:rsidR="004E2500" w:rsidRPr="0069403A" w:rsidRDefault="00CC456E"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r w:rsidR="00F91A15">
              <w:rPr>
                <w:rFonts w:ascii="Futura Std Condensed Light" w:eastAsia="Calibri" w:hAnsi="Futura Std Condensed Light" w:cs="Calibri"/>
                <w:color w:val="595959"/>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D208F19" w14:textId="1387AD60" w:rsidR="004E2500" w:rsidRPr="0069403A" w:rsidRDefault="004E2500" w:rsidP="009979DC">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r w:rsidR="009979DC">
              <w:rPr>
                <w:rFonts w:ascii="Futura Std Condensed Light" w:eastAsia="Calibri" w:hAnsi="Futura Std Condensed Light" w:cs="Calibri"/>
                <w:color w:val="595959"/>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1E82EE" w14:textId="0BABEA6C" w:rsidR="004E2500" w:rsidRPr="0069403A" w:rsidRDefault="009979DC"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E91D4EF" w14:textId="6E284DF6" w:rsidR="004E2500" w:rsidRPr="0069403A" w:rsidRDefault="00E26A45"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13</w:t>
            </w:r>
          </w:p>
        </w:tc>
      </w:tr>
    </w:tbl>
    <w:p w14:paraId="7345BB4F" w14:textId="55E14789" w:rsidR="004E2500" w:rsidRDefault="004E2500" w:rsidP="004E2500">
      <w:pPr>
        <w:rPr>
          <w:rFonts w:eastAsia="Times New Roman" w:cs="Futura"/>
          <w:color w:val="595959"/>
          <w:sz w:val="16"/>
        </w:rPr>
      </w:pPr>
      <w:r w:rsidRPr="00F765C3">
        <w:rPr>
          <w:rFonts w:eastAsia="Times New Roman" w:cs="Futura"/>
          <w:color w:val="595959"/>
          <w:sz w:val="16"/>
        </w:rPr>
        <w:t>Fuente:</w:t>
      </w:r>
      <w:r w:rsidR="00F91A15">
        <w:rPr>
          <w:rFonts w:eastAsia="Times New Roman" w:cs="Futura"/>
          <w:color w:val="595959"/>
          <w:sz w:val="16"/>
        </w:rPr>
        <w:t xml:space="preserve"> INEGI</w:t>
      </w:r>
      <w:r>
        <w:rPr>
          <w:rFonts w:eastAsia="Times New Roman" w:cs="Futura"/>
          <w:color w:val="595959"/>
          <w:sz w:val="16"/>
        </w:rPr>
        <w:t>.</w:t>
      </w:r>
    </w:p>
    <w:p w14:paraId="5F85005E" w14:textId="77777777" w:rsidR="00321E9B" w:rsidRDefault="00321E9B" w:rsidP="004E2500">
      <w:pPr>
        <w:jc w:val="left"/>
        <w:rPr>
          <w:rFonts w:eastAsia="Arial" w:cs="Times New Roman"/>
          <w:b/>
          <w:color w:val="4BACC6" w:themeColor="accent5"/>
        </w:rPr>
      </w:pPr>
    </w:p>
    <w:p w14:paraId="0C6BF8FB" w14:textId="77777777" w:rsidR="00321E9B" w:rsidRDefault="00321E9B" w:rsidP="004E2500">
      <w:pPr>
        <w:jc w:val="left"/>
        <w:rPr>
          <w:rFonts w:eastAsia="Arial" w:cs="Times New Roman"/>
          <w:b/>
          <w:color w:val="4BACC6" w:themeColor="accent5"/>
        </w:rPr>
      </w:pPr>
    </w:p>
    <w:p w14:paraId="253B7F11" w14:textId="77777777" w:rsidR="00321E9B" w:rsidRDefault="00321E9B" w:rsidP="004E2500">
      <w:pPr>
        <w:jc w:val="left"/>
        <w:rPr>
          <w:rFonts w:eastAsia="Arial" w:cs="Times New Roman"/>
          <w:b/>
          <w:color w:val="4BACC6" w:themeColor="accent5"/>
        </w:rPr>
      </w:pPr>
    </w:p>
    <w:p w14:paraId="76866665" w14:textId="77777777" w:rsidR="00321E9B" w:rsidRDefault="00321E9B" w:rsidP="004E2500">
      <w:pPr>
        <w:jc w:val="left"/>
        <w:rPr>
          <w:rFonts w:eastAsia="Arial" w:cs="Times New Roman"/>
          <w:b/>
          <w:color w:val="4BACC6" w:themeColor="accent5"/>
        </w:rPr>
      </w:pPr>
    </w:p>
    <w:p w14:paraId="1D132BE0" w14:textId="77777777" w:rsidR="00321E9B" w:rsidRDefault="00321E9B" w:rsidP="004E2500">
      <w:pPr>
        <w:jc w:val="left"/>
        <w:rPr>
          <w:rFonts w:eastAsia="Arial" w:cs="Times New Roman"/>
          <w:b/>
          <w:color w:val="4BACC6" w:themeColor="accent5"/>
        </w:rPr>
      </w:pPr>
    </w:p>
    <w:p w14:paraId="0386FB88" w14:textId="77777777" w:rsidR="00321E9B" w:rsidRDefault="00321E9B" w:rsidP="004E2500">
      <w:pPr>
        <w:jc w:val="left"/>
        <w:rPr>
          <w:rFonts w:eastAsia="Arial" w:cs="Times New Roman"/>
          <w:b/>
          <w:color w:val="4BACC6" w:themeColor="accent5"/>
        </w:rPr>
      </w:pPr>
    </w:p>
    <w:p w14:paraId="6C6C4AFF" w14:textId="77777777" w:rsidR="00321E9B" w:rsidRDefault="00321E9B" w:rsidP="004E2500">
      <w:pPr>
        <w:jc w:val="left"/>
        <w:rPr>
          <w:rFonts w:eastAsia="Arial" w:cs="Times New Roman"/>
          <w:b/>
          <w:color w:val="4BACC6" w:themeColor="accent5"/>
        </w:rPr>
      </w:pPr>
    </w:p>
    <w:p w14:paraId="11861A7E" w14:textId="77777777" w:rsidR="00321E9B" w:rsidRDefault="00321E9B" w:rsidP="004E2500">
      <w:pPr>
        <w:jc w:val="left"/>
        <w:rPr>
          <w:rFonts w:eastAsia="Arial" w:cs="Times New Roman"/>
          <w:b/>
          <w:color w:val="4BACC6" w:themeColor="accent5"/>
        </w:rPr>
      </w:pPr>
    </w:p>
    <w:p w14:paraId="60B2FF01" w14:textId="77777777" w:rsidR="00321E9B" w:rsidRDefault="00321E9B" w:rsidP="004E2500">
      <w:pPr>
        <w:jc w:val="left"/>
        <w:rPr>
          <w:rFonts w:eastAsia="Arial" w:cs="Times New Roman"/>
          <w:b/>
          <w:color w:val="4BACC6" w:themeColor="accent5"/>
        </w:rPr>
      </w:pPr>
    </w:p>
    <w:p w14:paraId="4DEDC226" w14:textId="77777777" w:rsidR="00321E9B" w:rsidRDefault="00321E9B" w:rsidP="004E2500">
      <w:pPr>
        <w:jc w:val="left"/>
        <w:rPr>
          <w:rFonts w:eastAsia="Arial" w:cs="Times New Roman"/>
          <w:b/>
          <w:color w:val="4BACC6" w:themeColor="accent5"/>
        </w:rPr>
      </w:pPr>
    </w:p>
    <w:p w14:paraId="353DFE27" w14:textId="77777777" w:rsidR="00321E9B" w:rsidRDefault="00321E9B" w:rsidP="004E2500">
      <w:pPr>
        <w:jc w:val="left"/>
        <w:rPr>
          <w:rFonts w:eastAsia="Arial" w:cs="Times New Roman"/>
          <w:b/>
          <w:color w:val="4BACC6" w:themeColor="accent5"/>
        </w:rPr>
      </w:pPr>
    </w:p>
    <w:p w14:paraId="264BE98C" w14:textId="77777777" w:rsidR="00321E9B" w:rsidRDefault="00321E9B" w:rsidP="004E2500">
      <w:pPr>
        <w:jc w:val="left"/>
        <w:rPr>
          <w:rFonts w:eastAsia="Arial" w:cs="Times New Roman"/>
          <w:b/>
          <w:color w:val="4BACC6" w:themeColor="accent5"/>
        </w:rPr>
      </w:pPr>
    </w:p>
    <w:p w14:paraId="494B6F5C" w14:textId="77777777" w:rsidR="00321E9B" w:rsidRDefault="00321E9B" w:rsidP="004E2500">
      <w:pPr>
        <w:jc w:val="left"/>
        <w:rPr>
          <w:rFonts w:eastAsia="Arial" w:cs="Times New Roman"/>
          <w:b/>
          <w:color w:val="4BACC6" w:themeColor="accent5"/>
        </w:rPr>
      </w:pPr>
    </w:p>
    <w:p w14:paraId="6DFBEB8B" w14:textId="77777777" w:rsidR="00321E9B" w:rsidRDefault="00321E9B" w:rsidP="004E2500">
      <w:pPr>
        <w:jc w:val="left"/>
        <w:rPr>
          <w:rFonts w:eastAsia="Arial" w:cs="Times New Roman"/>
          <w:b/>
          <w:color w:val="4BACC6" w:themeColor="accent5"/>
        </w:rPr>
      </w:pPr>
    </w:p>
    <w:p w14:paraId="22BFB826" w14:textId="77777777" w:rsidR="004E2500" w:rsidRDefault="004E2500" w:rsidP="004E2500">
      <w:pPr>
        <w:jc w:val="left"/>
        <w:rPr>
          <w:rFonts w:eastAsia="Arial" w:cs="Times New Roman"/>
          <w:b/>
          <w:color w:val="4BACC6" w:themeColor="accent5"/>
        </w:rPr>
      </w:pPr>
      <w:r w:rsidRPr="00F765C3">
        <w:rPr>
          <w:rFonts w:eastAsia="Arial" w:cs="Times New Roman"/>
          <w:b/>
          <w:color w:val="4BACC6" w:themeColor="accent5"/>
        </w:rPr>
        <w:t xml:space="preserve">Cuadro 5. </w:t>
      </w:r>
      <w:r>
        <w:rPr>
          <w:rFonts w:eastAsia="Arial" w:cs="Times New Roman"/>
          <w:b/>
          <w:color w:val="4BACC6" w:themeColor="accent5"/>
        </w:rPr>
        <w:t>Entregables.</w:t>
      </w:r>
    </w:p>
    <w:p w14:paraId="1C9A2579" w14:textId="77777777" w:rsidR="00E32615" w:rsidRDefault="00E32615" w:rsidP="004E2500">
      <w:pPr>
        <w:jc w:val="left"/>
        <w:rPr>
          <w:rFonts w:eastAsia="Arial" w:cs="Times New Roman"/>
          <w:b/>
          <w:color w:val="4BACC6" w:themeColor="accent5"/>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14352BE8" w14:textId="77777777" w:rsidTr="008D172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30085BC7" w14:textId="77777777" w:rsidR="004E2500" w:rsidRPr="00F65E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F65EBB">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4BB5B031"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6B81EF94"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56E23088"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3E6CB5A9" w14:textId="77777777" w:rsidR="004E2500" w:rsidRPr="006B772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1B7245">
              <w:rPr>
                <w:rFonts w:ascii="Futura Std Condensed Light" w:eastAsia="Times New Roman" w:hAnsi="Futura Std Condensed Light" w:cs="Times New Roman"/>
                <w:color w:val="595959" w:themeColor="text1" w:themeTint="A6"/>
                <w:sz w:val="20"/>
                <w:szCs w:val="20"/>
                <w:lang w:eastAsia="es-MX"/>
              </w:rPr>
              <w:t>1.</w:t>
            </w:r>
            <w:r w:rsidRPr="00B56406">
              <w:rPr>
                <w:rFonts w:ascii="Futura Std Condensed Light" w:eastAsia="Times New Roman" w:hAnsi="Futura Std Condensed Light" w:cs="Times New Roman"/>
                <w:color w:val="595959" w:themeColor="text1" w:themeTint="A6"/>
                <w:sz w:val="20"/>
                <w:szCs w:val="20"/>
                <w:lang w:eastAsia="es-MX"/>
              </w:rPr>
              <w:t xml:space="preserve"> Generar esquemas de colaboración entre los tres niveles de gobierno que impulsen el empleo y la ocupación productiva.</w:t>
            </w:r>
          </w:p>
        </w:tc>
      </w:tr>
      <w:tr w:rsidR="004E2500" w:rsidRPr="0069403A" w14:paraId="2913F63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2D1032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7725804" w14:textId="177C54B3"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58A7667F" w14:textId="77777777" w:rsidR="004E2500" w:rsidRPr="001B7245"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1823488F"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DD8B0C1"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D01DF16"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Convenios de colaboración firmados.</w:t>
            </w:r>
          </w:p>
        </w:tc>
        <w:tc>
          <w:tcPr>
            <w:tcW w:w="1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BD83C50"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18EA380"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Convenios.</w:t>
            </w:r>
          </w:p>
        </w:tc>
      </w:tr>
      <w:tr w:rsidR="004E2500" w:rsidRPr="0069403A" w14:paraId="36B8F93E"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CA34E5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00263BC" w14:textId="6FFCB29D" w:rsidR="004E2500" w:rsidRPr="001C219F" w:rsidRDefault="004E2500" w:rsidP="00CC456E">
            <w:pPr>
              <w:pStyle w:val="Default"/>
              <w:jc w:val="both"/>
              <w:rPr>
                <w:rFonts w:ascii="Futura Std Condensed Light" w:hAnsi="Futura Std Condensed Light"/>
                <w:sz w:val="20"/>
                <w:szCs w:val="20"/>
              </w:rPr>
            </w:pPr>
            <w:r>
              <w:rPr>
                <w:rFonts w:ascii="Futura Std Condensed Light" w:eastAsia="Calibri" w:hAnsi="Futura Std Condensed Light" w:cs="Calibri"/>
                <w:color w:val="595959"/>
                <w:sz w:val="20"/>
                <w:szCs w:val="20"/>
              </w:rPr>
              <w:t xml:space="preserve">Convenios de colaboración para la implementación del </w:t>
            </w:r>
            <w:r w:rsidR="00BF0536">
              <w:rPr>
                <w:rFonts w:ascii="Futura Std Condensed Light" w:eastAsia="Calibri" w:hAnsi="Futura Std Condensed Light" w:cs="Calibri"/>
                <w:color w:val="595959"/>
                <w:sz w:val="20"/>
                <w:szCs w:val="20"/>
              </w:rPr>
              <w:t>P</w:t>
            </w:r>
            <w:r>
              <w:rPr>
                <w:rFonts w:ascii="Futura Std Condensed Light" w:eastAsia="Calibri" w:hAnsi="Futura Std Condensed Light" w:cs="Calibri"/>
                <w:color w:val="595959"/>
                <w:sz w:val="20"/>
                <w:szCs w:val="20"/>
              </w:rPr>
              <w:t xml:space="preserve">rograma de </w:t>
            </w:r>
            <w:r w:rsidR="00BF0536">
              <w:rPr>
                <w:rFonts w:ascii="Futura Std Condensed Light" w:eastAsia="Calibri" w:hAnsi="Futura Std Condensed Light" w:cs="Calibri"/>
                <w:color w:val="595959"/>
                <w:sz w:val="20"/>
                <w:szCs w:val="20"/>
              </w:rPr>
              <w:t>A</w:t>
            </w:r>
            <w:r>
              <w:rPr>
                <w:rFonts w:ascii="Futura Std Condensed Light" w:eastAsia="Calibri" w:hAnsi="Futura Std Condensed Light" w:cs="Calibri"/>
                <w:color w:val="595959"/>
                <w:sz w:val="20"/>
                <w:szCs w:val="20"/>
              </w:rPr>
              <w:t xml:space="preserve">poyo al </w:t>
            </w:r>
            <w:r w:rsidR="00BF0536">
              <w:rPr>
                <w:rFonts w:ascii="Futura Std Condensed Light" w:eastAsia="Calibri" w:hAnsi="Futura Std Condensed Light" w:cs="Calibri"/>
                <w:color w:val="595959"/>
                <w:sz w:val="20"/>
                <w:szCs w:val="20"/>
              </w:rPr>
              <w:t>E</w:t>
            </w:r>
            <w:r>
              <w:rPr>
                <w:rFonts w:ascii="Futura Std Condensed Light" w:eastAsia="Calibri" w:hAnsi="Futura Std Condensed Light" w:cs="Calibri"/>
                <w:color w:val="595959"/>
                <w:sz w:val="20"/>
                <w:szCs w:val="20"/>
              </w:rPr>
              <w:t>mpleo, entre el Gobierno Federal y el Gobierno del Estado, así como entre el Gobierno del Estado con los municipios.</w:t>
            </w:r>
          </w:p>
        </w:tc>
      </w:tr>
      <w:tr w:rsidR="004E2500" w:rsidRPr="0069403A" w14:paraId="09E63AD2"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E801C"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5C5A20B"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Documentos de los convenios de colaboración firmados</w:t>
            </w:r>
          </w:p>
        </w:tc>
      </w:tr>
      <w:tr w:rsidR="004E2500" w:rsidRPr="0069403A" w14:paraId="01AA14D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06B2DF4"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ACED52B" w14:textId="77777777" w:rsidR="004E2500" w:rsidRPr="00360E0D"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BD478D6" w14:textId="77777777" w:rsidR="004E2500" w:rsidRPr="00360E0D" w:rsidRDefault="004E2500" w:rsidP="00CC456E">
            <w:pPr>
              <w:spacing w:after="0" w:line="240" w:lineRule="auto"/>
              <w:rPr>
                <w:rFonts w:ascii="Futura Std Condensed Light" w:eastAsia="Calibri" w:hAnsi="Futura Std Condensed Light" w:cs="Calibri"/>
                <w:b/>
                <w:color w:val="595959" w:themeColor="text1" w:themeTint="A6"/>
                <w:sz w:val="20"/>
                <w:szCs w:val="20"/>
              </w:rPr>
            </w:pPr>
            <w:r w:rsidRPr="00360E0D">
              <w:rPr>
                <w:rFonts w:ascii="Futura Std Condensed Light" w:eastAsia="Calibri" w:hAnsi="Futura Std Condensed Light" w:cs="Calibri"/>
                <w:b/>
                <w:color w:val="595959" w:themeColor="text1" w:themeTint="A6"/>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12C75A5" w14:textId="21DD4FE0" w:rsidR="004E2500" w:rsidRPr="00360E0D" w:rsidRDefault="004E2500" w:rsidP="00CC456E">
            <w:pPr>
              <w:spacing w:after="0" w:line="240" w:lineRule="auto"/>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201</w:t>
            </w:r>
            <w:r w:rsidR="003A1404" w:rsidRPr="00452DBB">
              <w:rPr>
                <w:rFonts w:ascii="Futura Std Condensed Light" w:eastAsia="Calibri" w:hAnsi="Futura Std Condensed Light" w:cs="Calibri"/>
                <w:color w:val="595959" w:themeColor="text1" w:themeTint="A6"/>
                <w:sz w:val="20"/>
                <w:szCs w:val="20"/>
              </w:rPr>
              <w:t>6</w:t>
            </w:r>
          </w:p>
        </w:tc>
      </w:tr>
      <w:tr w:rsidR="004E2500" w:rsidRPr="0069403A" w14:paraId="42E03F4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EEE32"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D34EFCD" w14:textId="77777777" w:rsidR="004E2500" w:rsidRPr="00360E0D" w:rsidRDefault="004E2500" w:rsidP="00CC456E">
            <w:pPr>
              <w:spacing w:after="0" w:line="240" w:lineRule="auto"/>
              <w:rPr>
                <w:rFonts w:ascii="Futura Std Condensed Light" w:eastAsia="Calibri" w:hAnsi="Futura Std Condensed Light" w:cs="Calibri"/>
                <w:color w:val="595959" w:themeColor="text1" w:themeTint="A6"/>
                <w:sz w:val="20"/>
                <w:szCs w:val="20"/>
              </w:rPr>
            </w:pPr>
            <w:r w:rsidRPr="00C623BA">
              <w:rPr>
                <w:rFonts w:ascii="Futura Std Condensed Light" w:eastAsia="Calibri" w:hAnsi="Futura Std Condensed Light" w:cs="Calibri"/>
                <w:bCs/>
                <w:color w:val="595959"/>
                <w:sz w:val="20"/>
                <w:szCs w:val="20"/>
              </w:rPr>
              <w:t>8:</w:t>
            </w:r>
            <w:r>
              <w:rPr>
                <w:rFonts w:ascii="Futura Std Condensed Light" w:eastAsia="Calibri" w:hAnsi="Futura Std Condensed Light" w:cs="Calibri"/>
                <w:bCs/>
                <w:color w:val="595959"/>
                <w:sz w:val="20"/>
                <w:szCs w:val="20"/>
              </w:rPr>
              <w:t xml:space="preserve"> Trabajo Decente y Crecimiento Económico</w:t>
            </w:r>
          </w:p>
        </w:tc>
      </w:tr>
      <w:tr w:rsidR="004E2500" w:rsidRPr="0069403A" w14:paraId="29368F2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FE7416F"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ala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5C6083A" w14:textId="77777777" w:rsidR="004E2500" w:rsidRPr="00360E0D" w:rsidRDefault="004E2500" w:rsidP="00CC456E">
            <w:pPr>
              <w:spacing w:after="0" w:line="240" w:lineRule="auto"/>
              <w:rPr>
                <w:rFonts w:ascii="Futura Std Condensed Light" w:eastAsia="Calibri" w:hAnsi="Futura Std Condensed Light" w:cs="Calibri"/>
                <w:color w:val="595959" w:themeColor="text1" w:themeTint="A6"/>
                <w:sz w:val="20"/>
                <w:szCs w:val="20"/>
              </w:rPr>
            </w:pPr>
            <w:r w:rsidRPr="00577BE5">
              <w:rPr>
                <w:rFonts w:ascii="Futura Std Condensed Light" w:eastAsia="Calibri" w:hAnsi="Futura Std Condensed Light" w:cs="Calibri"/>
                <w:color w:val="595959" w:themeColor="text1" w:themeTint="A6"/>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69403A" w14:paraId="2B709E98"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D1ED590"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2F3BB99" w14:textId="77777777" w:rsidR="004E2500" w:rsidRPr="00360E0D"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13. Empleo</w:t>
            </w:r>
          </w:p>
        </w:tc>
      </w:tr>
      <w:tr w:rsidR="004E2500" w:rsidRPr="0069403A" w14:paraId="101D8B3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A810809"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31DFA70" w14:textId="77777777" w:rsidR="004E2500" w:rsidRPr="00360E0D" w:rsidRDefault="004E2500" w:rsidP="00CC456E">
            <w:pPr>
              <w:spacing w:after="0" w:line="240" w:lineRule="auto"/>
              <w:rPr>
                <w:rFonts w:ascii="Futura Std Condensed Light" w:eastAsia="Calibri" w:hAnsi="Futura Std Condensed Light" w:cs="Calibri"/>
                <w:color w:val="595959" w:themeColor="text1" w:themeTint="A6"/>
                <w:sz w:val="20"/>
                <w:szCs w:val="20"/>
              </w:rPr>
            </w:pPr>
          </w:p>
        </w:tc>
      </w:tr>
      <w:tr w:rsidR="004E2500" w:rsidRPr="0069403A" w14:paraId="550D0ABD"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8732987" w14:textId="21614E02" w:rsidR="004E2500" w:rsidRPr="00360E0D" w:rsidRDefault="004E2500" w:rsidP="000B2531">
            <w:pPr>
              <w:spacing w:after="0" w:line="240" w:lineRule="auto"/>
              <w:jc w:val="center"/>
              <w:rPr>
                <w:rFonts w:ascii="Futura Std Condensed Light" w:eastAsia="Calibri" w:hAnsi="Futura Std Condensed Light" w:cs="Calibri"/>
                <w:b/>
                <w:color w:val="595959" w:themeColor="text1" w:themeTint="A6"/>
                <w:sz w:val="20"/>
                <w:szCs w:val="20"/>
              </w:rPr>
            </w:pPr>
            <w:r w:rsidRPr="00360E0D">
              <w:rPr>
                <w:rFonts w:ascii="Futura Std Condensed Light" w:eastAsia="Calibri" w:hAnsi="Futura Std Condensed Light" w:cs="Calibri"/>
                <w:b/>
                <w:color w:val="595959" w:themeColor="text1" w:themeTint="A6"/>
                <w:sz w:val="20"/>
                <w:szCs w:val="20"/>
              </w:rPr>
              <w:t>Meta</w:t>
            </w:r>
          </w:p>
        </w:tc>
      </w:tr>
      <w:tr w:rsidR="004E2500" w:rsidRPr="005C1AD1" w14:paraId="01782554"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061E7AC"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701AAB7"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5FF2ACA"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919480B" w14:textId="77777777" w:rsidR="004E2500" w:rsidRPr="00360E0D"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60E0D">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9EDC4D5" w14:textId="77777777" w:rsidR="004E2500" w:rsidRPr="00625E9D"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1A4FC85" w14:textId="77777777" w:rsidR="004E2500" w:rsidRPr="00360E0D"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2022</w:t>
            </w:r>
          </w:p>
        </w:tc>
      </w:tr>
      <w:tr w:rsidR="004E2500" w:rsidRPr="0069403A" w14:paraId="5243CE92"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93CC507" w14:textId="77777777" w:rsidR="004E2500" w:rsidRPr="00452DBB" w:rsidRDefault="004E2500" w:rsidP="00CC456E">
            <w:pPr>
              <w:spacing w:after="0" w:line="240" w:lineRule="auto"/>
              <w:jc w:val="center"/>
              <w:rPr>
                <w:rFonts w:ascii="Futura Std Condensed Light" w:eastAsia="Calibri" w:hAnsi="Futura Std Condensed Light" w:cs="Calibri"/>
                <w:color w:val="595959"/>
                <w:sz w:val="20"/>
                <w:szCs w:val="20"/>
              </w:rPr>
            </w:pPr>
            <w:r w:rsidRPr="00452DBB">
              <w:rPr>
                <w:rFonts w:ascii="Futura Std Condensed Light" w:eastAsia="Calibri" w:hAnsi="Futura Std Condensed Light" w:cs="Calibri"/>
                <w:color w:val="595959"/>
                <w:sz w:val="20"/>
                <w:szCs w:val="20"/>
              </w:rPr>
              <w:t>3</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B5FA29E" w14:textId="43603F30" w:rsidR="004E2500" w:rsidRPr="00452DBB" w:rsidRDefault="002800DC" w:rsidP="00CC456E">
            <w:pPr>
              <w:spacing w:after="0" w:line="240" w:lineRule="auto"/>
              <w:jc w:val="center"/>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3</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EEE5D32" w14:textId="62B3D8D7" w:rsidR="004E2500" w:rsidRPr="00452DBB" w:rsidRDefault="002800DC" w:rsidP="00CC456E">
            <w:pPr>
              <w:spacing w:after="0" w:line="240" w:lineRule="auto"/>
              <w:jc w:val="center"/>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3</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979F9D0" w14:textId="77777777" w:rsidR="004E2500" w:rsidRPr="00360E0D"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77198AD"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3</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BFADED8" w14:textId="77777777" w:rsidR="004E2500" w:rsidRPr="00360E0D"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w:t>
            </w:r>
          </w:p>
        </w:tc>
      </w:tr>
    </w:tbl>
    <w:p w14:paraId="0E58A988"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Servicio Estatal del Empleo y Capacitación para el Trabajo de Quintana Roo.</w:t>
      </w:r>
    </w:p>
    <w:p w14:paraId="7A6C8EDC" w14:textId="77777777" w:rsidR="004E2500" w:rsidRDefault="004E2500" w:rsidP="004E2500">
      <w:pPr>
        <w:rPr>
          <w:rFonts w:eastAsia="Times New Roman" w:cs="Futura"/>
          <w:color w:val="FF0000"/>
          <w:sz w:val="32"/>
          <w:szCs w:val="32"/>
        </w:rPr>
      </w:pPr>
    </w:p>
    <w:p w14:paraId="5C620FD0" w14:textId="77777777" w:rsidR="00C1770A" w:rsidRDefault="00C1770A" w:rsidP="004E2500">
      <w:pPr>
        <w:rPr>
          <w:rFonts w:eastAsia="Times New Roman" w:cs="Futura"/>
          <w:color w:val="FF0000"/>
          <w:sz w:val="32"/>
          <w:szCs w:val="32"/>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2247A588" w14:textId="77777777" w:rsidTr="008D172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31B18090"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P</w:t>
            </w:r>
            <w:r w:rsidRPr="0069403A">
              <w:rPr>
                <w:rFonts w:ascii="Futura Std Condensed Light" w:eastAsia="Calibri" w:hAnsi="Futura Std Condensed Light" w:cs="Calibri"/>
                <w:b/>
                <w:color w:val="595959"/>
                <w:sz w:val="20"/>
                <w:szCs w:val="20"/>
              </w:rPr>
              <w:t>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019DEADC"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5B89A573"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31A6214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4D589CF1" w14:textId="77777777" w:rsidR="004E2500" w:rsidRPr="009C7FDB"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1B7245">
              <w:rPr>
                <w:rFonts w:ascii="Futura Std Condensed Light" w:eastAsia="Times New Roman" w:hAnsi="Futura Std Condensed Light" w:cs="Times New Roman"/>
                <w:color w:val="595959" w:themeColor="text1" w:themeTint="A6"/>
                <w:sz w:val="20"/>
                <w:szCs w:val="20"/>
                <w:lang w:eastAsia="es-MX"/>
              </w:rPr>
              <w:t>2</w:t>
            </w:r>
            <w:r>
              <w:rPr>
                <w:rFonts w:ascii="Futura Std Condensed Light" w:eastAsia="Times New Roman" w:hAnsi="Futura Std Condensed Light" w:cs="Times New Roman"/>
                <w:color w:val="595959" w:themeColor="text1" w:themeTint="A6"/>
                <w:sz w:val="20"/>
                <w:szCs w:val="20"/>
                <w:lang w:eastAsia="es-MX"/>
              </w:rPr>
              <w:t xml:space="preserve">. </w:t>
            </w:r>
            <w:r w:rsidRPr="00D70B8F">
              <w:rPr>
                <w:rFonts w:ascii="Futura Std Condensed Light" w:eastAsia="Times New Roman" w:hAnsi="Futura Std Condensed Light" w:cs="Times New Roman"/>
                <w:color w:val="595959" w:themeColor="text1" w:themeTint="A6"/>
                <w:sz w:val="20"/>
                <w:szCs w:val="20"/>
                <w:lang w:eastAsia="es-MX"/>
              </w:rPr>
              <w:t>Promover la vinculación laboral en el extranjero mediante los mecanismos de movilidad laboral, de una manera legal, ordenada y segura para apoyar a los buscadores de empleo con disposición a migrar.</w:t>
            </w:r>
          </w:p>
        </w:tc>
      </w:tr>
      <w:tr w:rsidR="004E2500" w:rsidRPr="0069403A" w14:paraId="32DD3A17"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A9D117B"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6B47A52" w14:textId="72FDB269"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54C55F13" w14:textId="77777777" w:rsidR="004E2500" w:rsidRPr="001B7245"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0233D05F"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6C0A4431"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60E702B6" w14:textId="77777777" w:rsidR="004E2500" w:rsidRPr="0075782C" w:rsidRDefault="004E2500" w:rsidP="00CC456E">
            <w:pPr>
              <w:spacing w:after="0" w:line="240" w:lineRule="auto"/>
              <w:rPr>
                <w:rFonts w:ascii="Futura Std Condensed Light" w:eastAsia="Calibri" w:hAnsi="Futura Std Condensed Light" w:cs="Calibri"/>
                <w:color w:val="595959"/>
                <w:sz w:val="20"/>
                <w:szCs w:val="20"/>
                <w:lang w:val="es-MX"/>
              </w:rPr>
            </w:pPr>
            <w:r>
              <w:rPr>
                <w:rFonts w:ascii="Futura Std Condensed Light" w:eastAsia="Calibri" w:hAnsi="Futura Std Condensed Light" w:cs="Calibri"/>
                <w:color w:val="595959"/>
                <w:sz w:val="20"/>
                <w:szCs w:val="20"/>
                <w:lang w:val="es-MX"/>
              </w:rPr>
              <w:t xml:space="preserve">Jornaleros agrícolas colocados en el extranjero. </w:t>
            </w:r>
          </w:p>
        </w:tc>
        <w:tc>
          <w:tcPr>
            <w:tcW w:w="1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195FE426"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0EC04C17"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Jornaleros agrícolas colocados.</w:t>
            </w:r>
          </w:p>
        </w:tc>
      </w:tr>
      <w:tr w:rsidR="004E2500" w:rsidRPr="0069403A" w14:paraId="0F024B1A"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8CD80F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ED93CE8" w14:textId="77777777" w:rsidR="004E2500" w:rsidRPr="00606342" w:rsidRDefault="004E2500" w:rsidP="00CC456E">
            <w:pPr>
              <w:pStyle w:val="Default"/>
              <w:jc w:val="both"/>
              <w:rPr>
                <w:rFonts w:ascii="Futura Std Condensed Light" w:hAnsi="Futura Std Condensed Light"/>
                <w:color w:val="595959" w:themeColor="text1" w:themeTint="A6"/>
                <w:sz w:val="20"/>
                <w:szCs w:val="20"/>
              </w:rPr>
            </w:pPr>
            <w:r w:rsidRPr="007F1E0C">
              <w:rPr>
                <w:rFonts w:ascii="Futura Std Condensed Light" w:eastAsia="Calibri" w:hAnsi="Futura Std Condensed Light" w:cs="Calibri"/>
                <w:color w:val="595959"/>
                <w:sz w:val="20"/>
                <w:szCs w:val="20"/>
              </w:rPr>
              <w:t>Jornaleros agrícolas vinculados a vacantes disponibles mediante mecanismo de Movilidad Laboral son colocados en una actividad agrícola.</w:t>
            </w:r>
          </w:p>
        </w:tc>
      </w:tr>
      <w:tr w:rsidR="004E2500" w:rsidRPr="0069403A" w14:paraId="1A44D243"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6607EE79"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5954837A" w14:textId="291FAC09"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Sistema de Información de Movilidad Laboral (SIMOL)</w:t>
            </w:r>
            <w:r w:rsidR="009010EE">
              <w:rPr>
                <w:rFonts w:ascii="Futura Std Condensed Light" w:eastAsia="Calibri" w:hAnsi="Futura Std Condensed Light" w:cs="Calibri"/>
                <w:color w:val="595959"/>
                <w:sz w:val="20"/>
                <w:szCs w:val="20"/>
              </w:rPr>
              <w:t>.</w:t>
            </w:r>
          </w:p>
        </w:tc>
      </w:tr>
      <w:tr w:rsidR="004E2500" w:rsidRPr="0069403A" w14:paraId="27A7E97E" w14:textId="77777777" w:rsidTr="00452DBB">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43203E"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338C46F" w14:textId="40C87474" w:rsidR="004E2500" w:rsidRPr="005116C4" w:rsidRDefault="007B0F26" w:rsidP="00CC456E">
            <w:pPr>
              <w:spacing w:after="0" w:line="240" w:lineRule="auto"/>
              <w:jc w:val="center"/>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325</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3D4D553"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708CCDB"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sidRPr="00452DBB">
              <w:rPr>
                <w:rFonts w:ascii="Futura Std Condensed Light" w:eastAsia="Calibri" w:hAnsi="Futura Std Condensed Light" w:cs="Calibri"/>
                <w:color w:val="595959"/>
                <w:sz w:val="20"/>
                <w:szCs w:val="20"/>
              </w:rPr>
              <w:t>2019</w:t>
            </w:r>
          </w:p>
        </w:tc>
      </w:tr>
      <w:tr w:rsidR="004E2500" w:rsidRPr="0069403A" w14:paraId="0A7D30C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6FB54B08"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190C5DF5"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C623BA">
              <w:rPr>
                <w:rFonts w:ascii="Futura Std Condensed Light" w:eastAsia="Calibri" w:hAnsi="Futura Std Condensed Light" w:cs="Calibri"/>
                <w:bCs/>
                <w:color w:val="595959"/>
                <w:sz w:val="20"/>
                <w:szCs w:val="20"/>
              </w:rPr>
              <w:t xml:space="preserve"> 8:</w:t>
            </w:r>
            <w:r>
              <w:rPr>
                <w:rFonts w:ascii="Futura Std Condensed Light" w:eastAsia="Calibri" w:hAnsi="Futura Std Condensed Light" w:cs="Calibri"/>
                <w:bCs/>
                <w:color w:val="595959"/>
                <w:sz w:val="20"/>
                <w:szCs w:val="20"/>
              </w:rPr>
              <w:t xml:space="preserve"> Trabajo Decente y Crecimiento Económico</w:t>
            </w:r>
          </w:p>
        </w:tc>
      </w:tr>
      <w:tr w:rsidR="004E2500" w:rsidRPr="0069403A" w14:paraId="167D0DC8"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FC54C02"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ala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F01E362"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577BE5">
              <w:rPr>
                <w:rFonts w:ascii="Futura Std Condensed Light" w:eastAsia="Calibri" w:hAnsi="Futura Std Condensed Light" w:cs="Calibri"/>
                <w:color w:val="595959"/>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69403A" w14:paraId="632949E6"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568669B4"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7D91F322"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13. Empleo</w:t>
            </w:r>
          </w:p>
        </w:tc>
      </w:tr>
      <w:tr w:rsidR="004E2500" w:rsidRPr="0069403A" w14:paraId="2613528F"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204E1C8" w14:textId="77777777" w:rsidR="004E2500" w:rsidRPr="00F64FE9" w:rsidRDefault="004E2500" w:rsidP="00CC456E">
            <w:pPr>
              <w:spacing w:after="0" w:line="240" w:lineRule="auto"/>
              <w:jc w:val="left"/>
              <w:rPr>
                <w:rFonts w:ascii="Futura Std Condensed Light" w:eastAsia="Calibri" w:hAnsi="Futura Std Condensed Light" w:cs="Calibri"/>
                <w:b/>
                <w:color w:val="595959"/>
                <w:sz w:val="20"/>
                <w:szCs w:val="20"/>
              </w:rPr>
            </w:pPr>
            <w:r w:rsidRPr="00F64FE9">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0569EB4" w14:textId="77777777" w:rsidR="004E2500" w:rsidRPr="00F64FE9" w:rsidRDefault="004E2500" w:rsidP="00CC456E">
            <w:pPr>
              <w:spacing w:after="0" w:line="240" w:lineRule="auto"/>
              <w:rPr>
                <w:rFonts w:ascii="Futura Std Condensed Light" w:eastAsia="Calibri" w:hAnsi="Futura Std Condensed Light" w:cs="Calibri"/>
                <w:b/>
                <w:color w:val="595959"/>
                <w:sz w:val="20"/>
                <w:szCs w:val="20"/>
              </w:rPr>
            </w:pPr>
          </w:p>
        </w:tc>
      </w:tr>
      <w:tr w:rsidR="004E2500" w:rsidRPr="0069403A" w14:paraId="5F29DA3E"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E52F265" w14:textId="1B651395"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5C1AD1" w14:paraId="0C79472D"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3A65649"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F491F95"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34D9B01"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3404337"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35F6442"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D95F232"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2022</w:t>
            </w:r>
          </w:p>
        </w:tc>
      </w:tr>
      <w:tr w:rsidR="004E2500" w:rsidRPr="0069403A" w14:paraId="2FFA822F"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3AC491D" w14:textId="3A740C42" w:rsidR="004E2500" w:rsidRPr="00452DBB" w:rsidRDefault="006B6552" w:rsidP="00CC456E">
            <w:pPr>
              <w:spacing w:after="0" w:line="240" w:lineRule="auto"/>
              <w:jc w:val="center"/>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296</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37DA71E" w14:textId="03DD1DDC" w:rsidR="004E2500" w:rsidRPr="00452DBB" w:rsidRDefault="006B6552" w:rsidP="00CC456E">
            <w:pPr>
              <w:spacing w:after="0" w:line="240" w:lineRule="auto"/>
              <w:jc w:val="center"/>
              <w:rPr>
                <w:rFonts w:ascii="Futura Std Condensed Light" w:eastAsia="Times New Roman" w:hAnsi="Futura Std Condensed Light" w:cs="Arial"/>
                <w:color w:val="595959" w:themeColor="text1" w:themeTint="A6"/>
                <w:sz w:val="20"/>
                <w:szCs w:val="20"/>
                <w:lang w:val="es-MX" w:eastAsia="es-MX"/>
              </w:rPr>
            </w:pPr>
            <w:r w:rsidRPr="00452DBB">
              <w:rPr>
                <w:rFonts w:ascii="Futura Std Condensed Light" w:eastAsia="Times New Roman" w:hAnsi="Futura Std Condensed Light" w:cs="Arial"/>
                <w:color w:val="595959" w:themeColor="text1" w:themeTint="A6"/>
                <w:sz w:val="20"/>
                <w:szCs w:val="20"/>
                <w:lang w:val="es-MX" w:eastAsia="es-MX"/>
              </w:rPr>
              <w:t>278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680EB9D" w14:textId="3CA9A539" w:rsidR="006B6552" w:rsidRPr="00452DBB" w:rsidRDefault="006B6552" w:rsidP="006B6552">
            <w:pPr>
              <w:spacing w:after="0" w:line="240" w:lineRule="auto"/>
              <w:jc w:val="center"/>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325</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ADBA4FA" w14:textId="3752C7F9" w:rsidR="00530DDB" w:rsidRPr="00452DBB" w:rsidRDefault="00530DDB" w:rsidP="00530DDB">
            <w:pPr>
              <w:spacing w:after="0" w:line="240" w:lineRule="auto"/>
              <w:jc w:val="center"/>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325</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754D47A" w14:textId="1ACAFE47" w:rsidR="004E2500" w:rsidRPr="00452DBB" w:rsidRDefault="00530DDB" w:rsidP="00CC456E">
            <w:pPr>
              <w:spacing w:after="0" w:line="240" w:lineRule="auto"/>
              <w:jc w:val="center"/>
              <w:rPr>
                <w:rFonts w:ascii="Futura Std Condensed Light" w:eastAsia="Calibri" w:hAnsi="Futura Std Condensed Light" w:cs="Calibri"/>
                <w:color w:val="595959" w:themeColor="text1" w:themeTint="A6"/>
                <w:sz w:val="20"/>
                <w:szCs w:val="20"/>
              </w:rPr>
            </w:pPr>
            <w:r w:rsidRPr="00452DBB">
              <w:rPr>
                <w:rFonts w:ascii="Futura Std Condensed Light" w:eastAsia="Calibri" w:hAnsi="Futura Std Condensed Light" w:cs="Calibri"/>
                <w:color w:val="595959" w:themeColor="text1" w:themeTint="A6"/>
                <w:sz w:val="20"/>
                <w:szCs w:val="20"/>
              </w:rPr>
              <w:t>332</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C681501" w14:textId="0A38E207" w:rsidR="004E2500" w:rsidRPr="00452DBB" w:rsidRDefault="00530DDB" w:rsidP="00CC456E">
            <w:pPr>
              <w:spacing w:after="0" w:line="240" w:lineRule="auto"/>
              <w:jc w:val="center"/>
              <w:rPr>
                <w:rFonts w:ascii="Futura Std Condensed Light" w:eastAsia="Times New Roman" w:hAnsi="Futura Std Condensed Light" w:cs="Arial"/>
                <w:color w:val="595959" w:themeColor="text1" w:themeTint="A6"/>
                <w:sz w:val="20"/>
                <w:szCs w:val="20"/>
                <w:lang w:val="es-MX" w:eastAsia="es-MX"/>
              </w:rPr>
            </w:pPr>
            <w:r w:rsidRPr="00452DBB">
              <w:rPr>
                <w:rFonts w:ascii="Futura Std Condensed Light" w:eastAsia="Times New Roman" w:hAnsi="Futura Std Condensed Light" w:cs="Arial"/>
                <w:color w:val="595959" w:themeColor="text1" w:themeTint="A6"/>
                <w:sz w:val="20"/>
                <w:szCs w:val="20"/>
                <w:lang w:val="es-MX" w:eastAsia="es-MX"/>
              </w:rPr>
              <w:t>339</w:t>
            </w:r>
          </w:p>
        </w:tc>
      </w:tr>
    </w:tbl>
    <w:p w14:paraId="38610F1B"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Servicio Estatal del Empleo y Capacitación para el Trabajo de Quintana Roo.</w:t>
      </w:r>
    </w:p>
    <w:p w14:paraId="7E8D43F7" w14:textId="77777777" w:rsidR="004E2500" w:rsidRDefault="004E2500" w:rsidP="004E2500">
      <w:pPr>
        <w:rPr>
          <w:rFonts w:eastAsia="Times New Roman" w:cs="Futura"/>
          <w:color w:val="595959"/>
          <w:sz w:val="16"/>
        </w:rPr>
      </w:pPr>
    </w:p>
    <w:p w14:paraId="4297288C" w14:textId="77777777" w:rsidR="00741A90" w:rsidRDefault="00741A90" w:rsidP="004E2500">
      <w:pPr>
        <w:rPr>
          <w:rFonts w:eastAsia="Times New Roman" w:cs="Futura"/>
          <w:color w:val="595959"/>
          <w:sz w:val="16"/>
        </w:rPr>
      </w:pPr>
    </w:p>
    <w:p w14:paraId="0C754DAD" w14:textId="77777777" w:rsidR="004E2500" w:rsidRDefault="004E2500" w:rsidP="004E2500">
      <w:pPr>
        <w:rPr>
          <w:rFonts w:eastAsia="Times New Roman" w:cs="Futura"/>
          <w:color w:val="595959"/>
          <w:sz w:val="16"/>
        </w:rPr>
      </w:pPr>
    </w:p>
    <w:p w14:paraId="609C49BA" w14:textId="77777777" w:rsidR="00E32615" w:rsidRDefault="00E32615" w:rsidP="004E2500">
      <w:pPr>
        <w:rPr>
          <w:rFonts w:eastAsia="Times New Roman" w:cs="Futura"/>
          <w:color w:val="595959"/>
          <w:sz w:val="16"/>
        </w:rPr>
      </w:pPr>
    </w:p>
    <w:p w14:paraId="66C55C4E" w14:textId="77777777" w:rsidR="00E32615" w:rsidRDefault="00E32615" w:rsidP="004E2500">
      <w:pPr>
        <w:rPr>
          <w:rFonts w:eastAsia="Times New Roman" w:cs="Futura"/>
          <w:color w:val="595959"/>
          <w:sz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7F491A28" w14:textId="77777777" w:rsidTr="008D172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0B318B8A" w14:textId="77777777" w:rsidR="004E2500" w:rsidRPr="004C612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C6123">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06C2EEA0" w14:textId="77777777" w:rsidR="004E2500" w:rsidRPr="009628EA" w:rsidRDefault="004E2500" w:rsidP="00CC456E">
            <w:pPr>
              <w:spacing w:after="0" w:line="240" w:lineRule="auto"/>
              <w:rPr>
                <w:rFonts w:ascii="Futura Std Condensed Light" w:eastAsia="Calibri" w:hAnsi="Futura Std Condensed Light" w:cs="Calibri"/>
                <w:i/>
                <w:color w:val="595959" w:themeColor="text1" w:themeTint="A6"/>
                <w:sz w:val="20"/>
                <w:szCs w:val="20"/>
              </w:rPr>
            </w:pPr>
            <w:r w:rsidRPr="009628EA">
              <w:rPr>
                <w:rFonts w:ascii="Futura Std Condensed Light" w:eastAsia="Calibri" w:hAnsi="Futura Std Condensed Light" w:cs="Calibri"/>
                <w:i/>
                <w:color w:val="595959" w:themeColor="text1" w:themeTint="A6"/>
                <w:sz w:val="20"/>
                <w:szCs w:val="20"/>
              </w:rPr>
              <w:t>Empleo y Justicia Laboral.</w:t>
            </w:r>
          </w:p>
        </w:tc>
      </w:tr>
      <w:tr w:rsidR="004E2500" w:rsidRPr="0069403A" w14:paraId="66C9C40F"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327D6CEA" w14:textId="77777777" w:rsidR="004E2500" w:rsidRPr="009628E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628EA">
              <w:rPr>
                <w:rFonts w:ascii="Futura Std Condensed Light" w:eastAsia="Calibri" w:hAnsi="Futura Std Condensed Light" w:cs="Calibri"/>
                <w:b/>
                <w:color w:val="595959" w:themeColor="text1" w:themeTint="A6"/>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10C81491" w14:textId="77777777" w:rsidR="004E2500" w:rsidRPr="009628EA"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lang w:eastAsia="es-MX"/>
              </w:rPr>
            </w:pPr>
            <w:r w:rsidRPr="001B7245">
              <w:rPr>
                <w:rFonts w:ascii="Futura Std Condensed Light" w:eastAsia="Times New Roman" w:hAnsi="Futura Std Condensed Light" w:cs="Times New Roman"/>
                <w:color w:val="595959" w:themeColor="text1" w:themeTint="A6"/>
                <w:sz w:val="20"/>
                <w:szCs w:val="20"/>
                <w:lang w:eastAsia="es-MX"/>
              </w:rPr>
              <w:t>3</w:t>
            </w:r>
            <w:r>
              <w:rPr>
                <w:rFonts w:ascii="Futura Std Condensed Light" w:eastAsia="Times New Roman" w:hAnsi="Futura Std Condensed Light" w:cs="Times New Roman"/>
                <w:color w:val="595959" w:themeColor="text1" w:themeTint="A6"/>
                <w:sz w:val="20"/>
                <w:szCs w:val="20"/>
                <w:lang w:eastAsia="es-MX"/>
              </w:rPr>
              <w:t>.</w:t>
            </w:r>
            <w:r w:rsidRPr="001B7245">
              <w:rPr>
                <w:rFonts w:ascii="Futura Std Condensed Light" w:eastAsia="Times New Roman" w:hAnsi="Futura Std Condensed Light" w:cs="Times New Roman"/>
                <w:color w:val="595959" w:themeColor="text1" w:themeTint="A6"/>
                <w:sz w:val="20"/>
                <w:szCs w:val="20"/>
                <w:lang w:eastAsia="es-MX"/>
              </w:rPr>
              <w:t xml:space="preserve"> Promover</w:t>
            </w:r>
            <w:r w:rsidRPr="003A2C9D">
              <w:rPr>
                <w:rFonts w:ascii="Futura Std Condensed Light" w:eastAsia="Times New Roman" w:hAnsi="Futura Std Condensed Light" w:cs="Times New Roman"/>
                <w:color w:val="595959" w:themeColor="text1" w:themeTint="A6"/>
                <w:sz w:val="20"/>
                <w:szCs w:val="20"/>
                <w:lang w:eastAsia="es-MX"/>
              </w:rPr>
              <w:t xml:space="preserve"> la igualdad de oportunidades laborales para mujeres, jóvenes, personas con discapacidad </w:t>
            </w:r>
            <w:r>
              <w:rPr>
                <w:rFonts w:ascii="Futura Std Condensed Light" w:eastAsia="Times New Roman" w:hAnsi="Futura Std Condensed Light" w:cs="Times New Roman"/>
                <w:color w:val="595959" w:themeColor="text1" w:themeTint="A6"/>
                <w:sz w:val="20"/>
                <w:szCs w:val="20"/>
                <w:lang w:eastAsia="es-MX"/>
              </w:rPr>
              <w:t>y adultos mayores.</w:t>
            </w:r>
          </w:p>
        </w:tc>
      </w:tr>
      <w:tr w:rsidR="004E2500" w:rsidRPr="0069403A" w14:paraId="623582BA"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57354EE" w14:textId="77777777" w:rsidR="004E2500" w:rsidRPr="009628EA"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48E145E" w14:textId="53344CB4"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29B00ED3" w14:textId="77777777" w:rsidR="004E2500" w:rsidRPr="008C004B"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val="es-MX"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0E825F7F"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39E4FDC0"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20E782F9"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Eventos laborales realizados</w:t>
            </w:r>
            <w:r w:rsidRPr="0039301A">
              <w:rPr>
                <w:rFonts w:ascii="Futura Std Condensed Light" w:eastAsia="Times New Roman" w:hAnsi="Futura Std Condensed Light" w:cs="Times New Roman"/>
                <w:color w:val="595959" w:themeColor="text1" w:themeTint="A6"/>
                <w:sz w:val="20"/>
                <w:szCs w:val="20"/>
                <w:lang w:eastAsia="es-MX"/>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C984439"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287E40A2"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Eventos laborales.</w:t>
            </w:r>
          </w:p>
        </w:tc>
      </w:tr>
      <w:tr w:rsidR="004E2500" w:rsidRPr="0069403A" w14:paraId="436163D0"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A963A0B"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03D8699" w14:textId="77777777" w:rsidR="004E2500" w:rsidRPr="001C219F" w:rsidRDefault="004E2500" w:rsidP="00CC456E">
            <w:pPr>
              <w:pStyle w:val="Default"/>
              <w:jc w:val="both"/>
              <w:rPr>
                <w:rFonts w:ascii="Futura Std Condensed Light" w:hAnsi="Futura Std Condensed Light"/>
                <w:sz w:val="20"/>
                <w:szCs w:val="20"/>
              </w:rPr>
            </w:pPr>
            <w:r>
              <w:rPr>
                <w:rFonts w:ascii="Futura Std Condensed Light" w:hAnsi="Futura Std Condensed Light"/>
                <w:color w:val="595959" w:themeColor="text1" w:themeTint="A6"/>
                <w:sz w:val="20"/>
                <w:szCs w:val="20"/>
              </w:rPr>
              <w:t>Promover</w:t>
            </w:r>
            <w:r w:rsidRPr="0039301A">
              <w:rPr>
                <w:rFonts w:ascii="Futura Std Condensed Light" w:hAnsi="Futura Std Condensed Light"/>
                <w:color w:val="595959" w:themeColor="text1" w:themeTint="A6"/>
                <w:sz w:val="20"/>
                <w:szCs w:val="20"/>
              </w:rPr>
              <w:t xml:space="preserve"> las oportunidades laborales</w:t>
            </w:r>
            <w:r>
              <w:rPr>
                <w:rFonts w:ascii="Futura Std Condensed Light" w:hAnsi="Futura Std Condensed Light"/>
                <w:color w:val="595959" w:themeColor="text1" w:themeTint="A6"/>
                <w:sz w:val="20"/>
                <w:szCs w:val="20"/>
              </w:rPr>
              <w:t xml:space="preserve"> </w:t>
            </w:r>
            <w:r w:rsidRPr="0039301A">
              <w:rPr>
                <w:rFonts w:ascii="Futura Std Condensed Light" w:eastAsia="Times New Roman" w:hAnsi="Futura Std Condensed Light" w:cs="Times New Roman"/>
                <w:color w:val="595959" w:themeColor="text1" w:themeTint="A6"/>
                <w:sz w:val="20"/>
                <w:szCs w:val="20"/>
                <w:lang w:eastAsia="es-MX"/>
              </w:rPr>
              <w:t>para mujeres,</w:t>
            </w:r>
            <w:r>
              <w:rPr>
                <w:rFonts w:ascii="Futura Std Condensed Light" w:eastAsia="Times New Roman" w:hAnsi="Futura Std Condensed Light" w:cs="Times New Roman"/>
                <w:color w:val="595959" w:themeColor="text1" w:themeTint="A6"/>
                <w:sz w:val="20"/>
                <w:szCs w:val="20"/>
                <w:lang w:eastAsia="es-MX"/>
              </w:rPr>
              <w:t xml:space="preserve"> </w:t>
            </w:r>
            <w:r w:rsidRPr="0039301A">
              <w:rPr>
                <w:rFonts w:ascii="Futura Std Condensed Light" w:eastAsia="Times New Roman" w:hAnsi="Futura Std Condensed Light" w:cs="Times New Roman"/>
                <w:color w:val="595959" w:themeColor="text1" w:themeTint="A6"/>
                <w:sz w:val="20"/>
                <w:szCs w:val="20"/>
                <w:lang w:eastAsia="es-MX"/>
              </w:rPr>
              <w:t>jóvenes, adultos mayores, personas con discapacida</w:t>
            </w:r>
            <w:r>
              <w:rPr>
                <w:rFonts w:ascii="Futura Std Condensed Light" w:eastAsia="Times New Roman" w:hAnsi="Futura Std Condensed Light" w:cs="Times New Roman"/>
                <w:color w:val="595959" w:themeColor="text1" w:themeTint="A6"/>
                <w:sz w:val="20"/>
                <w:szCs w:val="20"/>
                <w:lang w:eastAsia="es-MX"/>
              </w:rPr>
              <w:t>d y grupos indígenas, a través de eventos laborales tales como cursos de capacitación, entregas de equipos para proyectos y ferias de empleo.</w:t>
            </w:r>
          </w:p>
        </w:tc>
      </w:tr>
      <w:tr w:rsidR="00741A90" w:rsidRPr="0069403A" w14:paraId="46FDEC28" w14:textId="77777777" w:rsidTr="007F1783">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0A3F004D" w14:textId="77777777" w:rsidR="00741A90" w:rsidRPr="0069403A" w:rsidRDefault="00741A9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1BC74710" w14:textId="12ACD6C6" w:rsidR="00741A90" w:rsidRPr="0069403A" w:rsidRDefault="00741A9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Sistema de Información del Programa de Apoyo al Empleo </w:t>
            </w:r>
          </w:p>
        </w:tc>
      </w:tr>
      <w:tr w:rsidR="004E2500" w:rsidRPr="0069403A" w14:paraId="304C16B1"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6598EF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4CEDB80" w14:textId="77777777" w:rsidR="004E2500" w:rsidRPr="00D02464"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109</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EC76657"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2ADCADC" w14:textId="46D938F5" w:rsidR="004E2500" w:rsidRPr="0069403A" w:rsidRDefault="004E2500" w:rsidP="00CC456E">
            <w:pPr>
              <w:spacing w:after="0" w:line="240" w:lineRule="auto"/>
              <w:rPr>
                <w:rFonts w:ascii="Futura Std Condensed Light" w:eastAsia="Calibri" w:hAnsi="Futura Std Condensed Light" w:cs="Calibri"/>
                <w:color w:val="595959"/>
                <w:sz w:val="20"/>
                <w:szCs w:val="20"/>
              </w:rPr>
            </w:pPr>
            <w:r w:rsidRPr="00452DBB">
              <w:rPr>
                <w:rFonts w:ascii="Futura Std Condensed Light" w:eastAsia="Calibri" w:hAnsi="Futura Std Condensed Light" w:cs="Calibri"/>
                <w:color w:val="595959"/>
                <w:sz w:val="20"/>
                <w:szCs w:val="20"/>
              </w:rPr>
              <w:t>201</w:t>
            </w:r>
            <w:r w:rsidR="003A1404" w:rsidRPr="00452DBB">
              <w:rPr>
                <w:rFonts w:ascii="Futura Std Condensed Light" w:eastAsia="Calibri" w:hAnsi="Futura Std Condensed Light" w:cs="Calibri"/>
                <w:color w:val="595959"/>
                <w:sz w:val="20"/>
                <w:szCs w:val="20"/>
              </w:rPr>
              <w:t>6</w:t>
            </w:r>
          </w:p>
        </w:tc>
      </w:tr>
      <w:tr w:rsidR="004E2500" w:rsidRPr="0069403A" w14:paraId="1E2A07D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20F43B0"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EA4AA67"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0D7A9A91"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D7A7A99"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EBE16B9"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577BE5">
              <w:rPr>
                <w:rFonts w:ascii="Futura Std Condensed Light" w:eastAsia="Calibri" w:hAnsi="Futura Std Condensed Light" w:cs="Calibri"/>
                <w:color w:val="595959"/>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69403A" w14:paraId="77300E5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33885AC2"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110E9328"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903213">
              <w:rPr>
                <w:rFonts w:ascii="Futura Std Condensed Light" w:eastAsia="Calibri" w:hAnsi="Futura Std Condensed Light" w:cs="Calibri"/>
                <w:bCs/>
                <w:color w:val="595959" w:themeColor="text1" w:themeTint="A6"/>
                <w:sz w:val="20"/>
                <w:szCs w:val="20"/>
              </w:rPr>
              <w:t>13</w:t>
            </w:r>
            <w:r>
              <w:rPr>
                <w:rFonts w:ascii="Futura Std Condensed Light" w:eastAsia="Calibri" w:hAnsi="Futura Std Condensed Light" w:cs="Calibri"/>
                <w:bCs/>
                <w:color w:val="595959" w:themeColor="text1" w:themeTint="A6"/>
                <w:sz w:val="20"/>
                <w:szCs w:val="20"/>
              </w:rPr>
              <w:t>.</w:t>
            </w:r>
            <w:r w:rsidRPr="00903213">
              <w:rPr>
                <w:rFonts w:ascii="Futura Std Condensed Light" w:eastAsia="Calibri" w:hAnsi="Futura Std Condensed Light" w:cs="Calibri"/>
                <w:bCs/>
                <w:color w:val="595959" w:themeColor="text1" w:themeTint="A6"/>
                <w:sz w:val="20"/>
                <w:szCs w:val="20"/>
              </w:rPr>
              <w:t xml:space="preserve"> Empleo</w:t>
            </w:r>
          </w:p>
        </w:tc>
      </w:tr>
      <w:tr w:rsidR="004E2500" w:rsidRPr="0069403A" w14:paraId="1DF8CBD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09A405C4"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747DECF8"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5FE936E2"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CB11115" w14:textId="795E7590"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5C1AD1" w14:paraId="58764005"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0EB5771"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F864DA3"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E5D39E9" w14:textId="77777777" w:rsidR="004E2500" w:rsidRPr="00452DB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452DBB">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983755C" w14:textId="77777777" w:rsidR="004E2500" w:rsidRPr="00D024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D02464">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33A42D4" w14:textId="77777777" w:rsidR="004E2500" w:rsidRPr="00D024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D02464">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D22BB40" w14:textId="77777777" w:rsidR="004E2500" w:rsidRPr="00D024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D02464">
              <w:rPr>
                <w:rFonts w:ascii="Futura Std Condensed Light" w:eastAsia="Calibri" w:hAnsi="Futura Std Condensed Light" w:cs="Calibri"/>
                <w:b/>
                <w:color w:val="595959" w:themeColor="text1" w:themeTint="A6"/>
                <w:sz w:val="20"/>
                <w:szCs w:val="20"/>
              </w:rPr>
              <w:t>2022</w:t>
            </w:r>
          </w:p>
        </w:tc>
      </w:tr>
      <w:tr w:rsidR="004E2500" w:rsidRPr="0069403A" w14:paraId="5F980D34"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B82DB61" w14:textId="2217EC2E" w:rsidR="004E2500" w:rsidRPr="00452DBB" w:rsidRDefault="004E2500" w:rsidP="00CC456E">
            <w:pPr>
              <w:spacing w:after="0" w:line="240" w:lineRule="auto"/>
              <w:jc w:val="center"/>
              <w:rPr>
                <w:rFonts w:ascii="Futura Std Condensed Light" w:eastAsia="Calibri" w:hAnsi="Futura Std Condensed Light" w:cs="Calibri"/>
                <w:color w:val="595959"/>
                <w:sz w:val="20"/>
                <w:szCs w:val="20"/>
              </w:rPr>
            </w:pPr>
            <w:r w:rsidRPr="00452DBB">
              <w:rPr>
                <w:rFonts w:ascii="Futura Std Condensed Light" w:eastAsia="Calibri" w:hAnsi="Futura Std Condensed Light" w:cs="Calibri"/>
                <w:color w:val="595959"/>
                <w:sz w:val="20"/>
                <w:szCs w:val="20"/>
              </w:rPr>
              <w:t>1</w:t>
            </w:r>
            <w:r w:rsidR="00F453B5" w:rsidRPr="00452DBB">
              <w:rPr>
                <w:rFonts w:ascii="Futura Std Condensed Light" w:eastAsia="Calibri" w:hAnsi="Futura Std Condensed Light" w:cs="Calibri"/>
                <w:color w:val="595959"/>
                <w:sz w:val="20"/>
                <w:szCs w:val="20"/>
              </w:rPr>
              <w:t>09</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626F0BA" w14:textId="4177CEC5" w:rsidR="006B6552" w:rsidRPr="00452DBB" w:rsidRDefault="004E2500" w:rsidP="006B6552">
            <w:pPr>
              <w:spacing w:after="0" w:line="240" w:lineRule="auto"/>
              <w:jc w:val="center"/>
              <w:rPr>
                <w:rFonts w:ascii="Futura Std Condensed Light" w:eastAsia="Calibri" w:hAnsi="Futura Std Condensed Light" w:cs="Calibri"/>
                <w:color w:val="595959"/>
                <w:sz w:val="20"/>
                <w:szCs w:val="20"/>
              </w:rPr>
            </w:pPr>
            <w:r w:rsidRPr="00452DBB">
              <w:rPr>
                <w:rFonts w:ascii="Futura Std Condensed Light" w:eastAsia="Calibri" w:hAnsi="Futura Std Condensed Light" w:cs="Calibri"/>
                <w:color w:val="595959"/>
                <w:sz w:val="20"/>
                <w:szCs w:val="20"/>
              </w:rPr>
              <w:t>1</w:t>
            </w:r>
            <w:r w:rsidR="00F453B5" w:rsidRPr="00452DBB">
              <w:rPr>
                <w:rFonts w:ascii="Futura Std Condensed Light" w:eastAsia="Calibri" w:hAnsi="Futura Std Condensed Light" w:cs="Calibri"/>
                <w:color w:val="595959"/>
                <w:sz w:val="20"/>
                <w:szCs w:val="20"/>
              </w:rPr>
              <w:t>10</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EEDFD44" w14:textId="4E0CBC1C" w:rsidR="004E2500" w:rsidRPr="00452DBB" w:rsidRDefault="004E2500" w:rsidP="00CC456E">
            <w:pPr>
              <w:spacing w:after="0" w:line="240" w:lineRule="auto"/>
              <w:jc w:val="center"/>
              <w:rPr>
                <w:rFonts w:ascii="Futura Std Condensed Light" w:eastAsia="Calibri" w:hAnsi="Futura Std Condensed Light" w:cs="Calibri"/>
                <w:color w:val="595959"/>
                <w:sz w:val="20"/>
                <w:szCs w:val="20"/>
              </w:rPr>
            </w:pPr>
            <w:r w:rsidRPr="00452DBB">
              <w:rPr>
                <w:rFonts w:ascii="Futura Std Condensed Light" w:eastAsia="Calibri" w:hAnsi="Futura Std Condensed Light" w:cs="Calibri"/>
                <w:color w:val="595959"/>
                <w:sz w:val="20"/>
                <w:szCs w:val="20"/>
              </w:rPr>
              <w:t>1</w:t>
            </w:r>
            <w:r w:rsidR="00F453B5" w:rsidRPr="00452DBB">
              <w:rPr>
                <w:rFonts w:ascii="Futura Std Condensed Light" w:eastAsia="Calibri" w:hAnsi="Futura Std Condensed Light" w:cs="Calibri"/>
                <w:color w:val="595959"/>
                <w:sz w:val="20"/>
                <w:szCs w:val="20"/>
              </w:rPr>
              <w:t>1</w:t>
            </w:r>
            <w:r w:rsidRPr="00452DBB">
              <w:rPr>
                <w:rFonts w:ascii="Futura Std Condensed Light" w:eastAsia="Calibri" w:hAnsi="Futura Std Condensed Light" w:cs="Calibri"/>
                <w:color w:val="595959"/>
                <w:sz w:val="20"/>
                <w:szCs w:val="20"/>
              </w:rPr>
              <w:t>1</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B19F08C"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87</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D2DF257"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87</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6B6D862"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87</w:t>
            </w:r>
          </w:p>
        </w:tc>
      </w:tr>
    </w:tbl>
    <w:p w14:paraId="673F696B"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Servicio Estatal del Empleo y Capacitación para el Trabajo de Quintana Roo.</w:t>
      </w:r>
    </w:p>
    <w:p w14:paraId="06BC0C6F" w14:textId="77777777" w:rsidR="004E2500" w:rsidRDefault="004E2500" w:rsidP="004E2500">
      <w:pPr>
        <w:rPr>
          <w:rFonts w:eastAsia="Times New Roman" w:cs="Futura"/>
          <w:color w:val="595959"/>
          <w:sz w:val="16"/>
        </w:rPr>
      </w:pPr>
    </w:p>
    <w:p w14:paraId="1448C6DD" w14:textId="77777777" w:rsidR="00741A90" w:rsidRDefault="00741A90" w:rsidP="004E2500">
      <w:pPr>
        <w:rPr>
          <w:rFonts w:eastAsia="Times New Roman" w:cs="Futura"/>
          <w:color w:val="595959"/>
          <w:sz w:val="16"/>
        </w:rPr>
      </w:pPr>
    </w:p>
    <w:p w14:paraId="05DC0B1F" w14:textId="77777777" w:rsidR="00E32615" w:rsidRDefault="00E32615" w:rsidP="004E2500">
      <w:pPr>
        <w:rPr>
          <w:rFonts w:eastAsia="Times New Roman" w:cs="Futura"/>
          <w:color w:val="595959"/>
          <w:sz w:val="16"/>
        </w:rPr>
      </w:pPr>
    </w:p>
    <w:p w14:paraId="65A36632" w14:textId="77777777" w:rsidR="00E32615" w:rsidRDefault="00E32615" w:rsidP="004E2500">
      <w:pPr>
        <w:rPr>
          <w:rFonts w:eastAsia="Times New Roman" w:cs="Futura"/>
          <w:color w:val="595959"/>
          <w:sz w:val="16"/>
        </w:rPr>
      </w:pPr>
    </w:p>
    <w:p w14:paraId="4894865F" w14:textId="77777777" w:rsidR="00E32615" w:rsidRDefault="00E32615" w:rsidP="004E2500">
      <w:pPr>
        <w:rPr>
          <w:rFonts w:eastAsia="Times New Roman" w:cs="Futura"/>
          <w:color w:val="595959"/>
          <w:sz w:val="16"/>
        </w:rPr>
      </w:pPr>
    </w:p>
    <w:p w14:paraId="04F3CE2C" w14:textId="77777777" w:rsidR="00E32615" w:rsidRDefault="00E32615" w:rsidP="004E2500">
      <w:pPr>
        <w:rPr>
          <w:rFonts w:eastAsia="Times New Roman" w:cs="Futura"/>
          <w:color w:val="595959"/>
          <w:sz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4A45D488" w14:textId="77777777" w:rsidTr="00452DBB">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634607E2"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0A94EEF"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6799877D"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3F7379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E1CF2BF" w14:textId="77777777" w:rsidR="004E2500" w:rsidRPr="00E52B92"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3A2C9D">
              <w:rPr>
                <w:rFonts w:ascii="Futura Std Condensed Light" w:eastAsia="Times New Roman" w:hAnsi="Futura Std Condensed Light" w:cs="Times New Roman"/>
                <w:color w:val="595959" w:themeColor="text1" w:themeTint="A6"/>
                <w:sz w:val="20"/>
                <w:szCs w:val="20"/>
                <w:lang w:eastAsia="es-MX"/>
              </w:rPr>
              <w:t>4</w:t>
            </w:r>
            <w:r>
              <w:rPr>
                <w:rFonts w:ascii="Futura Std Condensed Light" w:eastAsia="Times New Roman" w:hAnsi="Futura Std Condensed Light" w:cs="Times New Roman"/>
                <w:color w:val="595959" w:themeColor="text1" w:themeTint="A6"/>
                <w:sz w:val="20"/>
                <w:szCs w:val="20"/>
                <w:lang w:eastAsia="es-MX"/>
              </w:rPr>
              <w:t>.</w:t>
            </w:r>
            <w:r w:rsidRPr="003A2C9D">
              <w:rPr>
                <w:rFonts w:ascii="Futura Std Condensed Light" w:eastAsia="Times New Roman" w:hAnsi="Futura Std Condensed Light" w:cs="Times New Roman"/>
                <w:color w:val="595959" w:themeColor="text1" w:themeTint="A6"/>
                <w:sz w:val="20"/>
                <w:szCs w:val="20"/>
                <w:lang w:eastAsia="es-MX"/>
              </w:rPr>
              <w:t xml:space="preserve"> Promover acciones en el sector público y privado, para alcanzar la igualdad salarial entre hombres y mujeres.</w:t>
            </w:r>
          </w:p>
        </w:tc>
      </w:tr>
      <w:tr w:rsidR="004E2500" w:rsidRPr="0069403A" w14:paraId="6B1E25D8"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7EFBB3A"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2EE5A5E" w14:textId="2CDCA880"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5D0D87C3" w14:textId="77777777" w:rsidR="004E2500" w:rsidRPr="003A2C9D"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456A6E23"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E9EBFC8"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B3066A6" w14:textId="3F1794E2"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Acciones de vigilancia de pago de prestaciones laborales en igualdad de condiciones</w:t>
            </w:r>
            <w:r w:rsidR="009010EE">
              <w:rPr>
                <w:rFonts w:ascii="Futura Std Condensed Light" w:eastAsia="Times New Roman" w:hAnsi="Futura Std Condensed Light" w:cs="Times New Roman"/>
                <w:color w:val="595959" w:themeColor="text1" w:themeTint="A6"/>
                <w:sz w:val="20"/>
                <w:szCs w:val="20"/>
                <w:lang w:eastAsia="es-MX"/>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ADEC60B"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F6088BC" w14:textId="06B7841D"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Inspección realizada</w:t>
            </w:r>
            <w:r w:rsidR="009010EE">
              <w:rPr>
                <w:rFonts w:ascii="Futura Std Condensed Light" w:eastAsia="Times New Roman" w:hAnsi="Futura Std Condensed Light" w:cs="Times New Roman"/>
                <w:color w:val="595959" w:themeColor="text1" w:themeTint="A6"/>
                <w:sz w:val="20"/>
                <w:szCs w:val="20"/>
                <w:lang w:eastAsia="es-MX"/>
              </w:rPr>
              <w:t>.</w:t>
            </w:r>
          </w:p>
        </w:tc>
      </w:tr>
      <w:tr w:rsidR="004E2500" w:rsidRPr="0069403A" w14:paraId="4225BA49"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100664"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4D1DD5B" w14:textId="77777777" w:rsidR="004E2500" w:rsidRPr="007F6D59"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Realizar acciones de difusión e inspección en el sector público y privado para garantizar la igualdad salarial entre hombre y mujeres.</w:t>
            </w:r>
          </w:p>
        </w:tc>
      </w:tr>
      <w:tr w:rsidR="004E2500" w:rsidRPr="0069403A" w14:paraId="08E339AB"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C684E46"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88F9F69" w14:textId="4A0A04BA" w:rsidR="004E2500" w:rsidRPr="0069403A" w:rsidRDefault="00154E6F"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Reporte Estadístico </w:t>
            </w:r>
            <w:r w:rsidR="004E2500">
              <w:rPr>
                <w:rFonts w:ascii="Futura Std Condensed Light" w:eastAsia="Calibri" w:hAnsi="Futura Std Condensed Light" w:cs="Calibri"/>
                <w:color w:val="595959"/>
                <w:sz w:val="20"/>
                <w:szCs w:val="20"/>
              </w:rPr>
              <w:t>Trimestral</w:t>
            </w:r>
            <w:r>
              <w:rPr>
                <w:rFonts w:ascii="Futura Std Condensed Light" w:eastAsia="Calibri" w:hAnsi="Futura Std Condensed Light" w:cs="Calibri"/>
                <w:color w:val="595959"/>
                <w:sz w:val="20"/>
                <w:szCs w:val="20"/>
              </w:rPr>
              <w:t xml:space="preserve"> de la Dirección del Trabajo y Previsión Social</w:t>
            </w:r>
          </w:p>
        </w:tc>
      </w:tr>
      <w:tr w:rsidR="004E2500" w:rsidRPr="0069403A" w14:paraId="4D7D276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0280348"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A12906F" w14:textId="5CDFBF91" w:rsidR="004E2500" w:rsidRPr="002E77CE" w:rsidRDefault="00532F68"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w:t>
            </w:r>
            <w:r w:rsidR="00452DBB">
              <w:rPr>
                <w:rFonts w:ascii="Futura Std Condensed Light" w:eastAsia="Calibri" w:hAnsi="Futura Std Condensed Light" w:cs="Calibri"/>
                <w:color w:val="595959" w:themeColor="text1" w:themeTint="A6"/>
                <w:sz w:val="20"/>
                <w:szCs w:val="20"/>
              </w:rPr>
              <w:t>129</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53BE3C4"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59DB031" w14:textId="5FE6ED2F" w:rsidR="004E2500" w:rsidRPr="0069403A" w:rsidRDefault="004E2500" w:rsidP="00CC456E">
            <w:pPr>
              <w:spacing w:after="0" w:line="240" w:lineRule="auto"/>
              <w:rPr>
                <w:rFonts w:ascii="Futura Std Condensed Light" w:eastAsia="Calibri" w:hAnsi="Futura Std Condensed Light" w:cs="Calibri"/>
                <w:color w:val="595959"/>
                <w:sz w:val="20"/>
                <w:szCs w:val="20"/>
              </w:rPr>
            </w:pPr>
            <w:r w:rsidRPr="008D172E">
              <w:rPr>
                <w:rFonts w:ascii="Futura Std Condensed Light" w:eastAsia="Calibri" w:hAnsi="Futura Std Condensed Light" w:cs="Calibri"/>
                <w:color w:val="595959"/>
                <w:sz w:val="20"/>
                <w:szCs w:val="20"/>
              </w:rPr>
              <w:t>201</w:t>
            </w:r>
            <w:r w:rsidR="00452DBB">
              <w:rPr>
                <w:rFonts w:ascii="Futura Std Condensed Light" w:eastAsia="Calibri" w:hAnsi="Futura Std Condensed Light" w:cs="Calibri"/>
                <w:color w:val="595959"/>
                <w:sz w:val="20"/>
                <w:szCs w:val="20"/>
              </w:rPr>
              <w:t>9</w:t>
            </w:r>
          </w:p>
        </w:tc>
      </w:tr>
      <w:tr w:rsidR="004E2500" w:rsidRPr="0069403A" w14:paraId="0407236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555DB84A"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773E439"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17D25D28"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0E68901"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722A9A1"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E559B6">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4A59A25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C4C8EEF"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0146B00"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721CD30B"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BB68893"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4A2517C"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65BBFA01"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6D93465" w14:textId="6956102A"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2E77CE" w14:paraId="701611C9"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772E71B" w14:textId="77777777" w:rsidR="004E2500" w:rsidRPr="002E77C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E77CE">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E18E27C" w14:textId="77777777" w:rsidR="004E2500" w:rsidRPr="002E77C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E77CE">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BB56345" w14:textId="77777777" w:rsidR="004E2500" w:rsidRPr="002E77C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E77CE">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8AE3F0F" w14:textId="77777777" w:rsidR="004E2500" w:rsidRPr="002E77C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E77CE">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FB5F8FE" w14:textId="77777777" w:rsidR="004E2500" w:rsidRPr="002E77C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E77CE">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31DFA3F" w14:textId="77777777" w:rsidR="004E2500" w:rsidRPr="002E77C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E77CE">
              <w:rPr>
                <w:rFonts w:ascii="Futura Std Condensed Light" w:eastAsia="Calibri" w:hAnsi="Futura Std Condensed Light" w:cs="Calibri"/>
                <w:b/>
                <w:color w:val="595959" w:themeColor="text1" w:themeTint="A6"/>
                <w:sz w:val="20"/>
                <w:szCs w:val="20"/>
              </w:rPr>
              <w:t>2022</w:t>
            </w:r>
          </w:p>
        </w:tc>
      </w:tr>
      <w:tr w:rsidR="004E2500" w:rsidRPr="00832BA7" w14:paraId="36AD4FE4" w14:textId="77777777" w:rsidTr="002A0F3D">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9B53020" w14:textId="77777777" w:rsidR="004E2500" w:rsidRPr="002A0F3D"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2A0F3D">
              <w:rPr>
                <w:rFonts w:ascii="Futura Std Condensed Light" w:eastAsia="Calibri" w:hAnsi="Futura Std Condensed Light" w:cs="Calibri"/>
                <w:color w:val="595959" w:themeColor="text1" w:themeTint="A6"/>
                <w:sz w:val="20"/>
                <w:szCs w:val="20"/>
              </w:rPr>
              <w:t>631</w:t>
            </w:r>
          </w:p>
        </w:tc>
        <w:tc>
          <w:tcPr>
            <w:tcW w:w="995"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70408E0" w14:textId="77777777" w:rsidR="004E2500" w:rsidRPr="002A0F3D"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2A0F3D">
              <w:rPr>
                <w:rFonts w:ascii="Futura Std Condensed Light" w:eastAsia="Calibri" w:hAnsi="Futura Std Condensed Light" w:cs="Calibri"/>
                <w:color w:val="595959" w:themeColor="text1" w:themeTint="A6"/>
                <w:sz w:val="20"/>
                <w:szCs w:val="20"/>
              </w:rPr>
              <w:t>1,241</w:t>
            </w:r>
          </w:p>
        </w:tc>
        <w:tc>
          <w:tcPr>
            <w:tcW w:w="83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0D55DA1" w14:textId="7BE1E9EE" w:rsidR="004E2500" w:rsidRPr="002A0F3D" w:rsidRDefault="00532F68" w:rsidP="00532F68">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1,129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475C4AE" w14:textId="587835DD" w:rsidR="004E2500" w:rsidRPr="009C1C55" w:rsidRDefault="00532F68"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1,150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06FCDC" w14:textId="0D035EB7" w:rsidR="004E2500" w:rsidRPr="009C1C55" w:rsidRDefault="00532F68"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1,190</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81F5FDD" w14:textId="4056409D" w:rsidR="004E2500" w:rsidRPr="009C1C55" w:rsidRDefault="00532F68"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1,215</w:t>
            </w:r>
          </w:p>
        </w:tc>
      </w:tr>
    </w:tbl>
    <w:p w14:paraId="31DEB6EB" w14:textId="77777777" w:rsidR="004E2500" w:rsidRDefault="004E2500" w:rsidP="004E2500">
      <w:pPr>
        <w:rPr>
          <w:rFonts w:eastAsia="Times New Roman" w:cs="Futura"/>
          <w:color w:val="595959"/>
          <w:sz w:val="16"/>
        </w:rPr>
      </w:pPr>
      <w:r w:rsidRPr="002E77CE">
        <w:rPr>
          <w:rFonts w:eastAsia="Times New Roman" w:cs="Futura"/>
          <w:color w:val="595959" w:themeColor="text1" w:themeTint="A6"/>
          <w:sz w:val="16"/>
        </w:rPr>
        <w:t xml:space="preserve">Fuente: </w:t>
      </w:r>
      <w:r>
        <w:rPr>
          <w:rFonts w:eastAsia="Times New Roman" w:cs="Futura"/>
          <w:color w:val="595959"/>
          <w:sz w:val="16"/>
        </w:rPr>
        <w:t>Secretaría del Trabajo y Previsión Social.</w:t>
      </w:r>
    </w:p>
    <w:p w14:paraId="7257276E" w14:textId="77777777" w:rsidR="00E7011A" w:rsidRDefault="00E7011A" w:rsidP="004E2500">
      <w:pPr>
        <w:rPr>
          <w:rFonts w:eastAsia="Times New Roman" w:cs="Futura"/>
          <w:color w:val="595959"/>
          <w:sz w:val="16"/>
        </w:rPr>
      </w:pPr>
    </w:p>
    <w:p w14:paraId="14908FA4" w14:textId="77777777" w:rsidR="00E7011A" w:rsidRDefault="00E7011A" w:rsidP="004E2500">
      <w:pPr>
        <w:rPr>
          <w:rFonts w:eastAsia="Times New Roman" w:cs="Futura"/>
          <w:color w:val="595959"/>
          <w:sz w:val="16"/>
        </w:rPr>
      </w:pPr>
    </w:p>
    <w:p w14:paraId="0356A31F" w14:textId="77777777" w:rsidR="00741A90" w:rsidRDefault="00741A90" w:rsidP="004E2500">
      <w:pPr>
        <w:rPr>
          <w:rFonts w:eastAsia="Times New Roman" w:cs="Futura"/>
          <w:color w:val="595959"/>
          <w:sz w:val="16"/>
        </w:rPr>
      </w:pPr>
    </w:p>
    <w:p w14:paraId="2DBC98E1" w14:textId="77777777" w:rsidR="00741A90" w:rsidRDefault="00741A90" w:rsidP="004E2500">
      <w:pPr>
        <w:rPr>
          <w:rFonts w:eastAsia="Times New Roman" w:cs="Futura"/>
          <w:color w:val="595959"/>
          <w:sz w:val="16"/>
        </w:rPr>
      </w:pPr>
    </w:p>
    <w:p w14:paraId="3741C78E" w14:textId="77777777" w:rsidR="00741A90" w:rsidRDefault="00741A90" w:rsidP="004E2500">
      <w:pPr>
        <w:rPr>
          <w:rFonts w:eastAsia="Times New Roman" w:cs="Futura"/>
          <w:color w:val="595959"/>
          <w:sz w:val="16"/>
        </w:rPr>
      </w:pPr>
    </w:p>
    <w:p w14:paraId="0BB815B1" w14:textId="77777777" w:rsidR="00741A90" w:rsidRPr="00525892" w:rsidRDefault="00741A90"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704"/>
        <w:gridCol w:w="515"/>
        <w:gridCol w:w="1541"/>
        <w:gridCol w:w="1456"/>
        <w:gridCol w:w="682"/>
        <w:gridCol w:w="952"/>
        <w:gridCol w:w="1363"/>
      </w:tblGrid>
      <w:tr w:rsidR="004E2500" w:rsidRPr="0069403A" w14:paraId="04AEB4FE" w14:textId="77777777" w:rsidTr="00154E6F">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3FA47E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03A5A4C4"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5F2843BA"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D623A2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C5EE29B" w14:textId="77777777" w:rsidR="004E2500" w:rsidRPr="00BD1327" w:rsidRDefault="004E2500" w:rsidP="00CC456E">
            <w:pPr>
              <w:spacing w:after="120"/>
              <w:rPr>
                <w:rFonts w:ascii="Futura Std Condensed Light" w:eastAsia="Calibri" w:hAnsi="Futura Std Condensed Light" w:cs="Calibri"/>
                <w:bCs/>
                <w:color w:val="595959"/>
                <w:sz w:val="20"/>
                <w:szCs w:val="20"/>
              </w:rPr>
            </w:pPr>
            <w:r w:rsidRPr="00BD1327">
              <w:rPr>
                <w:rFonts w:ascii="Futura Std Condensed Light" w:eastAsia="Calibri" w:hAnsi="Futura Std Condensed Light" w:cs="Calibri"/>
                <w:bCs/>
                <w:color w:val="595959"/>
                <w:sz w:val="20"/>
                <w:szCs w:val="20"/>
              </w:rPr>
              <w:t>5. Impulsar iniciativas de ocupación por cuenta propia con apoyos a proyectos productivos que detone la economía local.</w:t>
            </w:r>
          </w:p>
        </w:tc>
      </w:tr>
      <w:tr w:rsidR="004E2500" w:rsidRPr="0069403A" w14:paraId="5AB1E045"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6BB144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206D717" w14:textId="64A56D31"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0B7676A2" w14:textId="77777777" w:rsidR="004E2500" w:rsidRDefault="004E2500" w:rsidP="00CC456E">
            <w:pPr>
              <w:spacing w:after="0"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349508BF"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F5927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C01433E" w14:textId="4953F020" w:rsidR="004E2500" w:rsidRPr="00D14385" w:rsidRDefault="00745BBA" w:rsidP="00CC456E">
            <w:pPr>
              <w:spacing w:after="0" w:line="240" w:lineRule="auto"/>
              <w:rPr>
                <w:rFonts w:ascii="Futura Std Condensed Light" w:eastAsia="Calibri" w:hAnsi="Futura Std Condensed Light" w:cs="Calibri"/>
                <w:color w:val="595959"/>
                <w:sz w:val="20"/>
                <w:szCs w:val="20"/>
              </w:rPr>
            </w:pPr>
            <w:r w:rsidRPr="00D14385">
              <w:rPr>
                <w:rFonts w:ascii="Futura Std Condensed Light" w:eastAsia="Times New Roman" w:hAnsi="Futura Std Condensed Light" w:cs="Times New Roman"/>
                <w:color w:val="595959" w:themeColor="text1" w:themeTint="A6"/>
                <w:sz w:val="20"/>
                <w:szCs w:val="20"/>
                <w:lang w:eastAsia="es-MX"/>
              </w:rPr>
              <w:t xml:space="preserve"> Proyecto de Apoyos a Iniciativas de Ocupación por Cuenta Propia</w:t>
            </w:r>
            <w:r w:rsidR="009010EE">
              <w:rPr>
                <w:rFonts w:ascii="Futura Std Condensed Light" w:eastAsia="Times New Roman" w:hAnsi="Futura Std Condensed Light" w:cs="Times New Roman"/>
                <w:color w:val="595959" w:themeColor="text1" w:themeTint="A6"/>
                <w:sz w:val="20"/>
                <w:szCs w:val="20"/>
                <w:lang w:eastAsia="es-MX"/>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77D4AD0" w14:textId="77777777" w:rsidR="004E2500" w:rsidRPr="00BD1327" w:rsidRDefault="004E2500" w:rsidP="00CC456E">
            <w:pPr>
              <w:spacing w:after="0" w:line="240" w:lineRule="auto"/>
              <w:rPr>
                <w:rFonts w:ascii="Futura Std Condensed Light" w:eastAsia="Calibri" w:hAnsi="Futura Std Condensed Light" w:cs="Calibri"/>
                <w:bCs/>
                <w:color w:val="595959"/>
                <w:sz w:val="20"/>
                <w:szCs w:val="20"/>
              </w:rPr>
            </w:pPr>
            <w:r w:rsidRPr="00BD1327">
              <w:rPr>
                <w:rFonts w:ascii="Futura Std Condensed Light" w:eastAsia="Calibri" w:hAnsi="Futura Std Condensed Light" w:cs="Calibri"/>
                <w:bCs/>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CABC443" w14:textId="499ED802" w:rsidR="004E2500" w:rsidRPr="0069403A" w:rsidRDefault="00745BBA" w:rsidP="00CC456E">
            <w:pPr>
              <w:spacing w:after="0" w:line="240" w:lineRule="auto"/>
              <w:rPr>
                <w:rFonts w:ascii="Futura Std Condensed Light" w:eastAsia="Calibri" w:hAnsi="Futura Std Condensed Light" w:cs="Calibri"/>
                <w:color w:val="595959"/>
                <w:sz w:val="20"/>
                <w:szCs w:val="20"/>
              </w:rPr>
            </w:pPr>
            <w:r w:rsidRPr="00204A8C">
              <w:rPr>
                <w:rFonts w:ascii="Futura Std Condensed Light" w:eastAsia="Times New Roman" w:hAnsi="Futura Std Condensed Light" w:cs="Times New Roman"/>
                <w:color w:val="595959" w:themeColor="text1" w:themeTint="A6"/>
                <w:sz w:val="20"/>
                <w:szCs w:val="20"/>
                <w:lang w:eastAsia="es-MX"/>
              </w:rPr>
              <w:t>Proyecto</w:t>
            </w:r>
            <w:r w:rsidR="00204A8C">
              <w:rPr>
                <w:rFonts w:ascii="Futura Std Condensed Light" w:eastAsia="Times New Roman" w:hAnsi="Futura Std Condensed Light" w:cs="Times New Roman"/>
                <w:color w:val="595959" w:themeColor="text1" w:themeTint="A6"/>
                <w:sz w:val="20"/>
                <w:szCs w:val="20"/>
                <w:lang w:eastAsia="es-MX"/>
              </w:rPr>
              <w:t xml:space="preserve"> elaborado</w:t>
            </w:r>
            <w:r w:rsidR="004E2500" w:rsidRPr="00204A8C">
              <w:rPr>
                <w:rFonts w:ascii="Futura Std Condensed Light" w:eastAsia="Times New Roman" w:hAnsi="Futura Std Condensed Light" w:cs="Times New Roman"/>
                <w:color w:val="595959" w:themeColor="text1" w:themeTint="A6"/>
                <w:sz w:val="20"/>
                <w:szCs w:val="20"/>
                <w:lang w:eastAsia="es-MX"/>
              </w:rPr>
              <w:t>.</w:t>
            </w:r>
          </w:p>
        </w:tc>
      </w:tr>
      <w:tr w:rsidR="004E2500" w:rsidRPr="0069403A" w14:paraId="467C1ABB"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47D4906"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5674983" w14:textId="342FE02E" w:rsidR="004E2500" w:rsidRPr="00D14385" w:rsidRDefault="00B3356E" w:rsidP="009010EE">
            <w:pPr>
              <w:pStyle w:val="Default"/>
              <w:jc w:val="both"/>
              <w:rPr>
                <w:rFonts w:ascii="Futura Std Condensed Light" w:hAnsi="Futura Std Condensed Light"/>
                <w:color w:val="595959" w:themeColor="text1" w:themeTint="A6"/>
                <w:sz w:val="20"/>
                <w:szCs w:val="20"/>
              </w:rPr>
            </w:pPr>
            <w:r w:rsidRPr="00D14385">
              <w:rPr>
                <w:rFonts w:ascii="Futura Std Condensed Light" w:hAnsi="Futura Std Condensed Light"/>
                <w:color w:val="595959" w:themeColor="text1" w:themeTint="A6"/>
                <w:sz w:val="20"/>
                <w:szCs w:val="20"/>
              </w:rPr>
              <w:t>Creación de un Proyecto de Apoyos mediante la entrega de equipos a Iniciativas de Ocupación por Cuenta Propia que propicie el autoempleo e impulse la economía local.</w:t>
            </w:r>
          </w:p>
        </w:tc>
      </w:tr>
      <w:tr w:rsidR="00741A90" w:rsidRPr="0069403A" w14:paraId="3B043505" w14:textId="77777777" w:rsidTr="002005F2">
        <w:trPr>
          <w:trHeight w:val="283"/>
          <w:jc w:val="center"/>
        </w:trPr>
        <w:tc>
          <w:tcPr>
            <w:tcW w:w="1486"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21A403E" w14:textId="77777777" w:rsidR="00741A90" w:rsidRPr="00D14385" w:rsidRDefault="00741A90" w:rsidP="00CC456E">
            <w:pPr>
              <w:spacing w:after="0" w:line="240" w:lineRule="auto"/>
              <w:jc w:val="center"/>
              <w:rPr>
                <w:rFonts w:ascii="Futura Std Condensed Light" w:eastAsia="Calibri" w:hAnsi="Futura Std Condensed Light" w:cs="Calibri"/>
                <w:b/>
                <w:color w:val="595959"/>
                <w:sz w:val="20"/>
                <w:szCs w:val="20"/>
              </w:rPr>
            </w:pPr>
            <w:r w:rsidRPr="00D14385">
              <w:rPr>
                <w:rFonts w:ascii="Futura Std Condensed Light" w:eastAsia="Calibri" w:hAnsi="Futura Std Condensed Light" w:cs="Calibri"/>
                <w:b/>
                <w:color w:val="595959"/>
                <w:sz w:val="20"/>
                <w:szCs w:val="20"/>
              </w:rPr>
              <w:t>Medio de verificación:</w:t>
            </w:r>
          </w:p>
        </w:tc>
        <w:tc>
          <w:tcPr>
            <w:tcW w:w="1"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3B24EC" w14:textId="289ABDD4" w:rsidR="00741A90" w:rsidRPr="0069403A" w:rsidRDefault="00741A90" w:rsidP="00CC456E">
            <w:pPr>
              <w:spacing w:after="0" w:line="240" w:lineRule="auto"/>
              <w:rPr>
                <w:rFonts w:ascii="Futura Std Condensed Light" w:eastAsia="Calibri" w:hAnsi="Futura Std Condensed Light" w:cs="Calibri"/>
                <w:color w:val="595959"/>
                <w:sz w:val="20"/>
                <w:szCs w:val="20"/>
              </w:rPr>
            </w:pPr>
            <w:r w:rsidRPr="00D14385">
              <w:rPr>
                <w:rFonts w:ascii="Futura Std Condensed Light" w:eastAsia="Calibri" w:hAnsi="Futura Std Condensed Light" w:cs="Calibri"/>
                <w:color w:val="595959"/>
                <w:sz w:val="20"/>
                <w:szCs w:val="20"/>
              </w:rPr>
              <w:t>Serán de acuerdo a las fases para implementar la creación del proyecto.</w:t>
            </w:r>
          </w:p>
        </w:tc>
      </w:tr>
      <w:tr w:rsidR="004E2500" w:rsidRPr="0069403A" w14:paraId="38861521" w14:textId="77777777" w:rsidTr="00CC456E">
        <w:trPr>
          <w:trHeight w:val="283"/>
          <w:jc w:val="center"/>
        </w:trPr>
        <w:tc>
          <w:tcPr>
            <w:tcW w:w="1486"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B72DF01"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1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0E1E933" w14:textId="77777777" w:rsidR="004E2500" w:rsidRPr="005116C4"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5BC4071"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200ECB8" w14:textId="4C39A6F2" w:rsidR="004E2500" w:rsidRPr="0069403A" w:rsidRDefault="00C91FCD"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2003FA19" w14:textId="77777777" w:rsidTr="00CC456E">
        <w:trPr>
          <w:trHeight w:val="283"/>
          <w:jc w:val="center"/>
        </w:trPr>
        <w:tc>
          <w:tcPr>
            <w:tcW w:w="1486"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AE55501"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1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AFABBD1" w14:textId="77777777" w:rsidR="004E2500" w:rsidRPr="00D14385" w:rsidRDefault="004E2500" w:rsidP="00CC456E">
            <w:pPr>
              <w:spacing w:after="0" w:line="240" w:lineRule="auto"/>
              <w:jc w:val="center"/>
              <w:rPr>
                <w:rFonts w:ascii="Futura Std Condensed Light" w:eastAsia="Calibri" w:hAnsi="Futura Std Condensed Light" w:cs="Calibri"/>
                <w:color w:val="595959"/>
                <w:sz w:val="20"/>
                <w:szCs w:val="20"/>
              </w:rPr>
            </w:pPr>
            <w:r w:rsidRPr="00D14385">
              <w:rPr>
                <w:rFonts w:ascii="Futura Std Condensed Light" w:eastAsia="Calibri" w:hAnsi="Futura Std Condensed Light" w:cs="Calibri"/>
                <w:color w:val="595959"/>
                <w:sz w:val="20"/>
                <w:szCs w:val="20"/>
              </w:rPr>
              <w:t>8.-Trabajo Decente y Crecimiento Económico.</w:t>
            </w:r>
          </w:p>
        </w:tc>
      </w:tr>
      <w:tr w:rsidR="004E2500" w:rsidRPr="0069403A" w14:paraId="4CBE4906" w14:textId="77777777" w:rsidTr="00CC456E">
        <w:trPr>
          <w:trHeight w:val="283"/>
          <w:jc w:val="center"/>
        </w:trPr>
        <w:tc>
          <w:tcPr>
            <w:tcW w:w="1486"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9E5B43"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1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1FEC6F" w14:textId="77777777" w:rsidR="004E2500" w:rsidRPr="00D14385" w:rsidRDefault="004E2500" w:rsidP="00CC456E">
            <w:pPr>
              <w:spacing w:after="0" w:line="240" w:lineRule="auto"/>
              <w:rPr>
                <w:rFonts w:ascii="Futura Std Condensed Light" w:eastAsia="Calibri" w:hAnsi="Futura Std Condensed Light" w:cs="Calibri"/>
                <w:color w:val="595959"/>
                <w:sz w:val="20"/>
                <w:szCs w:val="20"/>
              </w:rPr>
            </w:pPr>
            <w:r w:rsidRPr="00D14385">
              <w:rPr>
                <w:rFonts w:ascii="Futura Std Condensed Light" w:eastAsia="Calibri" w:hAnsi="Futura Std Condensed Light" w:cs="Calibri"/>
                <w:color w:val="595959"/>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69403A" w14:paraId="1A75A20C" w14:textId="77777777" w:rsidTr="00CC456E">
        <w:trPr>
          <w:trHeight w:val="283"/>
          <w:jc w:val="center"/>
        </w:trPr>
        <w:tc>
          <w:tcPr>
            <w:tcW w:w="1486"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B0437D5"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1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DEB940" w14:textId="77777777" w:rsidR="004E2500" w:rsidRPr="00D14385" w:rsidRDefault="004E2500" w:rsidP="00CC456E">
            <w:pPr>
              <w:spacing w:after="0" w:line="240" w:lineRule="auto"/>
              <w:jc w:val="center"/>
              <w:rPr>
                <w:rFonts w:ascii="Futura Std Condensed Light" w:eastAsia="Calibri" w:hAnsi="Futura Std Condensed Light" w:cs="Calibri"/>
                <w:color w:val="595959"/>
                <w:sz w:val="20"/>
                <w:szCs w:val="20"/>
              </w:rPr>
            </w:pPr>
            <w:r w:rsidRPr="00D14385">
              <w:rPr>
                <w:rFonts w:ascii="Futura Std Condensed Light" w:eastAsia="Calibri" w:hAnsi="Futura Std Condensed Light" w:cs="Calibri"/>
                <w:bCs/>
                <w:color w:val="595959" w:themeColor="text1" w:themeTint="A6"/>
                <w:sz w:val="20"/>
                <w:szCs w:val="20"/>
              </w:rPr>
              <w:t>13. Empleo</w:t>
            </w:r>
          </w:p>
        </w:tc>
      </w:tr>
      <w:tr w:rsidR="00B3356E" w:rsidRPr="0069403A" w14:paraId="0B17871B" w14:textId="77777777" w:rsidTr="00CC456E">
        <w:trPr>
          <w:trHeight w:val="283"/>
          <w:jc w:val="center"/>
        </w:trPr>
        <w:tc>
          <w:tcPr>
            <w:tcW w:w="1486"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DD65903" w14:textId="77777777" w:rsidR="00B3356E" w:rsidRPr="0069403A" w:rsidRDefault="00B3356E" w:rsidP="00B33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1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32199D7" w14:textId="736DA9DC" w:rsidR="00B3356E" w:rsidRPr="0069403A" w:rsidRDefault="00B3356E" w:rsidP="00B3356E">
            <w:pPr>
              <w:spacing w:after="0" w:line="240" w:lineRule="auto"/>
              <w:jc w:val="center"/>
              <w:rPr>
                <w:rFonts w:ascii="Futura Std Condensed Light" w:eastAsia="Calibri" w:hAnsi="Futura Std Condensed Light" w:cs="Calibri"/>
                <w:b/>
                <w:color w:val="595959"/>
                <w:sz w:val="20"/>
                <w:szCs w:val="20"/>
              </w:rPr>
            </w:pPr>
            <w:r w:rsidRPr="00D14385">
              <w:rPr>
                <w:rFonts w:ascii="Futura Std Condensed Light" w:eastAsia="Calibri" w:hAnsi="Futura Std Condensed Light" w:cs="Calibri"/>
                <w:b/>
                <w:color w:val="595959"/>
                <w:sz w:val="20"/>
                <w:szCs w:val="20"/>
              </w:rPr>
              <w:t>13.3 Capacitación y asistencia técnica</w:t>
            </w:r>
            <w:r w:rsidRPr="00204A8C">
              <w:rPr>
                <w:rFonts w:ascii="Futura Std Condensed Light" w:eastAsia="Calibri" w:hAnsi="Futura Std Condensed Light" w:cs="Calibri"/>
                <w:b/>
                <w:color w:val="595959"/>
                <w:sz w:val="20"/>
                <w:szCs w:val="20"/>
              </w:rPr>
              <w:t>.</w:t>
            </w:r>
          </w:p>
        </w:tc>
      </w:tr>
      <w:tr w:rsidR="00B3356E" w:rsidRPr="0069403A" w14:paraId="374F7F5A"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0A6BA8D" w14:textId="7CA82F68" w:rsidR="00B3356E" w:rsidRPr="0069403A" w:rsidRDefault="00B3356E"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B3356E" w:rsidRPr="005C1AD1" w14:paraId="6D0BC187"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FD56826" w14:textId="77777777" w:rsidR="00B3356E" w:rsidRPr="00961720"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961720">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9096C72" w14:textId="77777777" w:rsidR="00B3356E" w:rsidRPr="00961720"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961720">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99227F5" w14:textId="77777777" w:rsidR="00B3356E" w:rsidRPr="00961720"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961720">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713B3FA" w14:textId="77777777" w:rsidR="00B3356E" w:rsidRPr="00961720"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961720">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9EC4CB9" w14:textId="77777777" w:rsidR="00B3356E" w:rsidRPr="00961720"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961720">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94812F3" w14:textId="77777777" w:rsidR="00B3356E" w:rsidRPr="00961720"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961720">
              <w:rPr>
                <w:rFonts w:ascii="Futura Std Condensed Light" w:eastAsia="Calibri" w:hAnsi="Futura Std Condensed Light" w:cs="Calibri"/>
                <w:b/>
                <w:color w:val="595959" w:themeColor="text1" w:themeTint="A6"/>
                <w:sz w:val="20"/>
                <w:szCs w:val="20"/>
              </w:rPr>
              <w:t>2022</w:t>
            </w:r>
          </w:p>
        </w:tc>
      </w:tr>
      <w:tr w:rsidR="00B3356E" w:rsidRPr="0069403A" w14:paraId="22A739F8" w14:textId="77777777" w:rsidTr="00D14385">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70C3C4B" w14:textId="77777777" w:rsidR="00B3356E" w:rsidRPr="0069403A" w:rsidRDefault="00B3356E" w:rsidP="00B3356E">
            <w:pPr>
              <w:spacing w:after="0" w:line="240" w:lineRule="auto"/>
              <w:jc w:val="center"/>
              <w:rPr>
                <w:rFonts w:ascii="Futura Std Condensed Light" w:eastAsia="Calibri" w:hAnsi="Futura Std Condensed Light" w:cs="Calibri"/>
                <w:color w:val="595959"/>
                <w:sz w:val="20"/>
                <w:szCs w:val="20"/>
              </w:rPr>
            </w:pP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B720AF3" w14:textId="77777777" w:rsidR="00B3356E" w:rsidRPr="0069403A" w:rsidRDefault="00B3356E" w:rsidP="00B3356E">
            <w:pPr>
              <w:spacing w:after="0" w:line="240" w:lineRule="auto"/>
              <w:jc w:val="center"/>
              <w:rPr>
                <w:rFonts w:ascii="Futura Std Condensed Light" w:eastAsia="Calibri" w:hAnsi="Futura Std Condensed Light" w:cs="Calibri"/>
                <w:color w:val="595959"/>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11ACFF0" w14:textId="77777777" w:rsidR="00B3356E" w:rsidRPr="0069403A" w:rsidRDefault="00B3356E" w:rsidP="00B3356E">
            <w:pPr>
              <w:spacing w:after="0" w:line="240" w:lineRule="auto"/>
              <w:jc w:val="center"/>
              <w:rPr>
                <w:rFonts w:ascii="Futura Std Condensed Light" w:eastAsia="Calibri" w:hAnsi="Futura Std Condensed Light" w:cs="Calibri"/>
                <w:color w:val="595959"/>
                <w:sz w:val="20"/>
                <w:szCs w:val="20"/>
              </w:rPr>
            </w:pPr>
          </w:p>
        </w:tc>
        <w:tc>
          <w:tcPr>
            <w:tcW w:w="78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3310E7B" w14:textId="77777777" w:rsidR="00B3356E" w:rsidRPr="00D14385" w:rsidRDefault="00B3356E" w:rsidP="00B3356E">
            <w:pPr>
              <w:spacing w:after="0" w:line="240" w:lineRule="auto"/>
              <w:jc w:val="center"/>
              <w:rPr>
                <w:rFonts w:eastAsia="Calibri" w:cs="Calibri"/>
                <w:color w:val="595959" w:themeColor="text1" w:themeTint="A6"/>
                <w:sz w:val="16"/>
                <w:szCs w:val="16"/>
              </w:rPr>
            </w:pPr>
            <w:r w:rsidRPr="00D14385">
              <w:rPr>
                <w:rFonts w:eastAsia="Calibri" w:cs="Calibri"/>
                <w:color w:val="595959" w:themeColor="text1" w:themeTint="A6"/>
                <w:sz w:val="16"/>
                <w:szCs w:val="16"/>
              </w:rPr>
              <w:t>FASE 1</w:t>
            </w:r>
          </w:p>
          <w:p w14:paraId="0CA804DB" w14:textId="7C055C33" w:rsidR="00B3356E" w:rsidRPr="00D14385" w:rsidRDefault="00B3356E" w:rsidP="00B3356E">
            <w:pPr>
              <w:spacing w:after="0" w:line="240" w:lineRule="auto"/>
              <w:jc w:val="center"/>
              <w:rPr>
                <w:rFonts w:ascii="Futura Std Condensed Light" w:eastAsia="Calibri" w:hAnsi="Futura Std Condensed Light" w:cs="Calibri"/>
                <w:color w:val="595959"/>
                <w:sz w:val="16"/>
                <w:szCs w:val="16"/>
              </w:rPr>
            </w:pPr>
            <w:r w:rsidRPr="00D14385">
              <w:rPr>
                <w:rFonts w:eastAsia="Times New Roman" w:cs="Arial"/>
                <w:color w:val="595959" w:themeColor="text1" w:themeTint="A6"/>
                <w:sz w:val="16"/>
                <w:szCs w:val="16"/>
                <w:lang w:val="es-MX" w:eastAsia="es-MX"/>
              </w:rPr>
              <w:t>Análisis de viabilidad.</w:t>
            </w:r>
          </w:p>
        </w:tc>
        <w:tc>
          <w:tcPr>
            <w:tcW w:w="882"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9BA57EB" w14:textId="77777777" w:rsidR="00B3356E" w:rsidRPr="00D14385" w:rsidRDefault="00B3356E" w:rsidP="00B3356E">
            <w:pPr>
              <w:spacing w:after="0" w:line="240" w:lineRule="auto"/>
              <w:jc w:val="center"/>
              <w:rPr>
                <w:rFonts w:eastAsia="Calibri" w:cs="Calibri"/>
                <w:color w:val="595959" w:themeColor="text1" w:themeTint="A6"/>
                <w:sz w:val="16"/>
                <w:szCs w:val="16"/>
              </w:rPr>
            </w:pPr>
            <w:r w:rsidRPr="00D14385">
              <w:rPr>
                <w:rFonts w:eastAsia="Calibri" w:cs="Calibri"/>
                <w:color w:val="595959" w:themeColor="text1" w:themeTint="A6"/>
                <w:sz w:val="16"/>
                <w:szCs w:val="16"/>
              </w:rPr>
              <w:t>FASE 2</w:t>
            </w:r>
          </w:p>
          <w:p w14:paraId="24CEF0CB" w14:textId="7CCBCA2E" w:rsidR="00B3356E" w:rsidRPr="00D14385" w:rsidRDefault="00B3356E" w:rsidP="00B3356E">
            <w:pPr>
              <w:spacing w:after="0" w:line="240" w:lineRule="auto"/>
              <w:jc w:val="center"/>
              <w:rPr>
                <w:rFonts w:ascii="Futura Std Condensed Light" w:eastAsia="Calibri" w:hAnsi="Futura Std Condensed Light" w:cs="Calibri"/>
                <w:color w:val="595959"/>
                <w:sz w:val="16"/>
                <w:szCs w:val="16"/>
              </w:rPr>
            </w:pPr>
            <w:r w:rsidRPr="00D14385">
              <w:rPr>
                <w:rFonts w:eastAsia="Times New Roman" w:cs="Arial"/>
                <w:color w:val="595959" w:themeColor="text1" w:themeTint="A6"/>
                <w:sz w:val="16"/>
                <w:szCs w:val="16"/>
                <w:lang w:val="es-MX" w:eastAsia="es-MX"/>
              </w:rPr>
              <w:t>Planificación detallada.</w:t>
            </w:r>
          </w:p>
        </w:tc>
        <w:tc>
          <w:tcPr>
            <w:tcW w:w="73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11831A3" w14:textId="77777777" w:rsidR="00B3356E" w:rsidRPr="00D14385" w:rsidRDefault="00B3356E" w:rsidP="00B3356E">
            <w:pPr>
              <w:spacing w:after="0" w:line="240" w:lineRule="auto"/>
              <w:jc w:val="center"/>
              <w:rPr>
                <w:rFonts w:eastAsia="Calibri" w:cs="Calibri"/>
                <w:color w:val="595959" w:themeColor="text1" w:themeTint="A6"/>
                <w:sz w:val="16"/>
                <w:szCs w:val="16"/>
              </w:rPr>
            </w:pPr>
            <w:r w:rsidRPr="00D14385">
              <w:rPr>
                <w:rFonts w:eastAsia="Calibri" w:cs="Calibri"/>
                <w:color w:val="595959" w:themeColor="text1" w:themeTint="A6"/>
                <w:sz w:val="16"/>
                <w:szCs w:val="16"/>
              </w:rPr>
              <w:t>FASE 3</w:t>
            </w:r>
          </w:p>
          <w:p w14:paraId="31F86E2B" w14:textId="0834F57D" w:rsidR="00B3356E" w:rsidRPr="00D14385" w:rsidRDefault="00B3356E" w:rsidP="00B3356E">
            <w:pPr>
              <w:spacing w:after="0" w:line="240" w:lineRule="auto"/>
              <w:jc w:val="center"/>
              <w:rPr>
                <w:rFonts w:ascii="Futura Std Condensed Light" w:eastAsia="Calibri" w:hAnsi="Futura Std Condensed Light" w:cs="Calibri"/>
                <w:color w:val="595959"/>
                <w:sz w:val="16"/>
                <w:szCs w:val="16"/>
              </w:rPr>
            </w:pPr>
            <w:r w:rsidRPr="00D14385">
              <w:rPr>
                <w:rFonts w:eastAsia="Calibri" w:cs="Calibri"/>
                <w:color w:val="595959" w:themeColor="text1" w:themeTint="A6"/>
                <w:sz w:val="16"/>
                <w:szCs w:val="16"/>
              </w:rPr>
              <w:t>Creación del Proyecto.</w:t>
            </w:r>
          </w:p>
        </w:tc>
      </w:tr>
    </w:tbl>
    <w:p w14:paraId="0467AA7A"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Servicio Estatal del Empleo y Capacitación para el Trabajo de Quintana Roo.</w:t>
      </w:r>
    </w:p>
    <w:p w14:paraId="580AB1AB" w14:textId="77777777" w:rsidR="00113870" w:rsidRDefault="00113870" w:rsidP="004E2500">
      <w:pPr>
        <w:rPr>
          <w:rFonts w:eastAsia="Times New Roman" w:cs="Futura"/>
          <w:color w:val="595959"/>
          <w:sz w:val="16"/>
        </w:rPr>
      </w:pPr>
    </w:p>
    <w:p w14:paraId="3024DDC6" w14:textId="77777777" w:rsidR="00741A90" w:rsidRDefault="00741A90" w:rsidP="004E2500">
      <w:pPr>
        <w:rPr>
          <w:rFonts w:eastAsia="Times New Roman" w:cs="Futura"/>
          <w:color w:val="595959"/>
          <w:sz w:val="16"/>
        </w:rPr>
      </w:pPr>
    </w:p>
    <w:p w14:paraId="115CD0CC" w14:textId="77777777" w:rsidR="00741A90" w:rsidRDefault="00741A90" w:rsidP="004E2500">
      <w:pPr>
        <w:rPr>
          <w:rFonts w:eastAsia="Times New Roman" w:cs="Futura"/>
          <w:color w:val="595959"/>
          <w:sz w:val="16"/>
        </w:rPr>
      </w:pPr>
    </w:p>
    <w:p w14:paraId="6FCA6AB4" w14:textId="77777777" w:rsidR="00E32615" w:rsidRPr="00525892" w:rsidRDefault="00E32615"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41"/>
        <w:gridCol w:w="35"/>
        <w:gridCol w:w="543"/>
        <w:gridCol w:w="1541"/>
        <w:gridCol w:w="1456"/>
        <w:gridCol w:w="682"/>
        <w:gridCol w:w="952"/>
        <w:gridCol w:w="1363"/>
      </w:tblGrid>
      <w:tr w:rsidR="004E2500" w:rsidRPr="0069403A" w14:paraId="7288149A" w14:textId="77777777" w:rsidTr="00154E6F">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61085EA0" w14:textId="77777777" w:rsidR="004E2500" w:rsidRPr="009628E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628EA">
              <w:rPr>
                <w:rFonts w:ascii="Futura Std Condensed Light" w:eastAsia="Calibri" w:hAnsi="Futura Std Condensed Light" w:cs="Calibri"/>
                <w:b/>
                <w:color w:val="595959" w:themeColor="text1" w:themeTint="A6"/>
                <w:sz w:val="20"/>
                <w:szCs w:val="20"/>
              </w:rPr>
              <w:t>Programa PED</w:t>
            </w:r>
          </w:p>
        </w:tc>
        <w:tc>
          <w:tcPr>
            <w:tcW w:w="3894" w:type="pct"/>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9231923"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60359BB9"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98B3D52" w14:textId="77777777" w:rsidR="004E2500" w:rsidRPr="001B724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1B7245">
              <w:rPr>
                <w:rFonts w:ascii="Futura Std Condensed Light" w:eastAsia="Calibri" w:hAnsi="Futura Std Condensed Light" w:cs="Calibri"/>
                <w:b/>
                <w:color w:val="595959" w:themeColor="text1" w:themeTint="A6"/>
                <w:sz w:val="20"/>
                <w:szCs w:val="20"/>
              </w:rPr>
              <w:t>Línea de acción:</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DBC69DA" w14:textId="77777777" w:rsidR="004E2500" w:rsidRPr="00E1789B" w:rsidRDefault="004E2500" w:rsidP="00CC456E">
            <w:pPr>
              <w:spacing w:after="120"/>
              <w:rPr>
                <w:rFonts w:ascii="Futura Std Condensed Light" w:eastAsia="Times New Roman" w:hAnsi="Futura Std Condensed Light" w:cs="Futura"/>
                <w:color w:val="595959" w:themeColor="text1" w:themeTint="A6"/>
                <w:sz w:val="20"/>
                <w:szCs w:val="20"/>
                <w:highlight w:val="yellow"/>
              </w:rPr>
            </w:pPr>
            <w:r w:rsidRPr="007F1E0C">
              <w:rPr>
                <w:rFonts w:ascii="Futura Std Condensed Light" w:eastAsia="Times New Roman" w:hAnsi="Futura Std Condensed Light" w:cs="Futura"/>
                <w:color w:val="595959" w:themeColor="text1" w:themeTint="A6"/>
                <w:sz w:val="20"/>
                <w:szCs w:val="20"/>
              </w:rPr>
              <w:t>6. Modernizar los mecanismos de vinculación laboral, ampliando la cobertura de atención a buscadores de empleo y reduciendo tiempos de espera e incrementando la eficacia en la contratación.</w:t>
            </w:r>
          </w:p>
        </w:tc>
      </w:tr>
      <w:tr w:rsidR="004E2500" w:rsidRPr="0069403A" w14:paraId="6F2D0F9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3A3E5A6" w14:textId="77777777" w:rsidR="004E2500" w:rsidRPr="009628EA"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1ADB1D3" w14:textId="432C0290"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3F8BBF0C"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1DB97479"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EBB1035"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96995B2"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Personas colocadas en un empleo formal.</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2A0C2B4"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C5A4297"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Personas colocadas.</w:t>
            </w:r>
          </w:p>
        </w:tc>
      </w:tr>
      <w:tr w:rsidR="004E2500" w:rsidRPr="00602FB9" w14:paraId="1A15C0DC" w14:textId="77777777" w:rsidTr="00CC456E">
        <w:trPr>
          <w:trHeight w:val="516"/>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EB602B9"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tbl>
            <w:tblPr>
              <w:tblW w:w="0" w:type="auto"/>
              <w:tblBorders>
                <w:top w:val="nil"/>
                <w:left w:val="nil"/>
                <w:bottom w:val="nil"/>
                <w:right w:val="nil"/>
              </w:tblBorders>
              <w:tblLook w:val="0000" w:firstRow="0" w:lastRow="0" w:firstColumn="0" w:lastColumn="0" w:noHBand="0" w:noVBand="0"/>
            </w:tblPr>
            <w:tblGrid>
              <w:gridCol w:w="6925"/>
            </w:tblGrid>
            <w:tr w:rsidR="004E2500" w:rsidRPr="00A451FC" w14:paraId="4AC8A29E" w14:textId="77777777" w:rsidTr="00CC456E">
              <w:trPr>
                <w:trHeight w:val="358"/>
              </w:trPr>
              <w:tc>
                <w:tcPr>
                  <w:tcW w:w="0" w:type="auto"/>
                </w:tcPr>
                <w:p w14:paraId="579358F5" w14:textId="2BB81569" w:rsidR="004E2500" w:rsidRPr="00A451FC" w:rsidRDefault="004E2500" w:rsidP="007F678F">
                  <w:pPr>
                    <w:pStyle w:val="Default"/>
                    <w:rPr>
                      <w:rFonts w:ascii="Futura Std Condensed Light" w:hAnsi="Futura Std Condensed Light"/>
                      <w:color w:val="595959" w:themeColor="text1" w:themeTint="A6"/>
                      <w:sz w:val="20"/>
                      <w:szCs w:val="20"/>
                    </w:rPr>
                  </w:pPr>
                  <w:r>
                    <w:rPr>
                      <w:rFonts w:ascii="Futura Std Condensed Light" w:eastAsia="Calibri" w:hAnsi="Futura Std Condensed Light" w:cs="Calibri"/>
                      <w:color w:val="595959"/>
                      <w:sz w:val="20"/>
                      <w:szCs w:val="20"/>
                    </w:rPr>
                    <w:t>Buscadores de empleo vinculados a vacantes disponibles mediante bolsa de trabajo y ferias de empleo son colocados en un empleo formal</w:t>
                  </w:r>
                  <w:r w:rsidR="009010EE">
                    <w:rPr>
                      <w:rFonts w:ascii="Futura Std Condensed Light" w:eastAsia="Calibri" w:hAnsi="Futura Std Condensed Light" w:cs="Calibri"/>
                      <w:color w:val="595959"/>
                      <w:sz w:val="20"/>
                      <w:szCs w:val="20"/>
                    </w:rPr>
                    <w:t>.</w:t>
                  </w:r>
                </w:p>
              </w:tc>
            </w:tr>
          </w:tbl>
          <w:p w14:paraId="0E136BA8" w14:textId="14AC24EE" w:rsidR="004E2500" w:rsidRPr="001B2264" w:rsidRDefault="004E2500" w:rsidP="00CC456E">
            <w:pPr>
              <w:pStyle w:val="Default"/>
              <w:jc w:val="both"/>
              <w:rPr>
                <w:rFonts w:ascii="Futura Std Condensed Light" w:hAnsi="Futura Std Condensed Light"/>
                <w:color w:val="595959" w:themeColor="text1" w:themeTint="A6"/>
                <w:sz w:val="20"/>
                <w:szCs w:val="20"/>
                <w:lang w:val="es-ES_tradnl"/>
              </w:rPr>
            </w:pPr>
          </w:p>
        </w:tc>
      </w:tr>
      <w:tr w:rsidR="00204A8C" w:rsidRPr="0069403A" w14:paraId="04B21A7A" w14:textId="77777777" w:rsidTr="00204A8C">
        <w:trPr>
          <w:trHeight w:val="283"/>
          <w:jc w:val="center"/>
        </w:trPr>
        <w:tc>
          <w:tcPr>
            <w:tcW w:w="1471"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F946D92" w14:textId="77777777" w:rsidR="00204A8C" w:rsidRPr="0069403A" w:rsidRDefault="00204A8C"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1BB2CCB" w14:textId="501A28AC" w:rsidR="00204A8C" w:rsidRPr="0069403A" w:rsidRDefault="00F2676E"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Datos Estadísticos: Vinculación Laboral (SEECAT)</w:t>
            </w:r>
            <w:r w:rsidR="009010EE">
              <w:rPr>
                <w:rFonts w:ascii="Futura Std Condensed Light" w:eastAsia="Calibri" w:hAnsi="Futura Std Condensed Light" w:cs="Calibri"/>
                <w:color w:val="595959"/>
                <w:sz w:val="20"/>
                <w:szCs w:val="20"/>
              </w:rPr>
              <w:t>.</w:t>
            </w:r>
          </w:p>
        </w:tc>
      </w:tr>
      <w:tr w:rsidR="004E2500" w:rsidRPr="0069403A" w14:paraId="22BCA43A" w14:textId="77777777" w:rsidTr="00CC456E">
        <w:trPr>
          <w:trHeight w:val="283"/>
          <w:jc w:val="center"/>
        </w:trPr>
        <w:tc>
          <w:tcPr>
            <w:tcW w:w="1471"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FAE6CAD"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18BF5B8" w14:textId="01BFE228" w:rsidR="004E2500" w:rsidRPr="00242FC6" w:rsidRDefault="00D875A1"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7,009</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15E45F9" w14:textId="77777777" w:rsidR="004E2500" w:rsidRPr="00242FC6" w:rsidRDefault="004E2500" w:rsidP="00CC456E">
            <w:pPr>
              <w:spacing w:after="0" w:line="240" w:lineRule="auto"/>
              <w:rPr>
                <w:rFonts w:ascii="Futura Std Condensed Light" w:eastAsia="Calibri" w:hAnsi="Futura Std Condensed Light" w:cs="Calibri"/>
                <w:b/>
                <w:color w:val="595959" w:themeColor="text1" w:themeTint="A6"/>
                <w:sz w:val="20"/>
                <w:szCs w:val="20"/>
              </w:rPr>
            </w:pPr>
            <w:r w:rsidRPr="00242FC6">
              <w:rPr>
                <w:rFonts w:ascii="Futura Std Condensed Light" w:eastAsia="Calibri" w:hAnsi="Futura Std Condensed Light" w:cs="Calibri"/>
                <w:b/>
                <w:color w:val="595959" w:themeColor="text1" w:themeTint="A6"/>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8AF28C9" w14:textId="4F799BBC" w:rsidR="004E2500" w:rsidRPr="00242FC6" w:rsidRDefault="004E2500" w:rsidP="00CC456E">
            <w:pPr>
              <w:spacing w:after="0" w:line="240" w:lineRule="auto"/>
              <w:rPr>
                <w:rFonts w:ascii="Futura Std Condensed Light" w:eastAsia="Calibri" w:hAnsi="Futura Std Condensed Light" w:cs="Calibri"/>
                <w:color w:val="595959" w:themeColor="text1" w:themeTint="A6"/>
                <w:sz w:val="20"/>
                <w:szCs w:val="20"/>
              </w:rPr>
            </w:pPr>
            <w:r w:rsidRPr="00204A8C">
              <w:rPr>
                <w:rFonts w:ascii="Futura Std Condensed Light" w:eastAsia="Calibri" w:hAnsi="Futura Std Condensed Light" w:cs="Calibri"/>
                <w:color w:val="595959" w:themeColor="text1" w:themeTint="A6"/>
                <w:sz w:val="20"/>
                <w:szCs w:val="20"/>
              </w:rPr>
              <w:t>201</w:t>
            </w:r>
            <w:r w:rsidR="0011529A" w:rsidRPr="00204A8C">
              <w:rPr>
                <w:rFonts w:ascii="Futura Std Condensed Light" w:eastAsia="Calibri" w:hAnsi="Futura Std Condensed Light" w:cs="Calibri"/>
                <w:color w:val="595959" w:themeColor="text1" w:themeTint="A6"/>
                <w:sz w:val="20"/>
                <w:szCs w:val="20"/>
              </w:rPr>
              <w:t>6</w:t>
            </w:r>
          </w:p>
        </w:tc>
      </w:tr>
      <w:tr w:rsidR="004E2500" w:rsidRPr="00C110D6" w14:paraId="628F7F9A"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39F50C8D" w14:textId="77777777" w:rsidR="004E250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8EF6201" w14:textId="77777777" w:rsidR="004E2500" w:rsidRPr="00C623BA" w:rsidRDefault="004E2500" w:rsidP="00CC456E">
            <w:pPr>
              <w:spacing w:after="0" w:line="240" w:lineRule="auto"/>
              <w:rPr>
                <w:rFonts w:ascii="Futura Std Condensed Light" w:eastAsia="Calibri" w:hAnsi="Futura Std Condensed Light" w:cs="Calibri"/>
                <w:bCs/>
                <w:color w:val="595959"/>
                <w:sz w:val="20"/>
                <w:szCs w:val="20"/>
              </w:rPr>
            </w:pPr>
            <w:r w:rsidRPr="00C623BA">
              <w:rPr>
                <w:rFonts w:ascii="Futura Std Condensed Light" w:eastAsia="Calibri" w:hAnsi="Futura Std Condensed Light" w:cs="Calibri"/>
                <w:bCs/>
                <w:color w:val="595959"/>
                <w:sz w:val="20"/>
                <w:szCs w:val="20"/>
              </w:rPr>
              <w:t xml:space="preserve"> 8:</w:t>
            </w:r>
            <w:r>
              <w:rPr>
                <w:rFonts w:ascii="Futura Std Condensed Light" w:eastAsia="Calibri" w:hAnsi="Futura Std Condensed Light" w:cs="Calibri"/>
                <w:bCs/>
                <w:color w:val="595959"/>
                <w:sz w:val="20"/>
                <w:szCs w:val="20"/>
              </w:rPr>
              <w:t xml:space="preserve"> Trabajo Decente y Crecimiento Económico</w:t>
            </w:r>
          </w:p>
        </w:tc>
      </w:tr>
      <w:tr w:rsidR="004E2500" w:rsidRPr="00C110D6" w14:paraId="697CA6A2"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61F1C79" w14:textId="77777777" w:rsidR="004E2500" w:rsidRPr="00242FC6"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Contribución Directa al Meta de la Agenda 2030</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2942C84" w14:textId="77777777" w:rsidR="004E2500" w:rsidRPr="00C110D6" w:rsidRDefault="004E2500" w:rsidP="00CC456E">
            <w:pPr>
              <w:spacing w:after="0" w:line="240" w:lineRule="auto"/>
              <w:rPr>
                <w:rFonts w:ascii="Futura Std Condensed Light" w:eastAsia="Calibri" w:hAnsi="Futura Std Condensed Light" w:cs="Calibri"/>
                <w:bCs/>
                <w:color w:val="595959"/>
                <w:sz w:val="20"/>
                <w:szCs w:val="20"/>
              </w:rPr>
            </w:pPr>
            <w:r w:rsidRPr="00577BE5">
              <w:rPr>
                <w:rFonts w:ascii="Futura Std Condensed Light" w:eastAsia="Calibri" w:hAnsi="Futura Std Condensed Light" w:cs="Calibri"/>
                <w:color w:val="595959"/>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083F90" w14:paraId="5860E091"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E117728" w14:textId="77777777" w:rsidR="004E2500" w:rsidRPr="00242FC6"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Tema/Proyecto Prioritario de Quintana Roo</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F151F5C" w14:textId="77777777" w:rsidR="004E2500" w:rsidRPr="00083F90" w:rsidRDefault="004E2500" w:rsidP="00CC456E">
            <w:pPr>
              <w:spacing w:after="0" w:line="240" w:lineRule="auto"/>
              <w:jc w:val="center"/>
              <w:rPr>
                <w:rFonts w:ascii="Futura Std Condensed Light" w:eastAsia="Calibri" w:hAnsi="Futura Std Condensed Light" w:cs="Calibri"/>
                <w:bCs/>
                <w:color w:val="595959" w:themeColor="text1" w:themeTint="A6"/>
                <w:sz w:val="20"/>
                <w:szCs w:val="20"/>
              </w:rPr>
            </w:pPr>
            <w:r w:rsidRPr="00903213">
              <w:rPr>
                <w:rFonts w:ascii="Futura Std Condensed Light" w:eastAsia="Calibri" w:hAnsi="Futura Std Condensed Light" w:cs="Calibri"/>
                <w:bCs/>
                <w:color w:val="595959" w:themeColor="text1" w:themeTint="A6"/>
                <w:sz w:val="20"/>
                <w:szCs w:val="20"/>
              </w:rPr>
              <w:t>13</w:t>
            </w:r>
            <w:r>
              <w:rPr>
                <w:rFonts w:ascii="Futura Std Condensed Light" w:eastAsia="Calibri" w:hAnsi="Futura Std Condensed Light" w:cs="Calibri"/>
                <w:bCs/>
                <w:color w:val="595959" w:themeColor="text1" w:themeTint="A6"/>
                <w:sz w:val="20"/>
                <w:szCs w:val="20"/>
              </w:rPr>
              <w:t>.</w:t>
            </w:r>
            <w:r w:rsidRPr="00903213">
              <w:rPr>
                <w:rFonts w:ascii="Futura Std Condensed Light" w:eastAsia="Calibri" w:hAnsi="Futura Std Condensed Light" w:cs="Calibri"/>
                <w:bCs/>
                <w:color w:val="595959" w:themeColor="text1" w:themeTint="A6"/>
                <w:sz w:val="20"/>
                <w:szCs w:val="20"/>
              </w:rPr>
              <w:t xml:space="preserve"> Empleo         </w:t>
            </w:r>
          </w:p>
        </w:tc>
      </w:tr>
      <w:tr w:rsidR="004E2500" w:rsidRPr="00083F90" w14:paraId="36874380"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1793F3D8" w14:textId="77777777" w:rsidR="004E250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Subtema Prioritario de Quintana Roo</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1FE5ECB" w14:textId="77777777" w:rsidR="004E2500" w:rsidRPr="00903213" w:rsidRDefault="004E2500" w:rsidP="00CC456E">
            <w:pPr>
              <w:spacing w:after="0" w:line="240" w:lineRule="auto"/>
              <w:jc w:val="center"/>
              <w:rPr>
                <w:rFonts w:ascii="Futura Std Condensed Light" w:eastAsia="Calibri" w:hAnsi="Futura Std Condensed Light" w:cs="Calibri"/>
                <w:bCs/>
                <w:color w:val="595959" w:themeColor="text1" w:themeTint="A6"/>
                <w:sz w:val="20"/>
                <w:szCs w:val="20"/>
              </w:rPr>
            </w:pPr>
          </w:p>
        </w:tc>
      </w:tr>
      <w:tr w:rsidR="004E2500" w:rsidRPr="0069403A" w14:paraId="5E587824" w14:textId="77777777" w:rsidTr="00CC456E">
        <w:trPr>
          <w:trHeight w:val="283"/>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E35505A" w14:textId="4DC34542" w:rsidR="004E2500" w:rsidRPr="00242FC6" w:rsidRDefault="004E2500" w:rsidP="000B2531">
            <w:pPr>
              <w:spacing w:after="0" w:line="240" w:lineRule="auto"/>
              <w:jc w:val="center"/>
              <w:rPr>
                <w:rFonts w:ascii="Futura Std Condensed Light" w:eastAsia="Calibri" w:hAnsi="Futura Std Condensed Light" w:cs="Calibri"/>
                <w:b/>
                <w:color w:val="595959" w:themeColor="text1" w:themeTint="A6"/>
                <w:sz w:val="20"/>
                <w:szCs w:val="20"/>
              </w:rPr>
            </w:pPr>
            <w:r w:rsidRPr="00242FC6">
              <w:rPr>
                <w:rFonts w:ascii="Futura Std Condensed Light" w:eastAsia="Calibri" w:hAnsi="Futura Std Condensed Light" w:cs="Calibri"/>
                <w:b/>
                <w:color w:val="595959" w:themeColor="text1" w:themeTint="A6"/>
                <w:sz w:val="20"/>
                <w:szCs w:val="20"/>
              </w:rPr>
              <w:t>Meta</w:t>
            </w:r>
          </w:p>
        </w:tc>
      </w:tr>
      <w:tr w:rsidR="00B3356E" w:rsidRPr="00F82B17" w14:paraId="66664921"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305E934" w14:textId="08E780BD" w:rsidR="00B3356E" w:rsidRPr="00D875A1"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D875A1">
              <w:rPr>
                <w:rFonts w:ascii="Futura Std Condensed Light" w:eastAsia="Calibri" w:hAnsi="Futura Std Condensed Light" w:cs="Calibri"/>
                <w:b/>
                <w:color w:val="595959" w:themeColor="text1" w:themeTint="A6"/>
                <w:sz w:val="20"/>
                <w:szCs w:val="20"/>
              </w:rPr>
              <w:t>2017</w:t>
            </w:r>
          </w:p>
        </w:tc>
        <w:tc>
          <w:tcPr>
            <w:tcW w:w="99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4D0277E" w14:textId="7A231BB9" w:rsidR="00B3356E" w:rsidRPr="00D875A1"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D875A1">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087B7B7" w14:textId="7B0228B2" w:rsidR="00B3356E" w:rsidRPr="00D875A1"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D875A1">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19F8EAB" w14:textId="77777777" w:rsidR="00B3356E" w:rsidRPr="00242FC6"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242FC6">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1310FE3" w14:textId="77777777" w:rsidR="00B3356E" w:rsidRPr="00242FC6"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242FC6">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3B422A" w14:textId="77777777" w:rsidR="00B3356E" w:rsidRPr="00242FC6" w:rsidRDefault="00B3356E" w:rsidP="00B3356E">
            <w:pPr>
              <w:spacing w:after="0" w:line="240" w:lineRule="auto"/>
              <w:jc w:val="center"/>
              <w:rPr>
                <w:rFonts w:ascii="Futura Std Condensed Light" w:eastAsia="Calibri" w:hAnsi="Futura Std Condensed Light" w:cs="Calibri"/>
                <w:b/>
                <w:color w:val="595959" w:themeColor="text1" w:themeTint="A6"/>
                <w:sz w:val="20"/>
                <w:szCs w:val="20"/>
              </w:rPr>
            </w:pPr>
            <w:r w:rsidRPr="00242FC6">
              <w:rPr>
                <w:rFonts w:ascii="Futura Std Condensed Light" w:eastAsia="Calibri" w:hAnsi="Futura Std Condensed Light" w:cs="Calibri"/>
                <w:b/>
                <w:color w:val="595959" w:themeColor="text1" w:themeTint="A6"/>
                <w:sz w:val="20"/>
                <w:szCs w:val="20"/>
              </w:rPr>
              <w:t>2022</w:t>
            </w:r>
          </w:p>
        </w:tc>
      </w:tr>
      <w:tr w:rsidR="00B3356E" w:rsidRPr="00F82B17" w14:paraId="5F516242"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D106B33" w14:textId="6D886B50" w:rsidR="00B3356E" w:rsidRPr="00242FC6" w:rsidRDefault="00D875A1" w:rsidP="00B33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7,220</w:t>
            </w:r>
          </w:p>
        </w:tc>
        <w:tc>
          <w:tcPr>
            <w:tcW w:w="99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9ED7929" w14:textId="661FEF9C" w:rsidR="00B3356E" w:rsidRPr="00242FC6" w:rsidRDefault="00D875A1" w:rsidP="00B33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7,436</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64E20FE" w14:textId="2664C3B9" w:rsidR="00B3356E" w:rsidRPr="00242FC6" w:rsidRDefault="00D875A1" w:rsidP="00B33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7,659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E5476EF" w14:textId="77777777" w:rsidR="00B3356E" w:rsidRPr="00C1770A" w:rsidRDefault="00B3356E" w:rsidP="00B3356E">
            <w:pPr>
              <w:spacing w:after="0" w:line="240" w:lineRule="auto"/>
              <w:jc w:val="center"/>
              <w:rPr>
                <w:rFonts w:ascii="Futura Std Condensed Light" w:eastAsia="Calibri" w:hAnsi="Futura Std Condensed Light" w:cs="Calibri"/>
                <w:sz w:val="20"/>
                <w:szCs w:val="20"/>
              </w:rPr>
            </w:pPr>
            <w:r w:rsidRPr="00C1770A">
              <w:rPr>
                <w:rFonts w:ascii="Futura Std Condensed Light" w:eastAsia="Calibri" w:hAnsi="Futura Std Condensed Light" w:cs="Calibri"/>
                <w:sz w:val="20"/>
                <w:szCs w:val="20"/>
              </w:rPr>
              <w:t>7,889</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9636D51" w14:textId="77777777" w:rsidR="00B3356E" w:rsidRPr="00C1770A" w:rsidRDefault="00B3356E" w:rsidP="00B3356E">
            <w:pPr>
              <w:spacing w:after="0" w:line="240" w:lineRule="auto"/>
              <w:jc w:val="center"/>
              <w:rPr>
                <w:rFonts w:ascii="Futura Std Condensed Light" w:eastAsia="Calibri" w:hAnsi="Futura Std Condensed Light" w:cs="Calibri"/>
                <w:sz w:val="20"/>
                <w:szCs w:val="20"/>
              </w:rPr>
            </w:pPr>
            <w:r w:rsidRPr="00C1770A">
              <w:rPr>
                <w:rFonts w:ascii="Futura Std Condensed Light" w:eastAsia="Calibri" w:hAnsi="Futura Std Condensed Light" w:cs="Calibri"/>
                <w:sz w:val="20"/>
                <w:szCs w:val="20"/>
              </w:rPr>
              <w:t>8,126</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66582A2" w14:textId="77777777" w:rsidR="00B3356E" w:rsidRPr="00C1770A" w:rsidRDefault="00B3356E" w:rsidP="00B3356E">
            <w:pPr>
              <w:spacing w:after="0" w:line="240" w:lineRule="auto"/>
              <w:jc w:val="center"/>
              <w:rPr>
                <w:rFonts w:ascii="Futura Std Condensed Light" w:eastAsia="Calibri" w:hAnsi="Futura Std Condensed Light" w:cs="Calibri"/>
                <w:sz w:val="20"/>
                <w:szCs w:val="20"/>
              </w:rPr>
            </w:pPr>
            <w:r w:rsidRPr="00C1770A">
              <w:rPr>
                <w:rFonts w:ascii="Futura Std Condensed Light" w:eastAsia="Calibri" w:hAnsi="Futura Std Condensed Light" w:cs="Calibri"/>
                <w:sz w:val="20"/>
                <w:szCs w:val="20"/>
              </w:rPr>
              <w:t>8,369</w:t>
            </w:r>
          </w:p>
        </w:tc>
      </w:tr>
    </w:tbl>
    <w:p w14:paraId="37AF53EB" w14:textId="69C32254" w:rsidR="007A2842" w:rsidRDefault="007A2842" w:rsidP="004E2500">
      <w:pPr>
        <w:rPr>
          <w:rFonts w:eastAsia="Times New Roman" w:cs="Futura"/>
          <w:color w:val="595959"/>
          <w:sz w:val="16"/>
        </w:rPr>
      </w:pPr>
      <w:r>
        <w:rPr>
          <w:rFonts w:eastAsia="Times New Roman" w:cs="Futura"/>
          <w:color w:val="595959"/>
          <w:sz w:val="16"/>
        </w:rPr>
        <w:t>Nota: La meta corresponde a dos servicios de vinculación laboral: la bolsa de trabajo tendrá la meta de 6,737 en 2020; 6,939 en 2021 y 7,148 en 2022. Por su parte, las ferias de empleo tendrán la meta de 1,152 en 2020; 1,187 en 2021 y 1,221 en 2022</w:t>
      </w:r>
    </w:p>
    <w:p w14:paraId="50335CE9"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Servicio Estatal del Empleo y Capacitación para el Trabajo de Quintana Roo.</w:t>
      </w:r>
    </w:p>
    <w:p w14:paraId="44306626" w14:textId="77777777" w:rsidR="00113870" w:rsidRDefault="00113870" w:rsidP="004E2500">
      <w:pPr>
        <w:rPr>
          <w:rFonts w:eastAsia="Times New Roman" w:cs="Futura"/>
          <w:color w:val="FF0000"/>
          <w:sz w:val="32"/>
          <w:szCs w:val="32"/>
        </w:rPr>
      </w:pPr>
    </w:p>
    <w:p w14:paraId="5570A191" w14:textId="77777777" w:rsidR="00E32615" w:rsidRDefault="00E32615" w:rsidP="004E2500">
      <w:pPr>
        <w:rPr>
          <w:rFonts w:eastAsia="Times New Roman" w:cs="Futura"/>
          <w:color w:val="FF0000"/>
          <w:sz w:val="16"/>
          <w:szCs w:val="16"/>
        </w:rPr>
      </w:pPr>
    </w:p>
    <w:p w14:paraId="3A54B04E" w14:textId="77777777" w:rsidR="00525892" w:rsidRPr="00525892" w:rsidRDefault="00525892" w:rsidP="004E2500">
      <w:pPr>
        <w:rPr>
          <w:rFonts w:eastAsia="Times New Roman" w:cs="Futura"/>
          <w:color w:val="FF0000"/>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41"/>
        <w:gridCol w:w="35"/>
        <w:gridCol w:w="543"/>
        <w:gridCol w:w="1541"/>
        <w:gridCol w:w="1456"/>
        <w:gridCol w:w="682"/>
        <w:gridCol w:w="952"/>
        <w:gridCol w:w="1363"/>
      </w:tblGrid>
      <w:tr w:rsidR="004E2500" w:rsidRPr="0069403A" w14:paraId="7FED4C6A" w14:textId="77777777" w:rsidTr="00154E6F">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A9CED8A" w14:textId="77777777" w:rsidR="004E2500" w:rsidRPr="009628E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628EA">
              <w:rPr>
                <w:rFonts w:ascii="Futura Std Condensed Light" w:eastAsia="Calibri" w:hAnsi="Futura Std Condensed Light" w:cs="Calibri"/>
                <w:b/>
                <w:color w:val="595959" w:themeColor="text1" w:themeTint="A6"/>
                <w:sz w:val="20"/>
                <w:szCs w:val="20"/>
              </w:rPr>
              <w:t>Programa PED</w:t>
            </w:r>
          </w:p>
        </w:tc>
        <w:tc>
          <w:tcPr>
            <w:tcW w:w="3894" w:type="pct"/>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1518879"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17EF8F1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D998321"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5487650" w14:textId="77777777" w:rsidR="004E2500" w:rsidRPr="00196AE8"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1B7245">
              <w:rPr>
                <w:rFonts w:ascii="Futura Std Condensed Light" w:eastAsia="Times New Roman" w:hAnsi="Futura Std Condensed Light" w:cs="Times New Roman"/>
                <w:color w:val="595959" w:themeColor="text1" w:themeTint="A6"/>
                <w:sz w:val="20"/>
                <w:szCs w:val="20"/>
                <w:lang w:eastAsia="es-MX"/>
              </w:rPr>
              <w:t>7</w:t>
            </w:r>
            <w:r>
              <w:rPr>
                <w:rFonts w:ascii="Futura Std Condensed Light" w:eastAsia="Times New Roman" w:hAnsi="Futura Std Condensed Light" w:cs="Times New Roman"/>
                <w:color w:val="595959" w:themeColor="text1" w:themeTint="A6"/>
                <w:sz w:val="20"/>
                <w:szCs w:val="20"/>
                <w:lang w:eastAsia="es-MX"/>
              </w:rPr>
              <w:t xml:space="preserve">. </w:t>
            </w:r>
            <w:r w:rsidRPr="001B7245">
              <w:rPr>
                <w:rFonts w:ascii="Futura Std Condensed Light" w:eastAsia="Times New Roman" w:hAnsi="Futura Std Condensed Light" w:cs="Times New Roman"/>
                <w:color w:val="595959" w:themeColor="text1" w:themeTint="A6"/>
                <w:sz w:val="20"/>
                <w:szCs w:val="20"/>
                <w:lang w:eastAsia="es-MX"/>
              </w:rPr>
              <w:t>Realizar</w:t>
            </w:r>
            <w:r>
              <w:rPr>
                <w:rFonts w:ascii="Futura Std Condensed Light" w:eastAsia="Times New Roman" w:hAnsi="Futura Std Condensed Light" w:cs="Times New Roman"/>
                <w:color w:val="595959" w:themeColor="text1" w:themeTint="A6"/>
                <w:sz w:val="20"/>
                <w:szCs w:val="20"/>
                <w:lang w:eastAsia="es-MX"/>
              </w:rPr>
              <w:t xml:space="preserve"> </w:t>
            </w:r>
            <w:r w:rsidRPr="00196AE8">
              <w:rPr>
                <w:rFonts w:ascii="Futura Std Condensed Light" w:eastAsia="Times New Roman" w:hAnsi="Futura Std Condensed Light" w:cs="Times New Roman"/>
                <w:color w:val="595959" w:themeColor="text1" w:themeTint="A6"/>
                <w:sz w:val="20"/>
                <w:szCs w:val="20"/>
                <w:lang w:eastAsia="es-MX"/>
              </w:rPr>
              <w:t>ferias y jornadas de empleo en el estado.</w:t>
            </w:r>
          </w:p>
        </w:tc>
      </w:tr>
      <w:tr w:rsidR="004E2500" w:rsidRPr="0069403A" w14:paraId="41E716F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C5034E6" w14:textId="77777777" w:rsidR="004E2500" w:rsidRPr="009628EA"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C0A3E77" w14:textId="5B51A63C"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000B05B8"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2F6A7A4B"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968171C"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94B6272" w14:textId="0D6957CC"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Feria de empleo regional y jornadas de empleo realizadas</w:t>
            </w:r>
            <w:r w:rsidR="009010EE">
              <w:rPr>
                <w:rFonts w:ascii="Futura Std Condensed Light" w:eastAsia="Calibri" w:hAnsi="Futura Std Condensed Light" w:cs="Calibri"/>
                <w:color w:val="595959"/>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C0C57A7"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08B69E5" w14:textId="407CC39E"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Eventos</w:t>
            </w:r>
            <w:r w:rsidR="009010EE">
              <w:rPr>
                <w:rFonts w:ascii="Futura Std Condensed Light" w:eastAsia="Calibri" w:hAnsi="Futura Std Condensed Light" w:cs="Calibri"/>
                <w:color w:val="595959"/>
                <w:sz w:val="20"/>
                <w:szCs w:val="20"/>
              </w:rPr>
              <w:t xml:space="preserve"> realizados.</w:t>
            </w:r>
          </w:p>
        </w:tc>
      </w:tr>
      <w:tr w:rsidR="004E2500" w:rsidRPr="0069403A" w14:paraId="5AC6280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2E24BB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E7F755C" w14:textId="77777777" w:rsidR="004E2500" w:rsidRPr="001B2264"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Eventos de reclutamiento masivo de carácter regional, en el que se encuentran en un mismo espacio empleadores y buscadores de empleo para la contratación directa.</w:t>
            </w:r>
          </w:p>
        </w:tc>
      </w:tr>
      <w:tr w:rsidR="00C1770A" w:rsidRPr="0069403A" w14:paraId="31FBCEB8" w14:textId="77777777" w:rsidTr="00C1770A">
        <w:trPr>
          <w:trHeight w:val="283"/>
          <w:jc w:val="center"/>
        </w:trPr>
        <w:tc>
          <w:tcPr>
            <w:tcW w:w="1471"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EF9A98B" w14:textId="77777777" w:rsidR="00C1770A" w:rsidRPr="0069403A" w:rsidRDefault="00C1770A"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1"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480F320" w14:textId="2BF4943C" w:rsidR="00C1770A" w:rsidRPr="0069403A" w:rsidRDefault="00C1770A"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Estadísticas del Sistema de Ferias de Empleo y Testimonios.</w:t>
            </w:r>
          </w:p>
        </w:tc>
      </w:tr>
      <w:tr w:rsidR="004E2500" w:rsidRPr="0069403A" w14:paraId="4E898177" w14:textId="77777777" w:rsidTr="00CC456E">
        <w:trPr>
          <w:trHeight w:val="283"/>
          <w:jc w:val="center"/>
        </w:trPr>
        <w:tc>
          <w:tcPr>
            <w:tcW w:w="1471"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436363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ECBDAB7" w14:textId="7EBE54A7" w:rsidR="004E2500" w:rsidRPr="001B2264" w:rsidRDefault="00D875A1"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8</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D92716C" w14:textId="77777777" w:rsidR="004E2500" w:rsidRPr="00823303" w:rsidRDefault="004E2500" w:rsidP="00CC456E">
            <w:pPr>
              <w:spacing w:after="0" w:line="240" w:lineRule="auto"/>
              <w:rPr>
                <w:rFonts w:ascii="Futura Std Condensed Light" w:eastAsia="Calibri" w:hAnsi="Futura Std Condensed Light" w:cs="Calibri"/>
                <w:bCs/>
                <w:sz w:val="20"/>
                <w:szCs w:val="20"/>
              </w:rPr>
            </w:pPr>
            <w:r w:rsidRPr="00823303">
              <w:rPr>
                <w:rFonts w:ascii="Futura Std Condensed Light" w:eastAsia="Calibri" w:hAnsi="Futura Std Condensed Light" w:cs="Calibri"/>
                <w:bCs/>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6163F5B" w14:textId="6619CB1B" w:rsidR="004E2500" w:rsidRPr="00823303" w:rsidRDefault="004E2500" w:rsidP="00C91FCD">
            <w:pPr>
              <w:spacing w:after="0" w:line="240" w:lineRule="auto"/>
              <w:rPr>
                <w:rFonts w:ascii="Futura Std Condensed Light" w:eastAsia="Calibri" w:hAnsi="Futura Std Condensed Light" w:cs="Calibri"/>
                <w:bCs/>
                <w:sz w:val="20"/>
                <w:szCs w:val="20"/>
              </w:rPr>
            </w:pPr>
            <w:r w:rsidRPr="00D875A1">
              <w:rPr>
                <w:rFonts w:ascii="Futura Std Condensed Light" w:eastAsia="Calibri" w:hAnsi="Futura Std Condensed Light" w:cs="Calibri"/>
                <w:bCs/>
                <w:sz w:val="20"/>
                <w:szCs w:val="20"/>
              </w:rPr>
              <w:t>201</w:t>
            </w:r>
            <w:r w:rsidR="0011529A" w:rsidRPr="00D875A1">
              <w:rPr>
                <w:rFonts w:ascii="Futura Std Condensed Light" w:eastAsia="Calibri" w:hAnsi="Futura Std Condensed Light" w:cs="Calibri"/>
                <w:bCs/>
                <w:sz w:val="20"/>
                <w:szCs w:val="20"/>
              </w:rPr>
              <w:t>6</w:t>
            </w:r>
          </w:p>
        </w:tc>
      </w:tr>
      <w:tr w:rsidR="004E2500" w:rsidRPr="00C110D6" w14:paraId="382C8FD3"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0C38925E" w14:textId="77777777" w:rsidR="004E2500" w:rsidRPr="001B22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153D558" w14:textId="77777777" w:rsidR="004E2500" w:rsidRPr="00C110D6" w:rsidRDefault="004E2500" w:rsidP="00CC456E">
            <w:pPr>
              <w:spacing w:after="0" w:line="240" w:lineRule="auto"/>
              <w:rPr>
                <w:rFonts w:ascii="Futura Std Condensed Light" w:eastAsia="Calibri" w:hAnsi="Futura Std Condensed Light" w:cs="Calibri"/>
                <w:bCs/>
                <w:color w:val="595959"/>
                <w:sz w:val="20"/>
                <w:szCs w:val="20"/>
              </w:rPr>
            </w:pPr>
            <w:r w:rsidRPr="00C623BA">
              <w:rPr>
                <w:rFonts w:ascii="Futura Std Condensed Light" w:eastAsia="Calibri" w:hAnsi="Futura Std Condensed Light" w:cs="Calibri"/>
                <w:bCs/>
                <w:color w:val="595959"/>
                <w:sz w:val="20"/>
                <w:szCs w:val="20"/>
              </w:rPr>
              <w:t>8:</w:t>
            </w:r>
            <w:r>
              <w:rPr>
                <w:rFonts w:ascii="Futura Std Condensed Light" w:eastAsia="Calibri" w:hAnsi="Futura Std Condensed Light" w:cs="Calibri"/>
                <w:bCs/>
                <w:color w:val="595959"/>
                <w:sz w:val="20"/>
                <w:szCs w:val="20"/>
              </w:rPr>
              <w:t xml:space="preserve"> Trabajo Decente y Crecimiento Económico</w:t>
            </w:r>
          </w:p>
        </w:tc>
      </w:tr>
      <w:tr w:rsidR="004E2500" w:rsidRPr="001B2264" w14:paraId="2AA337B4"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0965910" w14:textId="77777777" w:rsidR="004E2500" w:rsidRPr="003E09A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2E37242" w14:textId="77777777" w:rsidR="004E2500" w:rsidRPr="00903213" w:rsidRDefault="004E2500" w:rsidP="00CC456E">
            <w:pPr>
              <w:spacing w:after="0" w:line="240" w:lineRule="auto"/>
              <w:jc w:val="left"/>
              <w:rPr>
                <w:rFonts w:ascii="Futura Std Condensed Light" w:eastAsia="Calibri" w:hAnsi="Futura Std Condensed Light" w:cs="Calibri"/>
                <w:bCs/>
                <w:color w:val="595959" w:themeColor="text1" w:themeTint="A6"/>
                <w:sz w:val="20"/>
                <w:szCs w:val="20"/>
              </w:rPr>
            </w:pPr>
            <w:r w:rsidRPr="00577BE5">
              <w:rPr>
                <w:rFonts w:ascii="Futura Std Condensed Light" w:eastAsia="Calibri" w:hAnsi="Futura Std Condensed Light" w:cs="Calibri"/>
                <w:color w:val="595959"/>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1B2264" w14:paraId="7AEDB5AA"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529CB32E" w14:textId="77777777" w:rsidR="004E2500" w:rsidRPr="001B22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Tema/Proyecto Prioritario de Quintana Roo</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092CDCA" w14:textId="77777777" w:rsidR="004E2500" w:rsidRPr="001B22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03213">
              <w:rPr>
                <w:rFonts w:ascii="Futura Std Condensed Light" w:eastAsia="Calibri" w:hAnsi="Futura Std Condensed Light" w:cs="Calibri"/>
                <w:bCs/>
                <w:color w:val="595959" w:themeColor="text1" w:themeTint="A6"/>
                <w:sz w:val="20"/>
                <w:szCs w:val="20"/>
              </w:rPr>
              <w:t>13</w:t>
            </w:r>
            <w:r>
              <w:rPr>
                <w:rFonts w:ascii="Futura Std Condensed Light" w:eastAsia="Calibri" w:hAnsi="Futura Std Condensed Light" w:cs="Calibri"/>
                <w:bCs/>
                <w:color w:val="595959" w:themeColor="text1" w:themeTint="A6"/>
                <w:sz w:val="20"/>
                <w:szCs w:val="20"/>
              </w:rPr>
              <w:t>.</w:t>
            </w:r>
            <w:r w:rsidRPr="00903213">
              <w:rPr>
                <w:rFonts w:ascii="Futura Std Condensed Light" w:eastAsia="Calibri" w:hAnsi="Futura Std Condensed Light" w:cs="Calibri"/>
                <w:bCs/>
                <w:color w:val="595959" w:themeColor="text1" w:themeTint="A6"/>
                <w:sz w:val="20"/>
                <w:szCs w:val="20"/>
              </w:rPr>
              <w:t xml:space="preserve"> Empleo         </w:t>
            </w:r>
          </w:p>
        </w:tc>
      </w:tr>
      <w:tr w:rsidR="004E2500" w:rsidRPr="001B2264" w14:paraId="2B5D8E24"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0C5F418F" w14:textId="77777777" w:rsidR="004E2500" w:rsidRPr="003E09A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D62B5BC" w14:textId="77777777" w:rsidR="004E2500" w:rsidRPr="003B2C3D" w:rsidRDefault="004E2500" w:rsidP="00CC456E">
            <w:pPr>
              <w:spacing w:after="0" w:line="240" w:lineRule="auto"/>
              <w:jc w:val="center"/>
              <w:rPr>
                <w:rFonts w:ascii="Futura Std Condensed Light" w:eastAsia="Calibri" w:hAnsi="Futura Std Condensed Light" w:cs="Calibri"/>
                <w:bCs/>
                <w:color w:val="595959" w:themeColor="text1" w:themeTint="A6"/>
                <w:sz w:val="20"/>
                <w:szCs w:val="20"/>
              </w:rPr>
            </w:pPr>
            <w:r w:rsidRPr="003B2C3D">
              <w:rPr>
                <w:rFonts w:ascii="Futura Std Condensed Light" w:eastAsia="Calibri" w:hAnsi="Futura Std Condensed Light" w:cs="Calibri"/>
                <w:bCs/>
                <w:color w:val="595959" w:themeColor="text1" w:themeTint="A6"/>
                <w:sz w:val="20"/>
                <w:szCs w:val="20"/>
              </w:rPr>
              <w:t>13.1 Ferias del empleo.</w:t>
            </w:r>
          </w:p>
          <w:p w14:paraId="0EE2BC46" w14:textId="77777777" w:rsidR="004E2500" w:rsidRPr="00903213" w:rsidRDefault="004E2500" w:rsidP="00CC456E">
            <w:pPr>
              <w:spacing w:after="0" w:line="240" w:lineRule="auto"/>
              <w:jc w:val="center"/>
              <w:rPr>
                <w:rFonts w:ascii="Futura Std Condensed Light" w:eastAsia="Calibri" w:hAnsi="Futura Std Condensed Light" w:cs="Calibri"/>
                <w:bCs/>
                <w:color w:val="595959" w:themeColor="text1" w:themeTint="A6"/>
                <w:sz w:val="20"/>
                <w:szCs w:val="20"/>
              </w:rPr>
            </w:pPr>
          </w:p>
        </w:tc>
      </w:tr>
      <w:tr w:rsidR="004E2500" w:rsidRPr="0069403A" w14:paraId="33CE09E2" w14:textId="77777777" w:rsidTr="00CC456E">
        <w:trPr>
          <w:trHeight w:val="283"/>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F22C435" w14:textId="05321FF0" w:rsidR="004E2500" w:rsidRPr="001B2264" w:rsidRDefault="004E2500" w:rsidP="000B2531">
            <w:pPr>
              <w:spacing w:after="0" w:line="240" w:lineRule="auto"/>
              <w:jc w:val="center"/>
              <w:rPr>
                <w:rFonts w:ascii="Futura Std Condensed Light" w:eastAsia="Calibri" w:hAnsi="Futura Std Condensed Light" w:cs="Calibri"/>
                <w:b/>
                <w:color w:val="595959" w:themeColor="text1" w:themeTint="A6"/>
                <w:sz w:val="20"/>
                <w:szCs w:val="20"/>
              </w:rPr>
            </w:pPr>
            <w:r w:rsidRPr="001B2264">
              <w:rPr>
                <w:rFonts w:ascii="Futura Std Condensed Light" w:eastAsia="Calibri" w:hAnsi="Futura Std Condensed Light" w:cs="Calibri"/>
                <w:b/>
                <w:color w:val="595959" w:themeColor="text1" w:themeTint="A6"/>
                <w:sz w:val="20"/>
                <w:szCs w:val="20"/>
              </w:rPr>
              <w:t>Meta</w:t>
            </w:r>
          </w:p>
        </w:tc>
      </w:tr>
      <w:tr w:rsidR="00823303" w:rsidRPr="005C1AD1" w14:paraId="3CE3F58D"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25DFAC6" w14:textId="6A8AFA1E" w:rsidR="00823303" w:rsidRPr="001F236F" w:rsidRDefault="00823303" w:rsidP="00823303">
            <w:pPr>
              <w:spacing w:after="0" w:line="240" w:lineRule="auto"/>
              <w:jc w:val="center"/>
              <w:rPr>
                <w:rFonts w:ascii="Futura Std Condensed Light" w:eastAsia="Calibri" w:hAnsi="Futura Std Condensed Light" w:cs="Calibri"/>
                <w:b/>
                <w:color w:val="595959" w:themeColor="text1" w:themeTint="A6"/>
                <w:sz w:val="20"/>
                <w:szCs w:val="20"/>
              </w:rPr>
            </w:pPr>
            <w:r w:rsidRPr="001F236F">
              <w:rPr>
                <w:rFonts w:ascii="Futura Std Condensed Light" w:eastAsia="Calibri" w:hAnsi="Futura Std Condensed Light" w:cs="Calibri"/>
                <w:b/>
                <w:color w:val="595959" w:themeColor="text1" w:themeTint="A6"/>
                <w:sz w:val="20"/>
                <w:szCs w:val="20"/>
              </w:rPr>
              <w:t>2017</w:t>
            </w:r>
          </w:p>
        </w:tc>
        <w:tc>
          <w:tcPr>
            <w:tcW w:w="99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A6A1EF9" w14:textId="4C1C5BFC" w:rsidR="00823303" w:rsidRPr="001F236F" w:rsidRDefault="00823303" w:rsidP="00823303">
            <w:pPr>
              <w:spacing w:after="0" w:line="240" w:lineRule="auto"/>
              <w:jc w:val="center"/>
              <w:rPr>
                <w:rFonts w:ascii="Futura Std Condensed Light" w:eastAsia="Calibri" w:hAnsi="Futura Std Condensed Light" w:cs="Calibri"/>
                <w:b/>
                <w:color w:val="595959" w:themeColor="text1" w:themeTint="A6"/>
                <w:sz w:val="20"/>
                <w:szCs w:val="20"/>
              </w:rPr>
            </w:pPr>
            <w:r w:rsidRPr="001F236F">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4331446" w14:textId="18898942" w:rsidR="00823303" w:rsidRPr="001F236F" w:rsidRDefault="00823303" w:rsidP="00823303">
            <w:pPr>
              <w:spacing w:after="0" w:line="240" w:lineRule="auto"/>
              <w:jc w:val="center"/>
              <w:rPr>
                <w:rFonts w:ascii="Futura Std Condensed Light" w:eastAsia="Calibri" w:hAnsi="Futura Std Condensed Light" w:cs="Calibri"/>
                <w:b/>
                <w:color w:val="595959" w:themeColor="text1" w:themeTint="A6"/>
                <w:sz w:val="20"/>
                <w:szCs w:val="20"/>
              </w:rPr>
            </w:pPr>
            <w:r w:rsidRPr="001F236F">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69D756E" w14:textId="77777777" w:rsidR="00823303" w:rsidRPr="001B2264" w:rsidRDefault="00823303" w:rsidP="00823303">
            <w:pPr>
              <w:spacing w:after="0" w:line="240" w:lineRule="auto"/>
              <w:jc w:val="center"/>
              <w:rPr>
                <w:rFonts w:ascii="Futura Std Condensed Light" w:eastAsia="Calibri" w:hAnsi="Futura Std Condensed Light" w:cs="Calibri"/>
                <w:b/>
                <w:color w:val="595959" w:themeColor="text1" w:themeTint="A6"/>
                <w:sz w:val="20"/>
                <w:szCs w:val="20"/>
              </w:rPr>
            </w:pPr>
            <w:r w:rsidRPr="001B2264">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1AED90C" w14:textId="77777777" w:rsidR="00823303" w:rsidRPr="001B2264" w:rsidRDefault="00823303" w:rsidP="00823303">
            <w:pPr>
              <w:spacing w:after="0" w:line="240" w:lineRule="auto"/>
              <w:jc w:val="center"/>
              <w:rPr>
                <w:rFonts w:ascii="Futura Std Condensed Light" w:eastAsia="Calibri" w:hAnsi="Futura Std Condensed Light" w:cs="Calibri"/>
                <w:b/>
                <w:color w:val="595959" w:themeColor="text1" w:themeTint="A6"/>
                <w:sz w:val="20"/>
                <w:szCs w:val="20"/>
              </w:rPr>
            </w:pPr>
            <w:r w:rsidRPr="001B2264">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BC98444" w14:textId="77777777" w:rsidR="00823303" w:rsidRPr="001B2264" w:rsidRDefault="00823303" w:rsidP="00823303">
            <w:pPr>
              <w:spacing w:after="0" w:line="240" w:lineRule="auto"/>
              <w:jc w:val="center"/>
              <w:rPr>
                <w:rFonts w:ascii="Futura Std Condensed Light" w:eastAsia="Calibri" w:hAnsi="Futura Std Condensed Light" w:cs="Calibri"/>
                <w:b/>
                <w:color w:val="595959" w:themeColor="text1" w:themeTint="A6"/>
                <w:sz w:val="20"/>
                <w:szCs w:val="20"/>
              </w:rPr>
            </w:pPr>
            <w:r w:rsidRPr="001B2264">
              <w:rPr>
                <w:rFonts w:ascii="Futura Std Condensed Light" w:eastAsia="Calibri" w:hAnsi="Futura Std Condensed Light" w:cs="Calibri"/>
                <w:b/>
                <w:color w:val="595959" w:themeColor="text1" w:themeTint="A6"/>
                <w:sz w:val="20"/>
                <w:szCs w:val="20"/>
              </w:rPr>
              <w:t>2022</w:t>
            </w:r>
          </w:p>
        </w:tc>
      </w:tr>
      <w:tr w:rsidR="00823303" w:rsidRPr="0069403A" w14:paraId="0D57E50A"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04FFBB1" w14:textId="4F669FC7" w:rsidR="00823303" w:rsidRPr="0069403A" w:rsidRDefault="00D875A1" w:rsidP="00823303">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9</w:t>
            </w:r>
          </w:p>
        </w:tc>
        <w:tc>
          <w:tcPr>
            <w:tcW w:w="99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7776421" w14:textId="04F5E63B" w:rsidR="00823303" w:rsidRPr="0069403A" w:rsidRDefault="00D875A1" w:rsidP="00823303">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9</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A4933FB" w14:textId="1FC2F80F" w:rsidR="00823303" w:rsidRPr="0069403A" w:rsidRDefault="00D875A1" w:rsidP="00823303">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55C16E7" w14:textId="77777777" w:rsidR="00823303" w:rsidRPr="0069403A" w:rsidRDefault="00823303" w:rsidP="00823303">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9</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8E752EB" w14:textId="77777777" w:rsidR="00823303" w:rsidRPr="0069403A" w:rsidRDefault="00823303" w:rsidP="00823303">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9</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D64C149" w14:textId="77777777" w:rsidR="00823303" w:rsidRPr="0069403A" w:rsidRDefault="00823303" w:rsidP="00823303">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9</w:t>
            </w:r>
          </w:p>
        </w:tc>
      </w:tr>
    </w:tbl>
    <w:p w14:paraId="7FFA6A19"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Servicio Estatal del Empleo y Capacitación para el Trabajo de Quintana Roo.</w:t>
      </w:r>
    </w:p>
    <w:p w14:paraId="44C54D7F" w14:textId="77777777" w:rsidR="004E2500" w:rsidRDefault="004E2500" w:rsidP="004E2500">
      <w:pPr>
        <w:rPr>
          <w:rFonts w:eastAsia="Times New Roman" w:cs="Futura"/>
          <w:color w:val="FF0000"/>
          <w:sz w:val="32"/>
          <w:szCs w:val="32"/>
        </w:rPr>
      </w:pPr>
    </w:p>
    <w:p w14:paraId="089ED644" w14:textId="77777777" w:rsidR="00154E6F" w:rsidRDefault="00154E6F" w:rsidP="004E2500">
      <w:pPr>
        <w:rPr>
          <w:rFonts w:eastAsia="Times New Roman" w:cs="Futura"/>
          <w:color w:val="FF0000"/>
          <w:sz w:val="32"/>
          <w:szCs w:val="32"/>
        </w:rPr>
      </w:pPr>
    </w:p>
    <w:p w14:paraId="5CF328D1" w14:textId="77777777" w:rsidR="00E32615" w:rsidRDefault="00E32615" w:rsidP="004E2500">
      <w:pPr>
        <w:rPr>
          <w:rFonts w:eastAsia="Times New Roman" w:cs="Futura"/>
          <w:color w:val="FF0000"/>
          <w:sz w:val="32"/>
          <w:szCs w:val="32"/>
        </w:rPr>
      </w:pPr>
    </w:p>
    <w:p w14:paraId="7771BE67" w14:textId="77777777" w:rsidR="00E32615" w:rsidRDefault="00E32615" w:rsidP="004E2500">
      <w:pPr>
        <w:rPr>
          <w:rFonts w:eastAsia="Times New Roman" w:cs="Futura"/>
          <w:color w:val="FF0000"/>
          <w:sz w:val="32"/>
          <w:szCs w:val="32"/>
        </w:rPr>
      </w:pPr>
    </w:p>
    <w:p w14:paraId="30C2C9BF" w14:textId="77777777" w:rsidR="00741A90" w:rsidRPr="005A215E" w:rsidRDefault="00741A90" w:rsidP="004E2500">
      <w:pPr>
        <w:rPr>
          <w:rFonts w:eastAsia="Times New Roman" w:cs="Futura"/>
          <w:color w:val="FF0000"/>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41"/>
        <w:gridCol w:w="35"/>
        <w:gridCol w:w="543"/>
        <w:gridCol w:w="1541"/>
        <w:gridCol w:w="1456"/>
        <w:gridCol w:w="682"/>
        <w:gridCol w:w="952"/>
        <w:gridCol w:w="1363"/>
      </w:tblGrid>
      <w:tr w:rsidR="004E2500" w:rsidRPr="0069403A" w14:paraId="7A576EDB" w14:textId="77777777" w:rsidTr="001F236F">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603AEA42" w14:textId="77777777" w:rsidR="004E2500" w:rsidRPr="009628E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628EA">
              <w:rPr>
                <w:rFonts w:ascii="Futura Std Condensed Light" w:eastAsia="Calibri" w:hAnsi="Futura Std Condensed Light" w:cs="Calibri"/>
                <w:b/>
                <w:color w:val="595959" w:themeColor="text1" w:themeTint="A6"/>
                <w:sz w:val="20"/>
                <w:szCs w:val="20"/>
              </w:rPr>
              <w:t>Programa PED</w:t>
            </w:r>
          </w:p>
        </w:tc>
        <w:tc>
          <w:tcPr>
            <w:tcW w:w="3894" w:type="pct"/>
            <w:gridSpan w:val="8"/>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4F39E01C"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2E11975E"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744BBD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2E74A12" w14:textId="77777777" w:rsidR="004E2500" w:rsidRPr="00634D76"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1B7245">
              <w:rPr>
                <w:rFonts w:ascii="Futura Std Condensed Light" w:eastAsia="Times New Roman" w:hAnsi="Futura Std Condensed Light" w:cs="Times New Roman"/>
                <w:color w:val="595959" w:themeColor="text1" w:themeTint="A6"/>
                <w:sz w:val="20"/>
                <w:szCs w:val="20"/>
                <w:lang w:eastAsia="es-MX"/>
              </w:rPr>
              <w:t>8</w:t>
            </w:r>
            <w:r>
              <w:rPr>
                <w:rFonts w:ascii="Futura Std Condensed Light" w:eastAsia="Times New Roman" w:hAnsi="Futura Std Condensed Light" w:cs="Times New Roman"/>
                <w:color w:val="595959" w:themeColor="text1" w:themeTint="A6"/>
                <w:sz w:val="20"/>
                <w:szCs w:val="20"/>
                <w:lang w:eastAsia="es-MX"/>
              </w:rPr>
              <w:t xml:space="preserve">. </w:t>
            </w:r>
            <w:r w:rsidRPr="001B7245">
              <w:rPr>
                <w:rFonts w:ascii="Futura Std Condensed Light" w:eastAsia="Times New Roman" w:hAnsi="Futura Std Condensed Light" w:cs="Times New Roman"/>
                <w:color w:val="595959" w:themeColor="text1" w:themeTint="A6"/>
                <w:sz w:val="20"/>
                <w:szCs w:val="20"/>
                <w:lang w:eastAsia="es-MX"/>
              </w:rPr>
              <w:t>Impulsar</w:t>
            </w:r>
            <w:r w:rsidRPr="00634D76">
              <w:rPr>
                <w:rFonts w:ascii="Futura Std Condensed Light" w:eastAsia="Times New Roman" w:hAnsi="Futura Std Condensed Light" w:cs="Times New Roman"/>
                <w:color w:val="595959" w:themeColor="text1" w:themeTint="A6"/>
                <w:sz w:val="20"/>
                <w:szCs w:val="20"/>
                <w:lang w:eastAsia="es-MX"/>
              </w:rPr>
              <w:t xml:space="preserve"> convenios de colaboración entre el sector empresarial y educativo para </w:t>
            </w:r>
            <w:r>
              <w:rPr>
                <w:rFonts w:ascii="Futura Std Condensed Light" w:eastAsia="Times New Roman" w:hAnsi="Futura Std Condensed Light" w:cs="Times New Roman"/>
                <w:color w:val="595959" w:themeColor="text1" w:themeTint="A6"/>
                <w:sz w:val="20"/>
                <w:szCs w:val="20"/>
                <w:lang w:eastAsia="es-MX"/>
              </w:rPr>
              <w:t>ofrecer mayores oportunidades laborales</w:t>
            </w:r>
          </w:p>
        </w:tc>
      </w:tr>
      <w:tr w:rsidR="004E2500" w:rsidRPr="0069403A" w14:paraId="04E301E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3E8AA51" w14:textId="77777777" w:rsidR="004E2500" w:rsidRPr="009628EA"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sz w:val="20"/>
                <w:szCs w:val="20"/>
              </w:rPr>
              <w:t>Plan Estratégico Objetivo Especifico</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FDAD5F8" w14:textId="21866ED0"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494F5E57"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6B9F05FE"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3CBD92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E565A6E"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C</w:t>
            </w:r>
            <w:r w:rsidRPr="00634D76">
              <w:rPr>
                <w:rFonts w:ascii="Futura Std Condensed Light" w:eastAsia="Times New Roman" w:hAnsi="Futura Std Condensed Light" w:cs="Times New Roman"/>
                <w:color w:val="595959" w:themeColor="text1" w:themeTint="A6"/>
                <w:sz w:val="20"/>
                <w:szCs w:val="20"/>
                <w:lang w:eastAsia="es-MX"/>
              </w:rPr>
              <w:t xml:space="preserve">onvenios de colaboración </w:t>
            </w:r>
            <w:r>
              <w:rPr>
                <w:rFonts w:ascii="Futura Std Condensed Light" w:eastAsia="Times New Roman" w:hAnsi="Futura Std Condensed Light" w:cs="Times New Roman"/>
                <w:color w:val="595959" w:themeColor="text1" w:themeTint="A6"/>
                <w:sz w:val="20"/>
                <w:szCs w:val="20"/>
                <w:lang w:eastAsia="es-MX"/>
              </w:rPr>
              <w:t>firmados.</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1D7D659"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046EA7F" w14:textId="1D59E6F5"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Convenios</w:t>
            </w:r>
            <w:r w:rsidR="009010EE">
              <w:rPr>
                <w:rFonts w:ascii="Futura Std Condensed Light" w:eastAsia="Times New Roman" w:hAnsi="Futura Std Condensed Light" w:cs="Times New Roman"/>
                <w:color w:val="595959" w:themeColor="text1" w:themeTint="A6"/>
                <w:sz w:val="20"/>
                <w:szCs w:val="20"/>
                <w:lang w:eastAsia="es-MX"/>
              </w:rPr>
              <w:t xml:space="preserve"> suscritos</w:t>
            </w:r>
            <w:r>
              <w:rPr>
                <w:rFonts w:ascii="Futura Std Condensed Light" w:eastAsia="Times New Roman" w:hAnsi="Futura Std Condensed Light" w:cs="Times New Roman"/>
                <w:color w:val="595959" w:themeColor="text1" w:themeTint="A6"/>
                <w:sz w:val="20"/>
                <w:szCs w:val="20"/>
                <w:lang w:eastAsia="es-MX"/>
              </w:rPr>
              <w:t>.</w:t>
            </w:r>
          </w:p>
        </w:tc>
      </w:tr>
      <w:tr w:rsidR="004E2500" w:rsidRPr="0069403A" w14:paraId="7910854C"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EB5C4D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E4DC879" w14:textId="77777777" w:rsidR="004E2500" w:rsidRPr="004B28C0"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eastAsia="Calibri" w:hAnsi="Futura Std Condensed Light" w:cs="Calibri"/>
                <w:color w:val="595959"/>
                <w:sz w:val="20"/>
                <w:szCs w:val="20"/>
              </w:rPr>
              <w:t>Fomentar la contratación de jóvenes profesionistas, mediante la implementación de programas coordinados entre los sectores empresarial y educativo, que faciliten su incorporación al mercado laboral.</w:t>
            </w:r>
          </w:p>
        </w:tc>
      </w:tr>
      <w:tr w:rsidR="00C1770A" w:rsidRPr="0069403A" w14:paraId="0CE11EF5" w14:textId="77777777" w:rsidTr="00C1770A">
        <w:trPr>
          <w:trHeight w:val="283"/>
          <w:jc w:val="center"/>
        </w:trPr>
        <w:tc>
          <w:tcPr>
            <w:tcW w:w="1471"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9D6AF6C" w14:textId="77777777" w:rsidR="00C1770A" w:rsidRPr="0069403A" w:rsidRDefault="00C1770A"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1"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64B2BEF" w14:textId="2DAB2F67" w:rsidR="00C1770A" w:rsidRPr="0069403A" w:rsidRDefault="00C1770A" w:rsidP="00CC456E">
            <w:pPr>
              <w:spacing w:after="0" w:line="240" w:lineRule="auto"/>
              <w:rPr>
                <w:rFonts w:ascii="Futura Std Condensed Light" w:eastAsia="Calibri" w:hAnsi="Futura Std Condensed Light" w:cs="Calibri"/>
                <w:color w:val="595959"/>
                <w:sz w:val="20"/>
                <w:szCs w:val="20"/>
              </w:rPr>
            </w:pPr>
            <w:r>
              <w:rPr>
                <w:rFonts w:ascii="Futura Std Condensed Light" w:eastAsia="Times New Roman" w:hAnsi="Futura Std Condensed Light" w:cs="Times New Roman"/>
                <w:color w:val="595959" w:themeColor="text1" w:themeTint="A6"/>
                <w:sz w:val="20"/>
                <w:szCs w:val="20"/>
                <w:lang w:eastAsia="es-MX"/>
              </w:rPr>
              <w:t>C</w:t>
            </w:r>
            <w:r w:rsidRPr="00634D76">
              <w:rPr>
                <w:rFonts w:ascii="Futura Std Condensed Light" w:eastAsia="Times New Roman" w:hAnsi="Futura Std Condensed Light" w:cs="Times New Roman"/>
                <w:color w:val="595959" w:themeColor="text1" w:themeTint="A6"/>
                <w:sz w:val="20"/>
                <w:szCs w:val="20"/>
                <w:lang w:eastAsia="es-MX"/>
              </w:rPr>
              <w:t xml:space="preserve">onvenios de colaboración </w:t>
            </w:r>
            <w:r>
              <w:rPr>
                <w:rFonts w:ascii="Futura Std Condensed Light" w:eastAsia="Times New Roman" w:hAnsi="Futura Std Condensed Light" w:cs="Times New Roman"/>
                <w:color w:val="595959" w:themeColor="text1" w:themeTint="A6"/>
                <w:sz w:val="20"/>
                <w:szCs w:val="20"/>
                <w:lang w:eastAsia="es-MX"/>
              </w:rPr>
              <w:t>firmados.</w:t>
            </w:r>
          </w:p>
        </w:tc>
      </w:tr>
      <w:tr w:rsidR="004E2500" w:rsidRPr="0069403A" w14:paraId="43E106CB" w14:textId="77777777" w:rsidTr="00CC456E">
        <w:trPr>
          <w:trHeight w:val="283"/>
          <w:jc w:val="center"/>
        </w:trPr>
        <w:tc>
          <w:tcPr>
            <w:tcW w:w="1471"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36D5A26"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5281FAD" w14:textId="24DFC402" w:rsidR="004E2500" w:rsidRPr="00785474" w:rsidRDefault="001F236F"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F53E857"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105502A" w14:textId="43405D63" w:rsidR="004E2500" w:rsidRPr="001F236F" w:rsidRDefault="00261096" w:rsidP="001F236F">
            <w:pPr>
              <w:spacing w:after="0" w:line="240" w:lineRule="auto"/>
              <w:jc w:val="center"/>
              <w:rPr>
                <w:rFonts w:ascii="Futura Std Condensed Light" w:eastAsia="Calibri" w:hAnsi="Futura Std Condensed Light" w:cs="Calibri"/>
                <w:bCs/>
                <w:color w:val="595959"/>
                <w:sz w:val="20"/>
                <w:szCs w:val="20"/>
              </w:rPr>
            </w:pPr>
            <w:r w:rsidRPr="001F236F">
              <w:rPr>
                <w:rFonts w:ascii="Futura Std Condensed Light" w:eastAsia="Calibri" w:hAnsi="Futura Std Condensed Light" w:cs="Calibri"/>
                <w:bCs/>
                <w:color w:val="595959" w:themeColor="text1" w:themeTint="A6"/>
                <w:sz w:val="20"/>
                <w:szCs w:val="20"/>
              </w:rPr>
              <w:t>201</w:t>
            </w:r>
            <w:r w:rsidR="001F236F" w:rsidRPr="001F236F">
              <w:rPr>
                <w:rFonts w:ascii="Futura Std Condensed Light" w:eastAsia="Calibri" w:hAnsi="Futura Std Condensed Light" w:cs="Calibri"/>
                <w:bCs/>
                <w:color w:val="595959" w:themeColor="text1" w:themeTint="A6"/>
                <w:sz w:val="20"/>
                <w:szCs w:val="20"/>
              </w:rPr>
              <w:t>6</w:t>
            </w:r>
          </w:p>
        </w:tc>
      </w:tr>
      <w:tr w:rsidR="004E2500" w:rsidRPr="0069403A" w14:paraId="1627FBFF"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2ACE61AE"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A861D89"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sidRPr="00C623BA">
              <w:rPr>
                <w:rFonts w:ascii="Futura Std Condensed Light" w:eastAsia="Calibri" w:hAnsi="Futura Std Condensed Light" w:cs="Calibri"/>
                <w:bCs/>
                <w:color w:val="595959"/>
                <w:sz w:val="20"/>
                <w:szCs w:val="20"/>
              </w:rPr>
              <w:t>8:</w:t>
            </w:r>
            <w:r>
              <w:rPr>
                <w:rFonts w:ascii="Futura Std Condensed Light" w:eastAsia="Calibri" w:hAnsi="Futura Std Condensed Light" w:cs="Calibri"/>
                <w:bCs/>
                <w:color w:val="595959"/>
                <w:sz w:val="20"/>
                <w:szCs w:val="20"/>
              </w:rPr>
              <w:t xml:space="preserve"> Trabajo Decente y Crecimiento Económico</w:t>
            </w:r>
          </w:p>
        </w:tc>
      </w:tr>
      <w:tr w:rsidR="004E2500" w:rsidRPr="0069403A" w14:paraId="1FFB5FB1"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6FB1658" w14:textId="77777777" w:rsidR="004E2500" w:rsidRPr="003E09A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994E3FE" w14:textId="77777777" w:rsidR="004E2500" w:rsidRPr="00903213" w:rsidRDefault="004E2500" w:rsidP="00CC456E">
            <w:pPr>
              <w:spacing w:after="0" w:line="240" w:lineRule="auto"/>
              <w:jc w:val="left"/>
              <w:rPr>
                <w:rFonts w:ascii="Futura Std Condensed Light" w:eastAsia="Calibri" w:hAnsi="Futura Std Condensed Light" w:cs="Calibri"/>
                <w:bCs/>
                <w:color w:val="595959" w:themeColor="text1" w:themeTint="A6"/>
                <w:sz w:val="20"/>
                <w:szCs w:val="20"/>
              </w:rPr>
            </w:pPr>
            <w:r w:rsidRPr="00577BE5">
              <w:rPr>
                <w:rFonts w:ascii="Futura Std Condensed Light" w:eastAsia="Calibri" w:hAnsi="Futura Std Condensed Light" w:cs="Calibri"/>
                <w:color w:val="595959"/>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69403A" w14:paraId="0231D551"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0992C9AB" w14:textId="77777777" w:rsidR="004E2500" w:rsidRPr="003E09A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F4F59B8" w14:textId="77777777" w:rsidR="004E2500" w:rsidRPr="00903213" w:rsidRDefault="004E2500" w:rsidP="00CC456E">
            <w:pPr>
              <w:spacing w:after="0" w:line="240" w:lineRule="auto"/>
              <w:jc w:val="center"/>
              <w:rPr>
                <w:rFonts w:ascii="Futura Std Condensed Light" w:eastAsia="Calibri" w:hAnsi="Futura Std Condensed Light" w:cs="Calibri"/>
                <w:bCs/>
                <w:color w:val="595959" w:themeColor="text1" w:themeTint="A6"/>
                <w:sz w:val="20"/>
                <w:szCs w:val="20"/>
              </w:rPr>
            </w:pPr>
            <w:r w:rsidRPr="00903213">
              <w:rPr>
                <w:rFonts w:ascii="Futura Std Condensed Light" w:eastAsia="Calibri" w:hAnsi="Futura Std Condensed Light" w:cs="Calibri"/>
                <w:bCs/>
                <w:color w:val="595959" w:themeColor="text1" w:themeTint="A6"/>
                <w:sz w:val="20"/>
                <w:szCs w:val="20"/>
              </w:rPr>
              <w:t>13</w:t>
            </w:r>
            <w:r>
              <w:rPr>
                <w:rFonts w:ascii="Futura Std Condensed Light" w:eastAsia="Calibri" w:hAnsi="Futura Std Condensed Light" w:cs="Calibri"/>
                <w:bCs/>
                <w:color w:val="595959" w:themeColor="text1" w:themeTint="A6"/>
                <w:sz w:val="20"/>
                <w:szCs w:val="20"/>
              </w:rPr>
              <w:t>.</w:t>
            </w:r>
            <w:r w:rsidRPr="00903213">
              <w:rPr>
                <w:rFonts w:ascii="Futura Std Condensed Light" w:eastAsia="Calibri" w:hAnsi="Futura Std Condensed Light" w:cs="Calibri"/>
                <w:bCs/>
                <w:color w:val="595959" w:themeColor="text1" w:themeTint="A6"/>
                <w:sz w:val="20"/>
                <w:szCs w:val="20"/>
              </w:rPr>
              <w:t xml:space="preserve"> Empleo         </w:t>
            </w:r>
          </w:p>
        </w:tc>
      </w:tr>
      <w:tr w:rsidR="004E2500" w:rsidRPr="0069403A" w14:paraId="77CDE825" w14:textId="77777777" w:rsidTr="00CC456E">
        <w:trPr>
          <w:trHeight w:val="283"/>
          <w:jc w:val="center"/>
        </w:trPr>
        <w:tc>
          <w:tcPr>
            <w:tcW w:w="145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4CD1465D"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bookmarkStart w:id="24" w:name="_Hlk35360428"/>
            <w:r>
              <w:rPr>
                <w:rFonts w:ascii="Futura Std Condensed Light" w:eastAsia="Calibri" w:hAnsi="Futura Std Condensed Light" w:cs="Calibri"/>
                <w:b/>
                <w:color w:val="595959"/>
                <w:sz w:val="20"/>
                <w:szCs w:val="20"/>
              </w:rPr>
              <w:t>Subtema Prioritario de Quintana Roo</w:t>
            </w:r>
          </w:p>
        </w:tc>
        <w:tc>
          <w:tcPr>
            <w:tcW w:w="3548"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38531A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p>
        </w:tc>
      </w:tr>
      <w:bookmarkEnd w:id="24"/>
      <w:tr w:rsidR="004E2500" w:rsidRPr="0069403A" w14:paraId="5AB43DF0" w14:textId="77777777" w:rsidTr="00CC456E">
        <w:trPr>
          <w:trHeight w:val="283"/>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14FBA8B" w14:textId="6CC033BF"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364B90" w:rsidRPr="005C1AD1" w14:paraId="799E60EB"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FB8F90D" w14:textId="430C5914" w:rsidR="00364B90" w:rsidRPr="001F236F" w:rsidRDefault="00364B90" w:rsidP="00364B90">
            <w:pPr>
              <w:spacing w:after="0" w:line="240" w:lineRule="auto"/>
              <w:jc w:val="center"/>
              <w:rPr>
                <w:rFonts w:ascii="Futura Std Condensed Light" w:eastAsia="Calibri" w:hAnsi="Futura Std Condensed Light" w:cs="Calibri"/>
                <w:b/>
                <w:color w:val="595959" w:themeColor="text1" w:themeTint="A6"/>
                <w:sz w:val="20"/>
                <w:szCs w:val="20"/>
              </w:rPr>
            </w:pPr>
            <w:r w:rsidRPr="001F236F">
              <w:rPr>
                <w:rFonts w:ascii="Futura Std Condensed Light" w:eastAsia="Calibri" w:hAnsi="Futura Std Condensed Light" w:cs="Calibri"/>
                <w:b/>
                <w:color w:val="595959" w:themeColor="text1" w:themeTint="A6"/>
                <w:sz w:val="20"/>
                <w:szCs w:val="20"/>
              </w:rPr>
              <w:t>2017</w:t>
            </w:r>
          </w:p>
        </w:tc>
        <w:tc>
          <w:tcPr>
            <w:tcW w:w="99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63751E6" w14:textId="725B9FE5" w:rsidR="00364B90" w:rsidRPr="001F236F" w:rsidRDefault="00364B90" w:rsidP="00364B90">
            <w:pPr>
              <w:spacing w:after="0" w:line="240" w:lineRule="auto"/>
              <w:jc w:val="center"/>
              <w:rPr>
                <w:rFonts w:ascii="Futura Std Condensed Light" w:eastAsia="Calibri" w:hAnsi="Futura Std Condensed Light" w:cs="Calibri"/>
                <w:b/>
                <w:color w:val="595959" w:themeColor="text1" w:themeTint="A6"/>
                <w:sz w:val="20"/>
                <w:szCs w:val="20"/>
              </w:rPr>
            </w:pPr>
            <w:r w:rsidRPr="001F236F">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34DA6CB" w14:textId="0CA026BE" w:rsidR="00364B90" w:rsidRPr="001F236F" w:rsidRDefault="00364B90" w:rsidP="00364B90">
            <w:pPr>
              <w:spacing w:after="0" w:line="240" w:lineRule="auto"/>
              <w:jc w:val="center"/>
              <w:rPr>
                <w:rFonts w:ascii="Futura Std Condensed Light" w:eastAsia="Calibri" w:hAnsi="Futura Std Condensed Light" w:cs="Calibri"/>
                <w:b/>
                <w:color w:val="595959" w:themeColor="text1" w:themeTint="A6"/>
                <w:sz w:val="20"/>
                <w:szCs w:val="20"/>
              </w:rPr>
            </w:pPr>
            <w:r w:rsidRPr="001F236F">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504831A" w14:textId="77777777" w:rsidR="00364B90" w:rsidRPr="00C30ABB" w:rsidRDefault="00364B90" w:rsidP="00364B90">
            <w:pPr>
              <w:spacing w:after="0" w:line="240" w:lineRule="auto"/>
              <w:jc w:val="center"/>
              <w:rPr>
                <w:rFonts w:ascii="Futura Std Condensed Light" w:eastAsia="Calibri" w:hAnsi="Futura Std Condensed Light" w:cs="Calibri"/>
                <w:b/>
                <w:color w:val="595959" w:themeColor="text1" w:themeTint="A6"/>
                <w:sz w:val="20"/>
                <w:szCs w:val="20"/>
              </w:rPr>
            </w:pPr>
            <w:r w:rsidRPr="00C30ABB">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9264F9E" w14:textId="77777777" w:rsidR="00364B90" w:rsidRPr="00C30ABB" w:rsidRDefault="00364B90" w:rsidP="00364B90">
            <w:pPr>
              <w:spacing w:after="0" w:line="240" w:lineRule="auto"/>
              <w:jc w:val="center"/>
              <w:rPr>
                <w:rFonts w:ascii="Futura Std Condensed Light" w:eastAsia="Calibri" w:hAnsi="Futura Std Condensed Light" w:cs="Calibri"/>
                <w:b/>
                <w:color w:val="595959" w:themeColor="text1" w:themeTint="A6"/>
                <w:sz w:val="20"/>
                <w:szCs w:val="20"/>
              </w:rPr>
            </w:pPr>
            <w:r w:rsidRPr="00C30ABB">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DC92BB4" w14:textId="77777777" w:rsidR="00364B90" w:rsidRPr="00C30ABB" w:rsidRDefault="00364B90" w:rsidP="00364B90">
            <w:pPr>
              <w:spacing w:after="0" w:line="240" w:lineRule="auto"/>
              <w:jc w:val="center"/>
              <w:rPr>
                <w:rFonts w:ascii="Futura Std Condensed Light" w:eastAsia="Calibri" w:hAnsi="Futura Std Condensed Light" w:cs="Calibri"/>
                <w:b/>
                <w:color w:val="595959" w:themeColor="text1" w:themeTint="A6"/>
                <w:sz w:val="20"/>
                <w:szCs w:val="20"/>
              </w:rPr>
            </w:pPr>
            <w:r w:rsidRPr="00C30ABB">
              <w:rPr>
                <w:rFonts w:ascii="Futura Std Condensed Light" w:eastAsia="Calibri" w:hAnsi="Futura Std Condensed Light" w:cs="Calibri"/>
                <w:b/>
                <w:color w:val="595959" w:themeColor="text1" w:themeTint="A6"/>
                <w:sz w:val="20"/>
                <w:szCs w:val="20"/>
              </w:rPr>
              <w:t>2022</w:t>
            </w:r>
          </w:p>
        </w:tc>
      </w:tr>
      <w:tr w:rsidR="00364B90" w:rsidRPr="0069403A" w14:paraId="453764CE"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BF910FB" w14:textId="75A48FB2" w:rsidR="00364B90" w:rsidRPr="001F236F" w:rsidRDefault="001F236F" w:rsidP="00364B90">
            <w:pPr>
              <w:spacing w:after="0" w:line="240" w:lineRule="auto"/>
              <w:jc w:val="center"/>
              <w:rPr>
                <w:rFonts w:ascii="Futura Std Condensed Light" w:eastAsia="Calibri" w:hAnsi="Futura Std Condensed Light" w:cs="Calibri"/>
                <w:color w:val="595959"/>
                <w:sz w:val="20"/>
                <w:szCs w:val="20"/>
              </w:rPr>
            </w:pPr>
            <w:r w:rsidRPr="001F236F">
              <w:rPr>
                <w:rFonts w:ascii="Futura Std Condensed Light" w:eastAsia="Calibri" w:hAnsi="Futura Std Condensed Light" w:cs="Calibri"/>
                <w:color w:val="595959"/>
                <w:sz w:val="20"/>
                <w:szCs w:val="20"/>
              </w:rPr>
              <w:t>2</w:t>
            </w:r>
          </w:p>
        </w:tc>
        <w:tc>
          <w:tcPr>
            <w:tcW w:w="99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D0D3F88" w14:textId="3E5B293E" w:rsidR="00364B90" w:rsidRPr="001F236F" w:rsidRDefault="00364B90" w:rsidP="00364B90">
            <w:pPr>
              <w:spacing w:after="0" w:line="240" w:lineRule="auto"/>
              <w:jc w:val="center"/>
              <w:rPr>
                <w:rFonts w:ascii="Futura Std Condensed Light" w:eastAsia="Calibri" w:hAnsi="Futura Std Condensed Light" w:cs="Calibri"/>
                <w:color w:val="595959"/>
                <w:sz w:val="20"/>
                <w:szCs w:val="20"/>
              </w:rPr>
            </w:pPr>
            <w:r w:rsidRPr="001F236F">
              <w:rPr>
                <w:rFonts w:ascii="Futura Std Condensed Light" w:eastAsia="Calibri" w:hAnsi="Futura Std Condensed Light" w:cs="Calibri"/>
                <w:color w:val="595959"/>
                <w:sz w:val="20"/>
                <w:szCs w:val="20"/>
              </w:rPr>
              <w:t>2</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04B0FC8" w14:textId="15AC4295" w:rsidR="00364B90" w:rsidRPr="001F236F" w:rsidRDefault="00364B90" w:rsidP="00364B90">
            <w:pPr>
              <w:spacing w:after="0" w:line="240" w:lineRule="auto"/>
              <w:jc w:val="center"/>
              <w:rPr>
                <w:rFonts w:ascii="Futura Std Condensed Light" w:eastAsia="Calibri" w:hAnsi="Futura Std Condensed Light" w:cs="Calibri"/>
                <w:color w:val="595959"/>
                <w:sz w:val="20"/>
                <w:szCs w:val="20"/>
              </w:rPr>
            </w:pPr>
            <w:r w:rsidRPr="001F236F">
              <w:rPr>
                <w:rFonts w:ascii="Futura Std Condensed Light" w:eastAsia="Calibri" w:hAnsi="Futura Std Condensed Light" w:cs="Calibri"/>
                <w:color w:val="595959"/>
                <w:sz w:val="20"/>
                <w:szCs w:val="20"/>
              </w:rPr>
              <w:t>2</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AA96186" w14:textId="77777777" w:rsidR="00364B90" w:rsidRPr="0069403A" w:rsidRDefault="00364B90" w:rsidP="00364B90">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F0EFA85" w14:textId="77777777" w:rsidR="00364B90" w:rsidRPr="0069403A" w:rsidRDefault="00364B90" w:rsidP="00364B90">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CAD7392" w14:textId="77777777" w:rsidR="00364B90" w:rsidRPr="0069403A" w:rsidRDefault="00364B90" w:rsidP="00364B90">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w:t>
            </w:r>
          </w:p>
        </w:tc>
      </w:tr>
    </w:tbl>
    <w:p w14:paraId="79231896"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Servicio Estatal del Empleo y Capacitación para el Trabajo de Quintana Roo.</w:t>
      </w:r>
    </w:p>
    <w:p w14:paraId="527325F5" w14:textId="77777777" w:rsidR="004E2500" w:rsidRDefault="004E2500" w:rsidP="004E2500">
      <w:pPr>
        <w:rPr>
          <w:rFonts w:eastAsia="Times New Roman" w:cs="Futura"/>
          <w:color w:val="595959"/>
          <w:sz w:val="16"/>
        </w:rPr>
      </w:pPr>
    </w:p>
    <w:p w14:paraId="2683FE66" w14:textId="77777777" w:rsidR="004E2500" w:rsidRDefault="004E2500" w:rsidP="004E2500">
      <w:pPr>
        <w:rPr>
          <w:rFonts w:eastAsia="Times New Roman" w:cs="Futura"/>
          <w:color w:val="595959"/>
          <w:sz w:val="16"/>
        </w:rPr>
      </w:pPr>
    </w:p>
    <w:p w14:paraId="3BC28199" w14:textId="77777777" w:rsidR="00741A90" w:rsidRDefault="00741A90" w:rsidP="004E2500">
      <w:pPr>
        <w:rPr>
          <w:rFonts w:eastAsia="Times New Roman" w:cs="Futura"/>
          <w:color w:val="595959"/>
          <w:sz w:val="16"/>
        </w:rPr>
      </w:pPr>
    </w:p>
    <w:p w14:paraId="0C55005A" w14:textId="77777777" w:rsidR="00154E6F" w:rsidRDefault="00154E6F" w:rsidP="004E2500">
      <w:pPr>
        <w:rPr>
          <w:rFonts w:eastAsia="Times New Roman" w:cs="Futura"/>
          <w:color w:val="595959"/>
          <w:sz w:val="16"/>
        </w:rPr>
      </w:pPr>
    </w:p>
    <w:p w14:paraId="33FB236F" w14:textId="77777777" w:rsidR="00154E6F" w:rsidRDefault="00154E6F" w:rsidP="004E2500">
      <w:pPr>
        <w:rPr>
          <w:rFonts w:eastAsia="Times New Roman" w:cs="Futura"/>
          <w:color w:val="595959"/>
          <w:sz w:val="16"/>
        </w:rPr>
      </w:pPr>
    </w:p>
    <w:p w14:paraId="2E1D223D" w14:textId="77777777" w:rsidR="00E32615" w:rsidRPr="005A215E" w:rsidRDefault="00E32615"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45839B7E" w14:textId="77777777" w:rsidTr="001F236F">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30C35317"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5057707F" w14:textId="77777777" w:rsidR="004E2500" w:rsidRPr="009520DF" w:rsidRDefault="004E2500" w:rsidP="00CC456E">
            <w:pPr>
              <w:spacing w:after="0" w:line="240" w:lineRule="auto"/>
              <w:rPr>
                <w:rFonts w:ascii="Futura Std Condensed Light" w:eastAsia="Calibri" w:hAnsi="Futura Std Condensed Light" w:cs="Calibri"/>
                <w:i/>
                <w:color w:val="595959" w:themeColor="text1" w:themeTint="A6"/>
                <w:sz w:val="20"/>
                <w:szCs w:val="20"/>
              </w:rPr>
            </w:pPr>
            <w:r w:rsidRPr="009520DF">
              <w:rPr>
                <w:rFonts w:ascii="Futura Std Condensed Light" w:eastAsia="Calibri" w:hAnsi="Futura Std Condensed Light" w:cs="Calibri"/>
                <w:i/>
                <w:color w:val="595959" w:themeColor="text1" w:themeTint="A6"/>
                <w:sz w:val="20"/>
                <w:szCs w:val="20"/>
              </w:rPr>
              <w:t>Empleo y Justicia Laboral.</w:t>
            </w:r>
          </w:p>
        </w:tc>
      </w:tr>
      <w:tr w:rsidR="004E2500" w:rsidRPr="0069403A" w14:paraId="27B42F3C"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4F10511"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D5C4448" w14:textId="77777777" w:rsidR="004E2500" w:rsidRPr="009520DF"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 xml:space="preserve">9. </w:t>
            </w:r>
            <w:r w:rsidRPr="009520DF">
              <w:rPr>
                <w:rFonts w:ascii="Futura Std Condensed Light" w:eastAsia="Times New Roman" w:hAnsi="Futura Std Condensed Light" w:cs="Times New Roman"/>
                <w:color w:val="595959" w:themeColor="text1" w:themeTint="A6"/>
                <w:sz w:val="20"/>
                <w:szCs w:val="20"/>
                <w:lang w:eastAsia="es-MX"/>
              </w:rPr>
              <w:t>Impulsar la modernización de</w:t>
            </w:r>
            <w:r>
              <w:rPr>
                <w:rFonts w:ascii="Futura Std Condensed Light" w:eastAsia="Times New Roman" w:hAnsi="Futura Std Condensed Light" w:cs="Times New Roman"/>
                <w:color w:val="595959" w:themeColor="text1" w:themeTint="A6"/>
                <w:sz w:val="20"/>
                <w:szCs w:val="20"/>
                <w:lang w:eastAsia="es-MX"/>
              </w:rPr>
              <w:t xml:space="preserve"> la Justicia Laboral en el Estado.</w:t>
            </w:r>
          </w:p>
        </w:tc>
      </w:tr>
      <w:tr w:rsidR="004E2500" w:rsidRPr="0069403A" w14:paraId="6B8E1625"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684E9A9" w14:textId="77777777" w:rsidR="004E2500" w:rsidRPr="009520DF"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04E291"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7A74BD46"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0A8218E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4F4830D"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3545C11" w14:textId="577FC95A"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Centro de Conciliación laboral</w:t>
            </w:r>
            <w:r w:rsidR="009010EE">
              <w:rPr>
                <w:rFonts w:ascii="Futura Std Condensed Light" w:eastAsia="Calibri" w:hAnsi="Futura Std Condensed Light" w:cs="Calibri"/>
                <w:color w:val="595959"/>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65CE9EC"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586AC05" w14:textId="1CFE012C"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Organismo autónomo</w:t>
            </w:r>
            <w:r w:rsidR="00154E6F">
              <w:rPr>
                <w:rFonts w:ascii="Futura Std Condensed Light" w:eastAsia="Calibri" w:hAnsi="Futura Std Condensed Light" w:cs="Calibri"/>
                <w:color w:val="595959"/>
                <w:sz w:val="20"/>
                <w:szCs w:val="20"/>
              </w:rPr>
              <w:t xml:space="preserve"> creado</w:t>
            </w:r>
            <w:r w:rsidR="009010EE">
              <w:rPr>
                <w:rFonts w:ascii="Futura Std Condensed Light" w:eastAsia="Calibri" w:hAnsi="Futura Std Condensed Light" w:cs="Calibri"/>
                <w:color w:val="595959"/>
                <w:sz w:val="20"/>
                <w:szCs w:val="20"/>
              </w:rPr>
              <w:t>.</w:t>
            </w:r>
          </w:p>
        </w:tc>
      </w:tr>
      <w:tr w:rsidR="004E2500" w:rsidRPr="0069403A" w14:paraId="72EC6099" w14:textId="77777777" w:rsidTr="00CC456E">
        <w:trPr>
          <w:trHeight w:val="516"/>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013A25"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6205F15" w14:textId="77777777" w:rsidR="004E2500" w:rsidRPr="002B68C5" w:rsidRDefault="004E2500" w:rsidP="00CC456E">
            <w:pPr>
              <w:pStyle w:val="Default"/>
              <w:jc w:val="both"/>
              <w:rPr>
                <w:rFonts w:ascii="Futura Std Condensed Light" w:hAnsi="Futura Std Condensed Light"/>
                <w:color w:val="595959" w:themeColor="text1" w:themeTint="A6"/>
                <w:sz w:val="20"/>
                <w:szCs w:val="20"/>
                <w:lang w:val="es-ES_tradnl"/>
              </w:rPr>
            </w:pPr>
            <w:r>
              <w:rPr>
                <w:rFonts w:ascii="Futura Std Condensed Light" w:hAnsi="Futura Std Condensed Light"/>
                <w:color w:val="595959" w:themeColor="text1" w:themeTint="A6"/>
                <w:sz w:val="20"/>
                <w:szCs w:val="20"/>
                <w:lang w:val="es-ES_tradnl"/>
              </w:rPr>
              <w:t xml:space="preserve">Creación del Centro de Conciliación laboral como un organismo </w:t>
            </w:r>
            <w:r>
              <w:rPr>
                <w:rFonts w:ascii="Futura Std Condensed Light" w:hAnsi="Futura Std Condensed Light" w:hint="eastAsia"/>
                <w:color w:val="595959" w:themeColor="text1" w:themeTint="A6"/>
                <w:sz w:val="20"/>
                <w:szCs w:val="20"/>
                <w:lang w:val="es-ES_tradnl"/>
              </w:rPr>
              <w:t>autónomo</w:t>
            </w:r>
            <w:r>
              <w:rPr>
                <w:rFonts w:ascii="Futura Std Condensed Light" w:hAnsi="Futura Std Condensed Light"/>
                <w:color w:val="595959" w:themeColor="text1" w:themeTint="A6"/>
                <w:sz w:val="20"/>
                <w:szCs w:val="20"/>
                <w:lang w:val="es-ES_tradnl"/>
              </w:rPr>
              <w:t xml:space="preserve"> para privilegiar la conciliación entre las partes en conflicto en materia laboral.</w:t>
            </w:r>
          </w:p>
        </w:tc>
      </w:tr>
      <w:tr w:rsidR="004E2500" w:rsidRPr="0069403A" w14:paraId="30E9AC1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142C1B8"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0E9EAA" w14:textId="5C5C6FC3"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Decreto de creación</w:t>
            </w:r>
            <w:r w:rsidR="009010EE">
              <w:rPr>
                <w:rFonts w:ascii="Futura Std Condensed Light" w:eastAsia="Calibri" w:hAnsi="Futura Std Condensed Light" w:cs="Calibri"/>
                <w:color w:val="595959"/>
                <w:sz w:val="20"/>
                <w:szCs w:val="20"/>
              </w:rPr>
              <w:t>.</w:t>
            </w:r>
          </w:p>
        </w:tc>
      </w:tr>
      <w:tr w:rsidR="004E2500" w:rsidRPr="0069403A" w14:paraId="6120187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F7C8B89"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801C6AF" w14:textId="77777777" w:rsidR="004E2500" w:rsidRPr="004619A8"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72FFF17"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759F530"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5181020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7585C63"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3DD07CD"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0507445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3806CF"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96A107C"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7C5549">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024EACD8"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2D632B3"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E63B61F"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73EB7B1F"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F497BF7"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1256DA0"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3264A338"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BDF58F6" w14:textId="776EFA05"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F82B17" w14:paraId="3BF7D40F"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9D66A9E" w14:textId="77777777" w:rsidR="004E2500" w:rsidRPr="00C33BD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C33BD0">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1C50FFC" w14:textId="77777777" w:rsidR="004E2500" w:rsidRPr="00C33BD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C33BD0">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002EF31" w14:textId="77777777" w:rsidR="004E2500" w:rsidRPr="00C33BD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C33BD0">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B9F10EE" w14:textId="77777777" w:rsidR="004E2500" w:rsidRPr="00C33BD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C33BD0">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059440A" w14:textId="77777777" w:rsidR="004E2500" w:rsidRPr="00C33BD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C33BD0">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B941BB5" w14:textId="77777777" w:rsidR="004E2500" w:rsidRPr="00C33BD0"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C33BD0">
              <w:rPr>
                <w:rFonts w:ascii="Futura Std Condensed Light" w:eastAsia="Calibri" w:hAnsi="Futura Std Condensed Light" w:cs="Calibri"/>
                <w:b/>
                <w:color w:val="595959" w:themeColor="text1" w:themeTint="A6"/>
                <w:sz w:val="20"/>
                <w:szCs w:val="20"/>
              </w:rPr>
              <w:t>2022</w:t>
            </w:r>
          </w:p>
        </w:tc>
      </w:tr>
      <w:tr w:rsidR="004E2500" w:rsidRPr="00F82B17" w14:paraId="3C88E31C"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D8F0D1B" w14:textId="77777777" w:rsidR="004E2500" w:rsidRPr="002B68C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3F68D7D" w14:textId="77777777" w:rsidR="004E2500" w:rsidRPr="002B68C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49ED599" w14:textId="77777777" w:rsidR="004E2500" w:rsidRPr="002B68C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C74F23F" w14:textId="77777777" w:rsidR="004E2500" w:rsidRPr="002B68C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D7E466A" w14:textId="77777777" w:rsidR="004E2500" w:rsidRPr="002B68C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05FF6B9" w14:textId="77777777" w:rsidR="004E2500" w:rsidRPr="002B68C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p>
        </w:tc>
      </w:tr>
    </w:tbl>
    <w:p w14:paraId="6A7D8315"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6C1ABBA1" w14:textId="77777777" w:rsidR="004E2500" w:rsidRDefault="004E2500" w:rsidP="004E2500">
      <w:pPr>
        <w:rPr>
          <w:rFonts w:eastAsia="Times New Roman" w:cs="Futura"/>
          <w:color w:val="595959"/>
          <w:sz w:val="16"/>
        </w:rPr>
      </w:pPr>
    </w:p>
    <w:p w14:paraId="0FCB98AC" w14:textId="77777777" w:rsidR="00113870" w:rsidRDefault="00113870" w:rsidP="004E2500">
      <w:pPr>
        <w:rPr>
          <w:rFonts w:eastAsia="Times New Roman" w:cs="Futura"/>
          <w:color w:val="595959"/>
          <w:sz w:val="16"/>
        </w:rPr>
      </w:pPr>
    </w:p>
    <w:p w14:paraId="10ACC24C" w14:textId="77777777" w:rsidR="00113870" w:rsidRDefault="00113870" w:rsidP="004E2500">
      <w:pPr>
        <w:rPr>
          <w:rFonts w:eastAsia="Times New Roman" w:cs="Futura"/>
          <w:color w:val="595959"/>
          <w:sz w:val="16"/>
        </w:rPr>
      </w:pPr>
    </w:p>
    <w:p w14:paraId="4EA69FD8" w14:textId="77777777" w:rsidR="00113870" w:rsidRDefault="00113870" w:rsidP="004E2500">
      <w:pPr>
        <w:rPr>
          <w:rFonts w:eastAsia="Times New Roman" w:cs="Futura"/>
          <w:color w:val="595959"/>
          <w:sz w:val="16"/>
        </w:rPr>
      </w:pPr>
    </w:p>
    <w:p w14:paraId="694F112F" w14:textId="77777777" w:rsidR="00113870" w:rsidRDefault="00113870" w:rsidP="004E2500">
      <w:pPr>
        <w:rPr>
          <w:rFonts w:eastAsia="Times New Roman" w:cs="Futura"/>
          <w:color w:val="595959"/>
          <w:sz w:val="16"/>
        </w:rPr>
      </w:pPr>
    </w:p>
    <w:p w14:paraId="5EC47119" w14:textId="77777777" w:rsidR="00E32615" w:rsidRPr="005A215E" w:rsidRDefault="00E32615"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13C18979" w14:textId="77777777" w:rsidTr="001F236F">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BC07304"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41091042" w14:textId="77777777" w:rsidR="004E2500" w:rsidRPr="009520DF" w:rsidRDefault="004E2500" w:rsidP="00CC456E">
            <w:pPr>
              <w:spacing w:after="0" w:line="240" w:lineRule="auto"/>
              <w:rPr>
                <w:rFonts w:ascii="Futura Std Condensed Light" w:eastAsia="Calibri" w:hAnsi="Futura Std Condensed Light" w:cs="Calibri"/>
                <w:i/>
                <w:color w:val="595959" w:themeColor="text1" w:themeTint="A6"/>
                <w:sz w:val="20"/>
                <w:szCs w:val="20"/>
              </w:rPr>
            </w:pPr>
            <w:r w:rsidRPr="009520DF">
              <w:rPr>
                <w:rFonts w:ascii="Futura Std Condensed Light" w:eastAsia="Calibri" w:hAnsi="Futura Std Condensed Light" w:cs="Calibri"/>
                <w:i/>
                <w:color w:val="595959" w:themeColor="text1" w:themeTint="A6"/>
                <w:sz w:val="20"/>
                <w:szCs w:val="20"/>
              </w:rPr>
              <w:t>Empleo y Justicia Laboral.</w:t>
            </w:r>
          </w:p>
        </w:tc>
      </w:tr>
      <w:tr w:rsidR="004E2500" w:rsidRPr="0069403A" w14:paraId="5FB91CEC"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2C3A41A"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67B3551" w14:textId="77777777" w:rsidR="004E2500" w:rsidRPr="009520DF"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 xml:space="preserve">10. </w:t>
            </w:r>
            <w:r w:rsidRPr="009520DF">
              <w:rPr>
                <w:rFonts w:ascii="Futura Std Condensed Light" w:eastAsia="Times New Roman" w:hAnsi="Futura Std Condensed Light" w:cs="Times New Roman"/>
                <w:color w:val="595959" w:themeColor="text1" w:themeTint="A6"/>
                <w:sz w:val="20"/>
                <w:szCs w:val="20"/>
                <w:lang w:eastAsia="es-MX"/>
              </w:rPr>
              <w:t>Atender el rezago en la resolución de juicios laborales</w:t>
            </w:r>
            <w:r>
              <w:rPr>
                <w:rFonts w:ascii="Futura Std Condensed Light" w:eastAsia="Times New Roman" w:hAnsi="Futura Std Condensed Light" w:cs="Times New Roman"/>
                <w:color w:val="595959" w:themeColor="text1" w:themeTint="A6"/>
                <w:sz w:val="20"/>
                <w:szCs w:val="20"/>
                <w:lang w:eastAsia="es-MX"/>
              </w:rPr>
              <w:t>.</w:t>
            </w:r>
          </w:p>
        </w:tc>
      </w:tr>
      <w:tr w:rsidR="004E2500" w:rsidRPr="0069403A" w14:paraId="080B4F43"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B9778ED" w14:textId="77777777" w:rsidR="004E2500" w:rsidRPr="009520DF"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070B37" w14:textId="73D18201"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72462521" w14:textId="77777777" w:rsidR="004E2500" w:rsidRPr="00C10B72" w:rsidRDefault="004E2500" w:rsidP="00CC456E">
            <w:pPr>
              <w:spacing w:before="100" w:beforeAutospacing="1" w:after="100" w:afterAutospacing="1" w:line="240" w:lineRule="auto"/>
              <w:jc w:val="left"/>
              <w:rPr>
                <w:rFonts w:ascii="Futura Std Condensed Light" w:eastAsia="Times New Roman" w:hAnsi="Futura Std Condensed Light" w:cs="Times New Roman"/>
                <w:color w:val="595959" w:themeColor="text1" w:themeTint="A6"/>
                <w:sz w:val="20"/>
                <w:szCs w:val="20"/>
                <w:lang w:val="es-MX"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556EF79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4EC82F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068744C" w14:textId="0CF74B00" w:rsidR="004E2500" w:rsidRPr="0069403A" w:rsidRDefault="004E2500" w:rsidP="009010E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Acuerdos, audiencias, laudos </w:t>
            </w:r>
            <w:r w:rsidR="009010EE">
              <w:rPr>
                <w:rFonts w:ascii="Futura Std Condensed Light" w:eastAsia="Calibri" w:hAnsi="Futura Std Condensed Light" w:cs="Calibri"/>
                <w:color w:val="595959"/>
                <w:sz w:val="20"/>
                <w:szCs w:val="20"/>
              </w:rPr>
              <w:t xml:space="preserve">y </w:t>
            </w:r>
            <w:r>
              <w:rPr>
                <w:rFonts w:ascii="Futura Std Condensed Light" w:eastAsia="Calibri" w:hAnsi="Futura Std Condensed Light" w:cs="Calibri"/>
                <w:color w:val="595959"/>
                <w:sz w:val="20"/>
                <w:szCs w:val="20"/>
              </w:rPr>
              <w:t>notificaciones para abatir el rezago.</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2428782"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D5588D3" w14:textId="12A90EB3" w:rsidR="004E2500" w:rsidRPr="0069403A" w:rsidRDefault="004E2500" w:rsidP="00FA6BA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Acuerdos, audiencias, laudos</w:t>
            </w:r>
            <w:r w:rsidR="009010EE">
              <w:rPr>
                <w:rFonts w:ascii="Futura Std Condensed Light" w:eastAsia="Calibri" w:hAnsi="Futura Std Condensed Light" w:cs="Calibri"/>
                <w:color w:val="595959"/>
                <w:sz w:val="20"/>
                <w:szCs w:val="20"/>
              </w:rPr>
              <w:t xml:space="preserve"> y</w:t>
            </w:r>
            <w:r>
              <w:rPr>
                <w:rFonts w:ascii="Futura Std Condensed Light" w:eastAsia="Calibri" w:hAnsi="Futura Std Condensed Light" w:cs="Calibri"/>
                <w:color w:val="595959"/>
                <w:sz w:val="20"/>
                <w:szCs w:val="20"/>
              </w:rPr>
              <w:t xml:space="preserve"> notificaciones efectuados</w:t>
            </w:r>
            <w:r w:rsidR="009010EE">
              <w:rPr>
                <w:rFonts w:ascii="Futura Std Condensed Light" w:eastAsia="Calibri" w:hAnsi="Futura Std Condensed Light" w:cs="Calibri"/>
                <w:color w:val="595959"/>
                <w:sz w:val="20"/>
                <w:szCs w:val="20"/>
              </w:rPr>
              <w:t>.</w:t>
            </w:r>
          </w:p>
        </w:tc>
      </w:tr>
      <w:tr w:rsidR="004E2500" w:rsidRPr="0069403A" w14:paraId="76AAF667" w14:textId="77777777" w:rsidTr="00CC456E">
        <w:trPr>
          <w:trHeight w:val="516"/>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D1C6BB1"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65C1BFF" w14:textId="1AD7ECD1" w:rsidR="004E2500" w:rsidRPr="00602FB9" w:rsidRDefault="004E2500" w:rsidP="009010EE">
            <w:pPr>
              <w:spacing w:after="0" w:line="240" w:lineRule="auto"/>
              <w:rPr>
                <w:rFonts w:ascii="Futura Std Condensed Light" w:hAnsi="Futura Std Condensed Light"/>
              </w:rPr>
            </w:pPr>
            <w:r w:rsidRPr="00A76578">
              <w:rPr>
                <w:rFonts w:ascii="Futura Std Condensed Light" w:eastAsia="Calibri" w:hAnsi="Futura Std Condensed Light" w:cs="Calibri"/>
                <w:color w:val="595959"/>
                <w:sz w:val="20"/>
                <w:szCs w:val="20"/>
              </w:rPr>
              <w:t>Incrementar la producción de acuerdos, laudos</w:t>
            </w:r>
            <w:r>
              <w:rPr>
                <w:rFonts w:ascii="Futura Std Condensed Light" w:eastAsia="Calibri" w:hAnsi="Futura Std Condensed Light" w:cs="Calibri"/>
                <w:color w:val="595959"/>
                <w:sz w:val="20"/>
                <w:szCs w:val="20"/>
              </w:rPr>
              <w:t xml:space="preserve">, </w:t>
            </w:r>
            <w:r w:rsidRPr="00A76578">
              <w:rPr>
                <w:rFonts w:ascii="Futura Std Condensed Light" w:eastAsia="Calibri" w:hAnsi="Futura Std Condensed Light" w:cs="Calibri"/>
                <w:color w:val="595959"/>
                <w:sz w:val="20"/>
                <w:szCs w:val="20"/>
              </w:rPr>
              <w:t>notificaciones</w:t>
            </w:r>
            <w:r w:rsidR="009010EE">
              <w:rPr>
                <w:rFonts w:ascii="Futura Std Condensed Light" w:eastAsia="Calibri" w:hAnsi="Futura Std Condensed Light" w:cs="Calibri"/>
                <w:color w:val="595959"/>
                <w:sz w:val="20"/>
                <w:szCs w:val="20"/>
              </w:rPr>
              <w:t xml:space="preserve"> y</w:t>
            </w:r>
            <w:r>
              <w:rPr>
                <w:rFonts w:ascii="Futura Std Condensed Light" w:eastAsia="Calibri" w:hAnsi="Futura Std Condensed Light" w:cs="Calibri"/>
                <w:color w:val="595959"/>
                <w:sz w:val="20"/>
                <w:szCs w:val="20"/>
              </w:rPr>
              <w:t xml:space="preserve"> audiencias para abatir el rezago.</w:t>
            </w:r>
          </w:p>
        </w:tc>
      </w:tr>
      <w:tr w:rsidR="000C1F1F" w:rsidRPr="0069403A" w14:paraId="4A404636" w14:textId="77777777" w:rsidTr="00902985">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7BBB56C" w14:textId="77777777" w:rsidR="000C1F1F" w:rsidRPr="0069403A" w:rsidRDefault="000C1F1F"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1"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0E0C709" w14:textId="2CF674AC" w:rsidR="000C1F1F" w:rsidRPr="0069403A" w:rsidRDefault="000C1F1F"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Reporte Estadístico Trimestral de las Juntas de Conciliación y Arbitraje</w:t>
            </w:r>
          </w:p>
        </w:tc>
      </w:tr>
      <w:tr w:rsidR="004E2500" w:rsidRPr="0069403A" w14:paraId="49523BBF"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ED26A53"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945B5E4" w14:textId="00C4F59B" w:rsidR="004E2500" w:rsidRPr="009520DF" w:rsidRDefault="000C1F1F"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78,000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25FA718" w14:textId="77777777" w:rsidR="004E2500" w:rsidRPr="009520DF" w:rsidRDefault="004E2500" w:rsidP="00CC456E">
            <w:pPr>
              <w:spacing w:after="0" w:line="240" w:lineRule="auto"/>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A9A378F" w14:textId="2B4E49FE" w:rsidR="004E2500" w:rsidRPr="009520DF" w:rsidRDefault="00154E6F"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2016</w:t>
            </w:r>
          </w:p>
        </w:tc>
      </w:tr>
      <w:tr w:rsidR="004E2500" w:rsidRPr="0069403A" w14:paraId="576EE68F"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2CADD35"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B953DC0"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1605D98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48FE6DF"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F98DA92" w14:textId="77777777"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r w:rsidRPr="007C5549">
              <w:rPr>
                <w:rFonts w:ascii="Futura Std Condensed Light" w:eastAsia="Calibri" w:hAnsi="Futura Std Condensed Light" w:cs="Calibri"/>
                <w:color w:val="595959" w:themeColor="text1" w:themeTint="A6"/>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5BE4CFC1"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977A6C6"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E45EEBD" w14:textId="77777777"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p>
        </w:tc>
      </w:tr>
      <w:tr w:rsidR="004E2500" w:rsidRPr="0069403A" w14:paraId="666C0C9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4030C22"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3F55935" w14:textId="77777777"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p>
        </w:tc>
      </w:tr>
      <w:tr w:rsidR="004E2500" w:rsidRPr="0069403A" w14:paraId="7ECFEC24"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A2CAC04" w14:textId="777A8CD8" w:rsidR="004E2500" w:rsidRPr="009520DF" w:rsidRDefault="004E2500" w:rsidP="000B2531">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Meta</w:t>
            </w:r>
          </w:p>
        </w:tc>
      </w:tr>
      <w:tr w:rsidR="004E2500" w:rsidRPr="00F82B17" w14:paraId="320AFEAE"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9A3275A"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3296E5A"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77B578C"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1DA826E"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6CA9771"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520AFF4"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2022</w:t>
            </w:r>
          </w:p>
        </w:tc>
      </w:tr>
      <w:tr w:rsidR="004E2500" w:rsidRPr="00F82B17" w14:paraId="012B93A3"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AD92749" w14:textId="4A476FA5" w:rsidR="004E2500" w:rsidRPr="009520DF" w:rsidRDefault="00154E6F"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80,000</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7C4FFB3" w14:textId="75449676" w:rsidR="004E2500" w:rsidRPr="009520DF" w:rsidRDefault="00154E6F"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84,000</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B924A52" w14:textId="28F909F2" w:rsidR="004E2500" w:rsidRPr="009520DF" w:rsidRDefault="00154E6F"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88,000</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63A12E4" w14:textId="52D07E77" w:rsidR="004E2500" w:rsidRPr="009520DF" w:rsidRDefault="00A13021" w:rsidP="00154E6F">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89</w:t>
            </w:r>
            <w:r w:rsidR="008F5694">
              <w:rPr>
                <w:rFonts w:ascii="Futura Std Condensed Light" w:eastAsia="Calibri" w:hAnsi="Futura Std Condensed Light" w:cs="Calibri"/>
                <w:b/>
                <w:color w:val="595959" w:themeColor="text1" w:themeTint="A6"/>
                <w:sz w:val="20"/>
                <w:szCs w:val="20"/>
              </w:rPr>
              <w:t>,000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CF38C45" w14:textId="79665402" w:rsidR="004E2500" w:rsidRPr="009520DF" w:rsidRDefault="00A13021" w:rsidP="00154E6F">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90</w:t>
            </w:r>
            <w:r w:rsidR="008F5694">
              <w:rPr>
                <w:rFonts w:ascii="Futura Std Condensed Light" w:eastAsia="Calibri" w:hAnsi="Futura Std Condensed Light" w:cs="Calibri"/>
                <w:b/>
                <w:color w:val="595959" w:themeColor="text1" w:themeTint="A6"/>
                <w:sz w:val="20"/>
                <w:szCs w:val="20"/>
              </w:rPr>
              <w:t>,000</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6590BEE" w14:textId="6FF14011" w:rsidR="004E2500" w:rsidRPr="009520DF" w:rsidRDefault="00A13021" w:rsidP="00154E6F">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91</w:t>
            </w:r>
            <w:r w:rsidR="008F5694">
              <w:rPr>
                <w:rFonts w:ascii="Futura Std Condensed Light" w:eastAsia="Calibri" w:hAnsi="Futura Std Condensed Light" w:cs="Calibri"/>
                <w:b/>
                <w:color w:val="595959" w:themeColor="text1" w:themeTint="A6"/>
                <w:sz w:val="20"/>
                <w:szCs w:val="20"/>
              </w:rPr>
              <w:t>,000</w:t>
            </w:r>
          </w:p>
        </w:tc>
      </w:tr>
    </w:tbl>
    <w:p w14:paraId="441831E3" w14:textId="669D50E5" w:rsidR="00636CC0" w:rsidRDefault="00636CC0" w:rsidP="004E2500">
      <w:pPr>
        <w:rPr>
          <w:rFonts w:eastAsia="Times New Roman" w:cs="Futura"/>
          <w:color w:val="595959"/>
          <w:sz w:val="16"/>
        </w:rPr>
      </w:pPr>
      <w:r>
        <w:rPr>
          <w:rFonts w:eastAsia="Times New Roman" w:cs="Futura"/>
          <w:color w:val="595959"/>
          <w:sz w:val="16"/>
        </w:rPr>
        <w:t xml:space="preserve">Nota: </w:t>
      </w:r>
      <w:r w:rsidR="008F5694">
        <w:rPr>
          <w:rFonts w:eastAsia="Times New Roman" w:cs="Futura"/>
          <w:color w:val="595959"/>
          <w:sz w:val="16"/>
        </w:rPr>
        <w:t xml:space="preserve">La meta </w:t>
      </w:r>
      <w:r w:rsidR="00A2304D">
        <w:rPr>
          <w:rFonts w:eastAsia="Times New Roman" w:cs="Futura"/>
          <w:color w:val="595959"/>
          <w:sz w:val="16"/>
        </w:rPr>
        <w:t>corresponde a</w:t>
      </w:r>
      <w:r w:rsidR="008F5694">
        <w:rPr>
          <w:rFonts w:eastAsia="Times New Roman" w:cs="Futura"/>
          <w:color w:val="595959"/>
          <w:sz w:val="16"/>
        </w:rPr>
        <w:t xml:space="preserve"> </w:t>
      </w:r>
      <w:r w:rsidR="00A2304D">
        <w:rPr>
          <w:rFonts w:eastAsia="Times New Roman" w:cs="Futura"/>
          <w:color w:val="595959"/>
          <w:sz w:val="16"/>
        </w:rPr>
        <w:t>dos</w:t>
      </w:r>
      <w:r w:rsidR="008F5694">
        <w:rPr>
          <w:rFonts w:eastAsia="Times New Roman" w:cs="Futura"/>
          <w:color w:val="595959"/>
          <w:sz w:val="16"/>
        </w:rPr>
        <w:t xml:space="preserve"> instancias impartidoras de justicia laboral: el Tribunal de Conciliación y Arbitraje tendrá la meta de </w:t>
      </w:r>
      <w:r w:rsidR="008771B5">
        <w:rPr>
          <w:rFonts w:eastAsia="Times New Roman" w:cs="Futura"/>
          <w:color w:val="595959"/>
          <w:sz w:val="16"/>
        </w:rPr>
        <w:t>4</w:t>
      </w:r>
      <w:r w:rsidR="008F5694">
        <w:rPr>
          <w:rFonts w:eastAsia="Times New Roman" w:cs="Futura"/>
          <w:color w:val="595959"/>
          <w:sz w:val="16"/>
        </w:rPr>
        <w:t>,</w:t>
      </w:r>
      <w:r w:rsidR="008771B5">
        <w:rPr>
          <w:rFonts w:eastAsia="Times New Roman" w:cs="Futura"/>
          <w:color w:val="595959"/>
          <w:sz w:val="16"/>
        </w:rPr>
        <w:t>806</w:t>
      </w:r>
      <w:r w:rsidR="008F5694">
        <w:rPr>
          <w:rFonts w:eastAsia="Times New Roman" w:cs="Futura"/>
          <w:color w:val="595959"/>
          <w:sz w:val="16"/>
        </w:rPr>
        <w:t xml:space="preserve"> en 2020</w:t>
      </w:r>
      <w:r w:rsidR="00A13021">
        <w:rPr>
          <w:rFonts w:eastAsia="Times New Roman" w:cs="Futura"/>
          <w:color w:val="595959"/>
          <w:sz w:val="16"/>
        </w:rPr>
        <w:t>;</w:t>
      </w:r>
      <w:r w:rsidR="008F5694">
        <w:rPr>
          <w:rFonts w:eastAsia="Times New Roman" w:cs="Futura"/>
          <w:color w:val="595959"/>
          <w:sz w:val="16"/>
        </w:rPr>
        <w:t xml:space="preserve"> 4,</w:t>
      </w:r>
      <w:r w:rsidR="008771B5">
        <w:rPr>
          <w:rFonts w:eastAsia="Times New Roman" w:cs="Futura"/>
          <w:color w:val="595959"/>
          <w:sz w:val="16"/>
        </w:rPr>
        <w:t>860</w:t>
      </w:r>
      <w:r w:rsidR="008F5694">
        <w:rPr>
          <w:rFonts w:eastAsia="Times New Roman" w:cs="Futura"/>
          <w:color w:val="595959"/>
          <w:sz w:val="16"/>
        </w:rPr>
        <w:t xml:space="preserve"> en 2021 y 4,</w:t>
      </w:r>
      <w:r w:rsidR="008771B5">
        <w:rPr>
          <w:rFonts w:eastAsia="Times New Roman" w:cs="Futura"/>
          <w:color w:val="595959"/>
          <w:sz w:val="16"/>
        </w:rPr>
        <w:t>914</w:t>
      </w:r>
      <w:r w:rsidR="008F5694">
        <w:rPr>
          <w:rFonts w:eastAsia="Times New Roman" w:cs="Futura"/>
          <w:color w:val="595959"/>
          <w:sz w:val="16"/>
        </w:rPr>
        <w:t xml:space="preserve"> en 2022. </w:t>
      </w:r>
      <w:r w:rsidR="00222CA7">
        <w:rPr>
          <w:rFonts w:eastAsia="Times New Roman" w:cs="Futura"/>
          <w:color w:val="595959"/>
          <w:sz w:val="16"/>
        </w:rPr>
        <w:t>Por su parte,</w:t>
      </w:r>
      <w:r w:rsidR="008F5694">
        <w:rPr>
          <w:rFonts w:eastAsia="Times New Roman" w:cs="Futura"/>
          <w:color w:val="595959"/>
          <w:sz w:val="16"/>
        </w:rPr>
        <w:t xml:space="preserve"> las Juntas de Conciliación y Arbitraje tendrán la meta de </w:t>
      </w:r>
      <w:r w:rsidR="00222CA7">
        <w:rPr>
          <w:rFonts w:eastAsia="Times New Roman" w:cs="Futura"/>
          <w:color w:val="595959"/>
          <w:sz w:val="16"/>
        </w:rPr>
        <w:t>8</w:t>
      </w:r>
      <w:r w:rsidR="008771B5">
        <w:rPr>
          <w:rFonts w:eastAsia="Times New Roman" w:cs="Futura"/>
          <w:color w:val="595959"/>
          <w:sz w:val="16"/>
        </w:rPr>
        <w:t>4,194</w:t>
      </w:r>
      <w:r w:rsidR="00222CA7">
        <w:rPr>
          <w:rFonts w:eastAsia="Times New Roman" w:cs="Futura"/>
          <w:color w:val="595959"/>
          <w:sz w:val="16"/>
        </w:rPr>
        <w:t xml:space="preserve"> en 2020</w:t>
      </w:r>
      <w:r w:rsidR="00A13021">
        <w:rPr>
          <w:rFonts w:eastAsia="Times New Roman" w:cs="Futura"/>
          <w:color w:val="595959"/>
          <w:sz w:val="16"/>
        </w:rPr>
        <w:t>;</w:t>
      </w:r>
      <w:r w:rsidR="00222CA7">
        <w:rPr>
          <w:rFonts w:eastAsia="Times New Roman" w:cs="Futura"/>
          <w:color w:val="595959"/>
          <w:sz w:val="16"/>
        </w:rPr>
        <w:t xml:space="preserve"> </w:t>
      </w:r>
      <w:r w:rsidR="008771B5">
        <w:rPr>
          <w:rFonts w:eastAsia="Times New Roman" w:cs="Futura"/>
          <w:color w:val="595959"/>
          <w:sz w:val="16"/>
        </w:rPr>
        <w:t>85,140</w:t>
      </w:r>
      <w:r w:rsidR="00222CA7">
        <w:rPr>
          <w:rFonts w:eastAsia="Times New Roman" w:cs="Futura"/>
          <w:color w:val="595959"/>
          <w:sz w:val="16"/>
        </w:rPr>
        <w:t xml:space="preserve"> en 2021 y </w:t>
      </w:r>
      <w:r w:rsidR="008771B5">
        <w:rPr>
          <w:rFonts w:eastAsia="Times New Roman" w:cs="Futura"/>
          <w:color w:val="595959"/>
          <w:sz w:val="16"/>
        </w:rPr>
        <w:t>86</w:t>
      </w:r>
      <w:r w:rsidR="00222CA7">
        <w:rPr>
          <w:rFonts w:eastAsia="Times New Roman" w:cs="Futura"/>
          <w:color w:val="595959"/>
          <w:sz w:val="16"/>
        </w:rPr>
        <w:t>,</w:t>
      </w:r>
      <w:r w:rsidR="008771B5">
        <w:rPr>
          <w:rFonts w:eastAsia="Times New Roman" w:cs="Futura"/>
          <w:color w:val="595959"/>
          <w:sz w:val="16"/>
        </w:rPr>
        <w:t>086</w:t>
      </w:r>
      <w:r w:rsidR="00222CA7">
        <w:rPr>
          <w:rFonts w:eastAsia="Times New Roman" w:cs="Futura"/>
          <w:color w:val="595959"/>
          <w:sz w:val="16"/>
        </w:rPr>
        <w:t xml:space="preserve"> en 2022.</w:t>
      </w:r>
    </w:p>
    <w:p w14:paraId="7FCB9673"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4057A97F" w14:textId="77777777" w:rsidR="004E2500" w:rsidRDefault="004E2500" w:rsidP="004E2500">
      <w:pPr>
        <w:rPr>
          <w:rFonts w:eastAsia="Times New Roman" w:cs="Futura"/>
          <w:color w:val="595959"/>
          <w:sz w:val="16"/>
        </w:rPr>
      </w:pPr>
    </w:p>
    <w:p w14:paraId="1953319C" w14:textId="77777777" w:rsidR="00113870" w:rsidRDefault="00113870" w:rsidP="004E2500">
      <w:pPr>
        <w:rPr>
          <w:rFonts w:eastAsia="Times New Roman" w:cs="Futura"/>
          <w:color w:val="595959"/>
          <w:sz w:val="16"/>
        </w:rPr>
      </w:pPr>
    </w:p>
    <w:p w14:paraId="7E0E4BEB" w14:textId="77777777" w:rsidR="004E2500" w:rsidRDefault="004E2500" w:rsidP="004E2500">
      <w:pPr>
        <w:rPr>
          <w:rFonts w:eastAsia="Times New Roman" w:cs="Futura"/>
          <w:color w:val="595959"/>
          <w:sz w:val="16"/>
        </w:rPr>
      </w:pPr>
    </w:p>
    <w:p w14:paraId="5D523B3A" w14:textId="77777777" w:rsidR="00E32615" w:rsidRPr="005A215E" w:rsidRDefault="00E32615"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05A29BDF" w14:textId="77777777" w:rsidTr="00AE4530">
        <w:trPr>
          <w:trHeight w:val="354"/>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05836DF6"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E1E25F3" w14:textId="77777777" w:rsidR="004E2500" w:rsidRPr="00EA4856" w:rsidRDefault="004E2500" w:rsidP="00CC456E">
            <w:pPr>
              <w:spacing w:after="0" w:line="240" w:lineRule="auto"/>
              <w:rPr>
                <w:rFonts w:ascii="Futura Std Condensed Light" w:eastAsia="Calibri" w:hAnsi="Futura Std Condensed Light" w:cs="Calibri"/>
                <w:color w:val="595959"/>
                <w:sz w:val="20"/>
                <w:szCs w:val="20"/>
              </w:rPr>
            </w:pPr>
            <w:r w:rsidRPr="00EA4856">
              <w:rPr>
                <w:rFonts w:ascii="Futura Std Condensed Light" w:eastAsia="Calibri" w:hAnsi="Futura Std Condensed Light" w:cs="Calibri"/>
                <w:color w:val="595959"/>
                <w:sz w:val="20"/>
                <w:szCs w:val="20"/>
              </w:rPr>
              <w:t>Empleo y Justicia Laboral.</w:t>
            </w:r>
          </w:p>
        </w:tc>
      </w:tr>
      <w:tr w:rsidR="004E2500" w:rsidRPr="0069403A" w14:paraId="681EA0DA"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A425D2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EFC8246" w14:textId="77777777" w:rsidR="004E2500" w:rsidRPr="002939A9"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Times New Roman" w:hAnsi="Futura Std Condensed Light" w:cs="Times New Roman"/>
                <w:color w:val="595959" w:themeColor="text1" w:themeTint="A6"/>
                <w:sz w:val="20"/>
                <w:szCs w:val="20"/>
                <w:lang w:eastAsia="es-MX"/>
              </w:rPr>
              <w:t xml:space="preserve">11. </w:t>
            </w:r>
            <w:r w:rsidRPr="00153FD9">
              <w:rPr>
                <w:rFonts w:ascii="Futura Std Condensed Light" w:eastAsia="Times New Roman" w:hAnsi="Futura Std Condensed Light" w:cs="Times New Roman"/>
                <w:color w:val="595959" w:themeColor="text1" w:themeTint="A6"/>
                <w:sz w:val="20"/>
                <w:szCs w:val="20"/>
                <w:lang w:eastAsia="es-MX"/>
              </w:rPr>
              <w:t>Privilegiar la conciliación para lograr acuerdos amistosos en los juicios laborales.</w:t>
            </w:r>
          </w:p>
        </w:tc>
      </w:tr>
      <w:tr w:rsidR="004E2500" w:rsidRPr="0069403A" w14:paraId="16DCB7CE"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A0DBAE9"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BC8762D" w14:textId="47755D45"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546A8E2A" w14:textId="77777777" w:rsidR="004E2500" w:rsidRDefault="004E2500" w:rsidP="00CC456E">
            <w:pPr>
              <w:spacing w:after="0"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33860744"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840572"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FD1B550" w14:textId="0FFB6169" w:rsidR="004E2500" w:rsidRPr="0069403A" w:rsidRDefault="00783197"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Convenios sin juicio</w:t>
            </w:r>
            <w:r w:rsidR="009010EE">
              <w:rPr>
                <w:rFonts w:ascii="Futura Std Condensed Light" w:eastAsia="Calibri" w:hAnsi="Futura Std Condensed Light" w:cs="Calibri"/>
                <w:color w:val="595959"/>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25A22C"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DCB18DF" w14:textId="15B3060A" w:rsidR="004E2500" w:rsidRPr="0069403A" w:rsidRDefault="00783197"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Convenio ratificado</w:t>
            </w:r>
            <w:r w:rsidR="009010EE">
              <w:rPr>
                <w:rFonts w:ascii="Futura Std Condensed Light" w:eastAsia="Calibri" w:hAnsi="Futura Std Condensed Light" w:cs="Calibri"/>
                <w:color w:val="595959"/>
                <w:sz w:val="20"/>
                <w:szCs w:val="20"/>
              </w:rPr>
              <w:t>.</w:t>
            </w:r>
          </w:p>
        </w:tc>
      </w:tr>
      <w:tr w:rsidR="004E2500" w:rsidRPr="0069403A" w14:paraId="6F73080A"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7D196E4"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E9684D6" w14:textId="5908465B" w:rsidR="004E2500" w:rsidRPr="002939A9" w:rsidRDefault="00AE4530" w:rsidP="00783197">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 xml:space="preserve">Convenios </w:t>
            </w:r>
            <w:r w:rsidR="00783197">
              <w:rPr>
                <w:rFonts w:ascii="Futura Std Condensed Light" w:hAnsi="Futura Std Condensed Light"/>
                <w:color w:val="595959" w:themeColor="text1" w:themeTint="A6"/>
                <w:sz w:val="20"/>
                <w:szCs w:val="20"/>
              </w:rPr>
              <w:t>amistosos de terminación de relación laboral</w:t>
            </w:r>
            <w:r>
              <w:rPr>
                <w:rFonts w:ascii="Futura Std Condensed Light" w:hAnsi="Futura Std Condensed Light"/>
                <w:color w:val="595959" w:themeColor="text1" w:themeTint="A6"/>
                <w:sz w:val="20"/>
                <w:szCs w:val="20"/>
              </w:rPr>
              <w:t xml:space="preserve"> </w:t>
            </w:r>
            <w:r w:rsidR="00783197">
              <w:rPr>
                <w:rFonts w:ascii="Futura Std Condensed Light" w:hAnsi="Futura Std Condensed Light"/>
                <w:color w:val="595959" w:themeColor="text1" w:themeTint="A6"/>
                <w:sz w:val="20"/>
                <w:szCs w:val="20"/>
              </w:rPr>
              <w:t>sin juicio laboral</w:t>
            </w:r>
          </w:p>
        </w:tc>
      </w:tr>
      <w:tr w:rsidR="004E2500" w:rsidRPr="0069403A" w14:paraId="692978C3"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B08630B"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BCC56C3" w14:textId="39D4C054" w:rsidR="004E2500" w:rsidRPr="0069403A" w:rsidRDefault="00AE453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Reporte Estadístico Trimestral de las Juntas de Conciliación y Arbitraje</w:t>
            </w:r>
            <w:r w:rsidR="009010EE">
              <w:rPr>
                <w:rFonts w:ascii="Futura Std Condensed Light" w:eastAsia="Calibri" w:hAnsi="Futura Std Condensed Light" w:cs="Calibri"/>
                <w:color w:val="595959"/>
                <w:sz w:val="20"/>
                <w:szCs w:val="20"/>
              </w:rPr>
              <w:t>.</w:t>
            </w:r>
          </w:p>
        </w:tc>
      </w:tr>
      <w:tr w:rsidR="004E2500" w:rsidRPr="0069403A" w14:paraId="4BA6A36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70ACFD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D466BC" w14:textId="33FDB477" w:rsidR="004E2500" w:rsidRPr="00E27F2D" w:rsidRDefault="00783197"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18,082</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3762F6A"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805A563"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234846B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2D86BFB"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B35ECA"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789C61C4"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6CDEACB"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4B54171"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7C5549">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565EFDC5"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25F949D"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7D520FA"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3A81CA63"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53A5E70"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B45A96E"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05C579F7"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03E0152" w14:textId="0E7A85D9"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F81B09" w14:paraId="4A345B67"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3E49DAD" w14:textId="77777777" w:rsidR="004E2500" w:rsidRPr="00A53B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53B64">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4819803" w14:textId="77777777" w:rsidR="004E2500" w:rsidRPr="00A53B6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53B64">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AB1A4B3" w14:textId="77777777" w:rsidR="004E2500" w:rsidRPr="005B2A7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5B2A7F">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C08395F" w14:textId="77777777" w:rsidR="004E2500" w:rsidRPr="005B2A7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5B2A7F">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28DE340" w14:textId="77777777" w:rsidR="004E2500" w:rsidRPr="005B2A7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5B2A7F">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8540442" w14:textId="77777777" w:rsidR="004E2500" w:rsidRPr="005B2A7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5B2A7F">
              <w:rPr>
                <w:rFonts w:ascii="Futura Std Condensed Light" w:eastAsia="Calibri" w:hAnsi="Futura Std Condensed Light" w:cs="Calibri"/>
                <w:b/>
                <w:color w:val="595959" w:themeColor="text1" w:themeTint="A6"/>
                <w:sz w:val="20"/>
                <w:szCs w:val="20"/>
              </w:rPr>
              <w:t>2022</w:t>
            </w:r>
          </w:p>
        </w:tc>
      </w:tr>
      <w:tr w:rsidR="004E2500" w:rsidRPr="00F81B09" w14:paraId="0FCFE147"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A348F8" w14:textId="781FB4EB" w:rsidR="004E2500" w:rsidRPr="005D0371" w:rsidRDefault="00C84734" w:rsidP="00CC456E">
            <w:pPr>
              <w:spacing w:after="0" w:line="240" w:lineRule="auto"/>
              <w:jc w:val="center"/>
              <w:rPr>
                <w:rFonts w:ascii="Futura Std Condensed Light" w:eastAsia="Calibri" w:hAnsi="Futura Std Condensed Light" w:cs="Calibri"/>
                <w:color w:val="595959" w:themeColor="text1" w:themeTint="A6"/>
                <w:sz w:val="20"/>
                <w:szCs w:val="20"/>
                <w:highlight w:val="yellow"/>
              </w:rPr>
            </w:pPr>
            <w:r w:rsidRPr="000665FC">
              <w:rPr>
                <w:rFonts w:ascii="Futura Std Condensed Light" w:eastAsia="Calibri" w:hAnsi="Futura Std Condensed Light" w:cs="Calibri"/>
                <w:color w:val="595959" w:themeColor="text1" w:themeTint="A6"/>
                <w:sz w:val="20"/>
                <w:szCs w:val="20"/>
              </w:rPr>
              <w:t>14,899</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4334807" w14:textId="28B111A5" w:rsidR="004E2500" w:rsidRPr="005D0371" w:rsidRDefault="00C84734" w:rsidP="00CC456E">
            <w:pPr>
              <w:spacing w:after="0" w:line="240" w:lineRule="auto"/>
              <w:jc w:val="center"/>
              <w:rPr>
                <w:rFonts w:ascii="Futura Std Condensed Light" w:eastAsia="Calibri" w:hAnsi="Futura Std Condensed Light" w:cs="Calibri"/>
                <w:color w:val="595959" w:themeColor="text1" w:themeTint="A6"/>
                <w:sz w:val="20"/>
                <w:szCs w:val="20"/>
                <w:highlight w:val="yellow"/>
              </w:rPr>
            </w:pPr>
            <w:r w:rsidRPr="000665FC">
              <w:rPr>
                <w:rFonts w:ascii="Futura Std Condensed Light" w:eastAsia="Calibri" w:hAnsi="Futura Std Condensed Light" w:cs="Calibri"/>
                <w:color w:val="595959" w:themeColor="text1" w:themeTint="A6"/>
                <w:sz w:val="20"/>
                <w:szCs w:val="20"/>
              </w:rPr>
              <w:t>16,303</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E5F30FF" w14:textId="6DC8F6BD" w:rsidR="004E2500" w:rsidRPr="005B2A7F" w:rsidRDefault="00783197"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18,082</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4E79B99" w14:textId="702AC131" w:rsidR="004E2500" w:rsidRPr="005B2A7F" w:rsidRDefault="000665FC"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18,070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4492B40" w14:textId="028848C6" w:rsidR="004E2500" w:rsidRPr="005B2A7F" w:rsidRDefault="000665FC"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19,877</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60D1AF5" w14:textId="5B2E0A8E" w:rsidR="004E2500" w:rsidRPr="005B2A7F" w:rsidRDefault="000665FC" w:rsidP="000665FC">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21</w:t>
            </w:r>
            <w:r w:rsidR="004E2500">
              <w:rPr>
                <w:rFonts w:ascii="Futura Std Condensed Light" w:eastAsia="Calibri" w:hAnsi="Futura Std Condensed Light" w:cs="Calibri"/>
                <w:color w:val="595959" w:themeColor="text1" w:themeTint="A6"/>
                <w:sz w:val="20"/>
                <w:szCs w:val="20"/>
              </w:rPr>
              <w:t>,</w:t>
            </w:r>
            <w:r>
              <w:rPr>
                <w:rFonts w:ascii="Futura Std Condensed Light" w:eastAsia="Calibri" w:hAnsi="Futura Std Condensed Light" w:cs="Calibri"/>
                <w:color w:val="595959" w:themeColor="text1" w:themeTint="A6"/>
                <w:sz w:val="20"/>
                <w:szCs w:val="20"/>
              </w:rPr>
              <w:t>865</w:t>
            </w:r>
          </w:p>
        </w:tc>
      </w:tr>
    </w:tbl>
    <w:p w14:paraId="35022414" w14:textId="77777777" w:rsidR="004E2500" w:rsidRDefault="004E2500" w:rsidP="004E2500">
      <w:pPr>
        <w:jc w:val="left"/>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2E2EF174" w14:textId="77777777" w:rsidR="004E2500" w:rsidRDefault="004E2500" w:rsidP="004E2500">
      <w:pPr>
        <w:rPr>
          <w:rFonts w:eastAsia="Times New Roman" w:cs="Futura"/>
          <w:color w:val="FF0000"/>
          <w:sz w:val="32"/>
          <w:szCs w:val="32"/>
        </w:rPr>
      </w:pPr>
    </w:p>
    <w:p w14:paraId="27A2F8FA" w14:textId="77777777" w:rsidR="00113870" w:rsidRDefault="00113870" w:rsidP="004E2500">
      <w:pPr>
        <w:rPr>
          <w:rFonts w:eastAsia="Times New Roman" w:cs="Futura"/>
          <w:color w:val="FF0000"/>
          <w:sz w:val="32"/>
          <w:szCs w:val="32"/>
        </w:rPr>
      </w:pPr>
    </w:p>
    <w:p w14:paraId="2FF2A2EC" w14:textId="77777777" w:rsidR="00741A90" w:rsidRDefault="00741A90" w:rsidP="004E2500">
      <w:pPr>
        <w:rPr>
          <w:rFonts w:eastAsia="Times New Roman" w:cs="Futura"/>
          <w:color w:val="FF0000"/>
          <w:sz w:val="32"/>
          <w:szCs w:val="32"/>
        </w:rPr>
      </w:pPr>
    </w:p>
    <w:p w14:paraId="3236575A" w14:textId="77777777" w:rsidR="00113870" w:rsidRDefault="00113870" w:rsidP="004E2500">
      <w:pPr>
        <w:rPr>
          <w:rFonts w:eastAsia="Times New Roman" w:cs="Futura"/>
          <w:color w:val="FF0000"/>
          <w:sz w:val="32"/>
          <w:szCs w:val="32"/>
        </w:rPr>
      </w:pPr>
    </w:p>
    <w:p w14:paraId="6DD6EEC6" w14:textId="77777777" w:rsidR="00E32615" w:rsidRPr="005A215E" w:rsidRDefault="00E32615" w:rsidP="004E2500">
      <w:pPr>
        <w:rPr>
          <w:rFonts w:eastAsia="Times New Roman" w:cs="Futura"/>
          <w:color w:val="FF0000"/>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6F5A8A24" w14:textId="77777777" w:rsidTr="00C16807">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27D2A3BC"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56E020E3"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0102233D" w14:textId="77777777" w:rsidTr="00C16807">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F727392" w14:textId="77777777" w:rsidR="004E2500" w:rsidRPr="00646EC4"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646EC4">
              <w:rPr>
                <w:rFonts w:ascii="Futura Std Condensed Light" w:eastAsia="Calibri" w:hAnsi="Futura Std Condensed Light" w:cs="Calibri"/>
                <w:b/>
                <w:color w:val="595959" w:themeColor="text1" w:themeTint="A6"/>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4C8A8D7" w14:textId="287DC0AA" w:rsidR="004E2500" w:rsidRPr="005C47F2" w:rsidRDefault="004E2500" w:rsidP="005C47F2">
            <w:pPr>
              <w:pStyle w:val="Prrafodelista"/>
              <w:numPr>
                <w:ilvl w:val="0"/>
                <w:numId w:val="13"/>
              </w:numPr>
              <w:spacing w:before="100" w:beforeAutospacing="1" w:after="100" w:afterAutospacing="1" w:line="240" w:lineRule="auto"/>
              <w:ind w:left="357" w:hanging="357"/>
              <w:rPr>
                <w:rFonts w:ascii="Futura Std Condensed Light" w:eastAsia="Times New Roman" w:hAnsi="Futura Std Condensed Light" w:cs="Times New Roman"/>
                <w:color w:val="595959" w:themeColor="text1" w:themeTint="A6"/>
                <w:sz w:val="20"/>
                <w:szCs w:val="20"/>
                <w:lang w:eastAsia="es-MX"/>
              </w:rPr>
            </w:pPr>
            <w:r w:rsidRPr="005C47F2">
              <w:rPr>
                <w:rFonts w:ascii="Futura Std Condensed Light" w:eastAsia="Times New Roman" w:hAnsi="Futura Std Condensed Light" w:cs="Times New Roman"/>
                <w:color w:val="595959" w:themeColor="text1" w:themeTint="A6"/>
                <w:sz w:val="20"/>
                <w:szCs w:val="20"/>
                <w:lang w:eastAsia="es-MX"/>
              </w:rPr>
              <w:t>Fortalecer el diálogo con los sindicatos, sus agremiados y el sector patronal.</w:t>
            </w:r>
          </w:p>
        </w:tc>
      </w:tr>
      <w:tr w:rsidR="004E2500" w:rsidRPr="0069403A" w14:paraId="6A5BF93C"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A0E9A8D" w14:textId="77777777" w:rsidR="004E2500" w:rsidRPr="00646EC4"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D4BE054" w14:textId="7C87F21C"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52E9B1EF"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4E50926C"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57563B6"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37F330D" w14:textId="583056AF"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Contratos colectivos</w:t>
            </w:r>
            <w:r w:rsidR="009010EE">
              <w:rPr>
                <w:rFonts w:ascii="Futura Std Condensed Light" w:eastAsia="Calibri" w:hAnsi="Futura Std Condensed Light" w:cs="Calibri"/>
                <w:color w:val="595959"/>
                <w:sz w:val="20"/>
                <w:szCs w:val="20"/>
              </w:rPr>
              <w:t>.</w:t>
            </w:r>
            <w:r>
              <w:rPr>
                <w:rFonts w:ascii="Futura Std Condensed Light" w:eastAsia="Calibri" w:hAnsi="Futura Std Condensed Light" w:cs="Calibri"/>
                <w:color w:val="595959"/>
                <w:sz w:val="20"/>
                <w:szCs w:val="20"/>
              </w:rPr>
              <w:t xml:space="preserve"> </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1D6762E"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B80913D" w14:textId="517A6412"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Contratos colectivos certificados</w:t>
            </w:r>
            <w:r w:rsidR="009010EE">
              <w:rPr>
                <w:rFonts w:ascii="Futura Std Condensed Light" w:eastAsia="Calibri" w:hAnsi="Futura Std Condensed Light" w:cs="Calibri"/>
                <w:color w:val="595959"/>
                <w:sz w:val="20"/>
                <w:szCs w:val="20"/>
              </w:rPr>
              <w:t>.</w:t>
            </w:r>
          </w:p>
        </w:tc>
      </w:tr>
      <w:tr w:rsidR="004E2500" w:rsidRPr="0069403A" w14:paraId="12988AB2" w14:textId="77777777" w:rsidTr="00CC456E">
        <w:trPr>
          <w:trHeight w:val="516"/>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40E1B18"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tbl>
            <w:tblPr>
              <w:tblW w:w="0" w:type="auto"/>
              <w:tblBorders>
                <w:top w:val="nil"/>
                <w:left w:val="nil"/>
                <w:bottom w:val="nil"/>
                <w:right w:val="nil"/>
              </w:tblBorders>
              <w:tblLook w:val="0000" w:firstRow="0" w:lastRow="0" w:firstColumn="0" w:lastColumn="0" w:noHBand="0" w:noVBand="0"/>
            </w:tblPr>
            <w:tblGrid>
              <w:gridCol w:w="6925"/>
            </w:tblGrid>
            <w:tr w:rsidR="004E2500" w:rsidRPr="007902A8" w14:paraId="1A91D018" w14:textId="77777777" w:rsidTr="00CC456E">
              <w:trPr>
                <w:trHeight w:val="358"/>
              </w:trPr>
              <w:tc>
                <w:tcPr>
                  <w:tcW w:w="0" w:type="auto"/>
                </w:tcPr>
                <w:p w14:paraId="2C3223BD" w14:textId="77777777" w:rsidR="004E2500" w:rsidRPr="00A451FC" w:rsidRDefault="004E2500" w:rsidP="00CC456E">
                  <w:pPr>
                    <w:pStyle w:val="Default"/>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Certificar los contratos colectivos que presentan los sindicatos para brindar certeza a los trabajadores sobre el respeto de sus derechos laborales.</w:t>
                  </w:r>
                </w:p>
              </w:tc>
            </w:tr>
          </w:tbl>
          <w:p w14:paraId="66E8F8AA" w14:textId="77777777" w:rsidR="004E2500" w:rsidRPr="00602FB9" w:rsidRDefault="004E2500" w:rsidP="00CC456E">
            <w:pPr>
              <w:pStyle w:val="Default"/>
              <w:jc w:val="both"/>
              <w:rPr>
                <w:rFonts w:ascii="Futura Std Condensed Light" w:hAnsi="Futura Std Condensed Light"/>
                <w:lang w:val="es-ES_tradnl"/>
              </w:rPr>
            </w:pPr>
          </w:p>
        </w:tc>
      </w:tr>
      <w:tr w:rsidR="004E2500" w:rsidRPr="0069403A" w14:paraId="7B07E1B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10D8896"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F3DA5A0" w14:textId="5F5DE0FA" w:rsidR="004E2500" w:rsidRPr="0069403A" w:rsidRDefault="006A0B09"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Reporte Estadístico Trimestral de las Juntas de Conciliación y Arbitraje</w:t>
            </w:r>
            <w:r w:rsidR="009010EE">
              <w:rPr>
                <w:rFonts w:ascii="Futura Std Condensed Light" w:eastAsia="Calibri" w:hAnsi="Futura Std Condensed Light" w:cs="Calibri"/>
                <w:color w:val="595959"/>
                <w:sz w:val="20"/>
                <w:szCs w:val="20"/>
              </w:rPr>
              <w:t>.</w:t>
            </w:r>
          </w:p>
        </w:tc>
      </w:tr>
      <w:tr w:rsidR="004E2500" w:rsidRPr="0069403A" w14:paraId="1D6E2E0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86BE35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FDEFDA" w14:textId="77777777" w:rsidR="004E2500" w:rsidRPr="009520DF"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457</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1E75748"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0C643C" w14:textId="77777777" w:rsidR="004E2500" w:rsidRPr="006A0B09" w:rsidRDefault="004E2500" w:rsidP="00CC456E">
            <w:pPr>
              <w:spacing w:after="0" w:line="240" w:lineRule="auto"/>
              <w:rPr>
                <w:rFonts w:ascii="Futura Std Condensed Light" w:eastAsia="Calibri" w:hAnsi="Futura Std Condensed Light" w:cs="Calibri"/>
                <w:color w:val="595959"/>
                <w:sz w:val="20"/>
                <w:szCs w:val="20"/>
              </w:rPr>
            </w:pPr>
            <w:r w:rsidRPr="006A0B09">
              <w:rPr>
                <w:rFonts w:ascii="Futura Std Condensed Light" w:eastAsia="Calibri" w:hAnsi="Futura Std Condensed Light" w:cs="Calibri"/>
                <w:color w:val="595959"/>
                <w:sz w:val="20"/>
                <w:szCs w:val="20"/>
              </w:rPr>
              <w:t>2019</w:t>
            </w:r>
          </w:p>
        </w:tc>
      </w:tr>
      <w:tr w:rsidR="004E2500" w:rsidRPr="0069403A" w14:paraId="004E7447"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6E8D9C0"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DF6635B"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0150CE7F"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CCF6F94"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CF86BEB"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7C5549">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50C92CE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40E937D"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E3CE27A"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43BE1F13"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0CCCCE2"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BDCE15A"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7110BB9A"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FBAEC86" w14:textId="0A493282"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F82B17" w14:paraId="7876DB52"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9F9E494" w14:textId="77777777" w:rsidR="004E2500" w:rsidRPr="00E761F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E761FB">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2C2CF50" w14:textId="77777777" w:rsidR="004E2500" w:rsidRPr="00E761F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E761FB">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6983031" w14:textId="77777777" w:rsidR="004E2500" w:rsidRPr="00E761F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E761FB">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77D92A8" w14:textId="77777777" w:rsidR="004E2500" w:rsidRPr="00E761F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E761FB">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76FFC1D" w14:textId="77777777" w:rsidR="004E2500" w:rsidRPr="00E761F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E761FB">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E27D082" w14:textId="77777777" w:rsidR="004E2500" w:rsidRPr="00E761FB"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E761FB">
              <w:rPr>
                <w:rFonts w:ascii="Futura Std Condensed Light" w:eastAsia="Calibri" w:hAnsi="Futura Std Condensed Light" w:cs="Calibri"/>
                <w:b/>
                <w:color w:val="595959" w:themeColor="text1" w:themeTint="A6"/>
                <w:sz w:val="20"/>
                <w:szCs w:val="20"/>
              </w:rPr>
              <w:t>2022</w:t>
            </w:r>
          </w:p>
        </w:tc>
      </w:tr>
      <w:tr w:rsidR="004E2500" w:rsidRPr="00F82B17" w14:paraId="76024F23" w14:textId="77777777" w:rsidTr="006A0B09">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2C8DFAA" w14:textId="77777777" w:rsidR="004E2500" w:rsidRPr="00646EC4"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337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F392E6F" w14:textId="77777777" w:rsidR="004E2500" w:rsidRPr="00646EC4"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349</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FB74292" w14:textId="77777777" w:rsidR="004E2500" w:rsidRPr="00646EC4"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457</w:t>
            </w:r>
          </w:p>
        </w:tc>
        <w:tc>
          <w:tcPr>
            <w:tcW w:w="78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481E1B0" w14:textId="77777777" w:rsidR="004E2500" w:rsidRPr="006A0B09"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6A0B09">
              <w:rPr>
                <w:rFonts w:ascii="Futura Std Condensed Light" w:eastAsia="Calibri" w:hAnsi="Futura Std Condensed Light" w:cs="Calibri"/>
                <w:color w:val="595959" w:themeColor="text1" w:themeTint="A6"/>
                <w:sz w:val="20"/>
                <w:szCs w:val="20"/>
              </w:rPr>
              <w:t>381</w:t>
            </w:r>
          </w:p>
        </w:tc>
        <w:tc>
          <w:tcPr>
            <w:tcW w:w="882"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5BBE025" w14:textId="77777777" w:rsidR="004E2500" w:rsidRPr="006A0B09"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6A0B09">
              <w:rPr>
                <w:rFonts w:ascii="Futura Std Condensed Light" w:eastAsia="Calibri" w:hAnsi="Futura Std Condensed Light" w:cs="Calibri"/>
                <w:color w:val="595959" w:themeColor="text1" w:themeTint="A6"/>
                <w:sz w:val="20"/>
                <w:szCs w:val="20"/>
              </w:rPr>
              <w:t>400</w:t>
            </w:r>
          </w:p>
        </w:tc>
        <w:tc>
          <w:tcPr>
            <w:tcW w:w="73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392E905" w14:textId="77777777" w:rsidR="004E2500" w:rsidRPr="006A0B09"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6A0B09">
              <w:rPr>
                <w:rFonts w:ascii="Futura Std Condensed Light" w:eastAsia="Calibri" w:hAnsi="Futura Std Condensed Light" w:cs="Calibri"/>
                <w:color w:val="595959" w:themeColor="text1" w:themeTint="A6"/>
                <w:sz w:val="20"/>
                <w:szCs w:val="20"/>
              </w:rPr>
              <w:t>420</w:t>
            </w:r>
          </w:p>
        </w:tc>
      </w:tr>
    </w:tbl>
    <w:p w14:paraId="51A2E840"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Secretaría del Trabajo y Previsión Social.</w:t>
      </w:r>
    </w:p>
    <w:p w14:paraId="71B4C6E0" w14:textId="77777777" w:rsidR="004E2500" w:rsidRDefault="004E2500" w:rsidP="004E2500">
      <w:pPr>
        <w:rPr>
          <w:rFonts w:eastAsia="Times New Roman" w:cs="Futura"/>
          <w:color w:val="595959"/>
          <w:sz w:val="16"/>
        </w:rPr>
      </w:pPr>
    </w:p>
    <w:p w14:paraId="3F3E613B" w14:textId="77777777" w:rsidR="004E2500" w:rsidRDefault="004E2500" w:rsidP="004E2500">
      <w:pPr>
        <w:rPr>
          <w:rFonts w:eastAsia="Times New Roman" w:cs="Futura"/>
          <w:color w:val="595959"/>
          <w:sz w:val="16"/>
        </w:rPr>
      </w:pPr>
    </w:p>
    <w:p w14:paraId="4F5EF1D2" w14:textId="77777777" w:rsidR="00113870" w:rsidRDefault="00113870" w:rsidP="004E2500">
      <w:pPr>
        <w:rPr>
          <w:rFonts w:eastAsia="Times New Roman" w:cs="Futura"/>
          <w:color w:val="595959"/>
          <w:sz w:val="16"/>
        </w:rPr>
      </w:pPr>
    </w:p>
    <w:p w14:paraId="086FF011" w14:textId="77777777" w:rsidR="00113870" w:rsidRDefault="00113870" w:rsidP="004E2500">
      <w:pPr>
        <w:rPr>
          <w:rFonts w:eastAsia="Times New Roman" w:cs="Futura"/>
          <w:color w:val="595959"/>
          <w:sz w:val="16"/>
        </w:rPr>
      </w:pPr>
    </w:p>
    <w:p w14:paraId="4959696F" w14:textId="77777777" w:rsidR="00113870" w:rsidRDefault="00113870" w:rsidP="004E2500">
      <w:pPr>
        <w:rPr>
          <w:rFonts w:eastAsia="Times New Roman" w:cs="Futura"/>
          <w:color w:val="595959"/>
          <w:sz w:val="16"/>
        </w:rPr>
      </w:pPr>
    </w:p>
    <w:p w14:paraId="7C0220E3" w14:textId="77777777" w:rsidR="00E32615" w:rsidRPr="005A215E" w:rsidRDefault="00E32615"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21DF4B27" w14:textId="77777777" w:rsidTr="00101A08">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5724F6F7"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4023361A" w14:textId="77777777" w:rsidR="004E2500" w:rsidRPr="009520DF" w:rsidRDefault="004E2500" w:rsidP="00CC456E">
            <w:pPr>
              <w:spacing w:after="0" w:line="240" w:lineRule="auto"/>
              <w:rPr>
                <w:rFonts w:ascii="Futura Std Condensed Light" w:eastAsia="Calibri" w:hAnsi="Futura Std Condensed Light" w:cs="Calibri"/>
                <w:i/>
                <w:color w:val="595959" w:themeColor="text1" w:themeTint="A6"/>
                <w:sz w:val="20"/>
                <w:szCs w:val="20"/>
              </w:rPr>
            </w:pPr>
            <w:r w:rsidRPr="009520DF">
              <w:rPr>
                <w:rFonts w:ascii="Futura Std Condensed Light" w:eastAsia="Calibri" w:hAnsi="Futura Std Condensed Light" w:cs="Calibri"/>
                <w:i/>
                <w:color w:val="595959" w:themeColor="text1" w:themeTint="A6"/>
                <w:sz w:val="20"/>
                <w:szCs w:val="20"/>
              </w:rPr>
              <w:t>Empleo y Justicia Laboral.</w:t>
            </w:r>
          </w:p>
        </w:tc>
      </w:tr>
      <w:tr w:rsidR="004E2500" w:rsidRPr="0069403A" w14:paraId="317244F5"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E52EA7E"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DFA96A7" w14:textId="77777777" w:rsidR="004E2500" w:rsidRPr="009520DF"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 xml:space="preserve">13. </w:t>
            </w:r>
            <w:r w:rsidRPr="006F5E6B">
              <w:rPr>
                <w:rFonts w:ascii="Futura Std Condensed Light" w:eastAsia="Times New Roman" w:hAnsi="Futura Std Condensed Light" w:cs="Times New Roman"/>
                <w:color w:val="595959" w:themeColor="text1" w:themeTint="A6"/>
                <w:sz w:val="20"/>
                <w:szCs w:val="20"/>
                <w:lang w:eastAsia="es-MX"/>
              </w:rPr>
              <w:t>Impulsar la asistencia jurídica gratuita a todos los trabajadores que lo necesiten.</w:t>
            </w:r>
          </w:p>
        </w:tc>
      </w:tr>
      <w:tr w:rsidR="004E2500" w:rsidRPr="0069403A" w14:paraId="6FBAE400"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7CC3F01" w14:textId="77777777" w:rsidR="004E2500" w:rsidRPr="00646EC4" w:rsidRDefault="004E2500" w:rsidP="00CC456E">
            <w:pPr>
              <w:spacing w:after="0" w:line="240" w:lineRule="auto"/>
              <w:jc w:val="left"/>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199AE3A" w14:textId="06601868"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3FBDCEFF"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4BF5062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FC9CC42"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BADEE59" w14:textId="2F8CB9E0"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Servicios de procuración de justicia</w:t>
            </w:r>
            <w:r w:rsidR="009010EE">
              <w:rPr>
                <w:rFonts w:ascii="Futura Std Condensed Light" w:eastAsia="Calibri" w:hAnsi="Futura Std Condensed Light" w:cs="Calibri"/>
                <w:color w:val="595959"/>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A9D953D"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A7314E3"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Trabajadores atendidos.</w:t>
            </w:r>
          </w:p>
        </w:tc>
      </w:tr>
      <w:tr w:rsidR="004E2500" w:rsidRPr="0069403A" w14:paraId="6AF80AE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1F90CA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A668B3B" w14:textId="77777777" w:rsidR="004E2500" w:rsidRPr="00606342"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Brindar servicios de procuración de justicia laboral a trabajadores mediante asesorías, atención de quejas y representación legal.</w:t>
            </w:r>
          </w:p>
        </w:tc>
      </w:tr>
      <w:tr w:rsidR="004E2500" w:rsidRPr="0069403A" w14:paraId="76B167A8"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8C65FA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D4FBA77" w14:textId="526BCB4A" w:rsidR="004E2500" w:rsidRPr="0069403A" w:rsidRDefault="00101A08"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Reporte Estadístico Trimestral de las Procuradurías de la Defensa del Trabajo</w:t>
            </w:r>
            <w:r w:rsidR="004E2500">
              <w:rPr>
                <w:rFonts w:ascii="Futura Std Condensed Light" w:eastAsia="Calibri" w:hAnsi="Futura Std Condensed Light" w:cs="Calibri"/>
                <w:color w:val="595959"/>
                <w:sz w:val="20"/>
                <w:szCs w:val="20"/>
              </w:rPr>
              <w:t>.</w:t>
            </w:r>
          </w:p>
        </w:tc>
      </w:tr>
      <w:tr w:rsidR="004E2500" w:rsidRPr="0069403A" w14:paraId="6DC1026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EE27EC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225B384" w14:textId="77777777" w:rsidR="004E2500" w:rsidRPr="005116C4"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19,030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B649D08"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DE8F9B8"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03C7248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086EFBC"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3A7B491"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4C8BF0FC"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9D005DD"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C7DAE14"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7C5549">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4A21AD9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FA8C479"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8861006"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64C48792"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90E4E8F"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4E8745B"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0FA2E06B"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291D4F0" w14:textId="35234A8B"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5C1AD1" w14:paraId="1C7853AA"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6882B8E" w14:textId="77777777" w:rsidR="004E2500" w:rsidRPr="00A36E38"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36E38">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0FBD9C0" w14:textId="77777777" w:rsidR="004E2500" w:rsidRPr="00A36E38"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36E38">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8DD7BA2" w14:textId="77777777" w:rsidR="004E2500" w:rsidRPr="00A36E38"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36E38">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3DCCA5F" w14:textId="77777777" w:rsidR="004E2500" w:rsidRPr="00A36E38"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36E38">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84C7427" w14:textId="77777777" w:rsidR="004E2500" w:rsidRPr="00A36E38"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36E38">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810ED9C" w14:textId="77777777" w:rsidR="004E2500" w:rsidRPr="00A36E38"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A36E38">
              <w:rPr>
                <w:rFonts w:ascii="Futura Std Condensed Light" w:eastAsia="Calibri" w:hAnsi="Futura Std Condensed Light" w:cs="Calibri"/>
                <w:b/>
                <w:color w:val="595959" w:themeColor="text1" w:themeTint="A6"/>
                <w:sz w:val="20"/>
                <w:szCs w:val="20"/>
              </w:rPr>
              <w:t>2022</w:t>
            </w:r>
          </w:p>
        </w:tc>
      </w:tr>
      <w:tr w:rsidR="004E2500" w:rsidRPr="0069403A" w14:paraId="2433CE00"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F2E5A01"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17,315</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03FA983"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17,839</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556D590"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sidRPr="00101A08">
              <w:rPr>
                <w:rFonts w:ascii="Futura Std Condensed Light" w:eastAsia="Calibri" w:hAnsi="Futura Std Condensed Light" w:cs="Calibri"/>
                <w:color w:val="595959"/>
                <w:sz w:val="20"/>
                <w:szCs w:val="20"/>
              </w:rPr>
              <w:t>19,030</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F4BE062" w14:textId="75BF97C5" w:rsidR="004E2500" w:rsidRPr="00101A08" w:rsidRDefault="004E2500" w:rsidP="0026021D">
            <w:pPr>
              <w:spacing w:after="0" w:line="240" w:lineRule="auto"/>
              <w:jc w:val="center"/>
              <w:rPr>
                <w:rFonts w:ascii="Futura Std Condensed Light" w:eastAsia="Calibri" w:hAnsi="Futura Std Condensed Light" w:cs="Calibri"/>
                <w:sz w:val="20"/>
                <w:szCs w:val="20"/>
              </w:rPr>
            </w:pPr>
            <w:r w:rsidRPr="00101A08">
              <w:rPr>
                <w:rFonts w:ascii="Futura Std Condensed Light" w:eastAsia="Calibri" w:hAnsi="Futura Std Condensed Light" w:cs="Calibri"/>
                <w:sz w:val="20"/>
                <w:szCs w:val="20"/>
              </w:rPr>
              <w:t>18,</w:t>
            </w:r>
            <w:r w:rsidR="0026021D">
              <w:rPr>
                <w:rFonts w:ascii="Futura Std Condensed Light" w:eastAsia="Calibri" w:hAnsi="Futura Std Condensed Light" w:cs="Calibri"/>
                <w:sz w:val="20"/>
                <w:szCs w:val="20"/>
              </w:rPr>
              <w:t>964</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CEBFF19" w14:textId="5212E874" w:rsidR="004E2500" w:rsidRPr="00101A08" w:rsidRDefault="004E2500" w:rsidP="0054075E">
            <w:pPr>
              <w:spacing w:after="0" w:line="240" w:lineRule="auto"/>
              <w:jc w:val="center"/>
              <w:rPr>
                <w:rFonts w:ascii="Futura Std Condensed Light" w:eastAsia="Calibri" w:hAnsi="Futura Std Condensed Light" w:cs="Calibri"/>
                <w:sz w:val="20"/>
                <w:szCs w:val="20"/>
              </w:rPr>
            </w:pPr>
            <w:r w:rsidRPr="00101A08">
              <w:rPr>
                <w:rFonts w:ascii="Futura Std Condensed Light" w:eastAsia="Calibri" w:hAnsi="Futura Std Condensed Light" w:cs="Calibri"/>
                <w:sz w:val="20"/>
                <w:szCs w:val="20"/>
              </w:rPr>
              <w:t>1</w:t>
            </w:r>
            <w:r w:rsidR="0054075E">
              <w:rPr>
                <w:rFonts w:ascii="Futura Std Condensed Light" w:eastAsia="Calibri" w:hAnsi="Futura Std Condensed Light" w:cs="Calibri"/>
                <w:sz w:val="20"/>
                <w:szCs w:val="20"/>
              </w:rPr>
              <w:t>9</w:t>
            </w:r>
            <w:r w:rsidRPr="00101A08">
              <w:rPr>
                <w:rFonts w:ascii="Futura Std Condensed Light" w:eastAsia="Calibri" w:hAnsi="Futura Std Condensed Light" w:cs="Calibri"/>
                <w:sz w:val="20"/>
                <w:szCs w:val="20"/>
              </w:rPr>
              <w:t>,</w:t>
            </w:r>
            <w:r w:rsidR="0054075E">
              <w:rPr>
                <w:rFonts w:ascii="Futura Std Condensed Light" w:eastAsia="Calibri" w:hAnsi="Futura Std Condensed Light" w:cs="Calibri"/>
                <w:sz w:val="20"/>
                <w:szCs w:val="20"/>
              </w:rPr>
              <w:t>912</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4A62058" w14:textId="5124A5D3" w:rsidR="004E2500" w:rsidRPr="00101A08" w:rsidRDefault="0054075E" w:rsidP="00CC456E">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20,908</w:t>
            </w:r>
          </w:p>
        </w:tc>
      </w:tr>
    </w:tbl>
    <w:p w14:paraId="72729D8E"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Secretaría del Trabajo y Previsión Social.</w:t>
      </w:r>
    </w:p>
    <w:p w14:paraId="32133C56" w14:textId="77777777" w:rsidR="004E2500" w:rsidRDefault="004E2500" w:rsidP="004E2500">
      <w:pPr>
        <w:rPr>
          <w:rFonts w:eastAsia="Times New Roman" w:cs="Futura"/>
          <w:color w:val="595959"/>
          <w:sz w:val="16"/>
        </w:rPr>
      </w:pPr>
    </w:p>
    <w:p w14:paraId="26FE6A83" w14:textId="77777777" w:rsidR="004E2500" w:rsidRDefault="004E2500" w:rsidP="004E2500">
      <w:pPr>
        <w:rPr>
          <w:rFonts w:eastAsia="Times New Roman" w:cs="Futura"/>
          <w:color w:val="595959"/>
          <w:sz w:val="16"/>
        </w:rPr>
      </w:pPr>
    </w:p>
    <w:p w14:paraId="062E9614" w14:textId="77777777" w:rsidR="00113870" w:rsidRDefault="00113870" w:rsidP="004E2500">
      <w:pPr>
        <w:rPr>
          <w:rFonts w:eastAsia="Times New Roman" w:cs="Futura"/>
          <w:color w:val="595959"/>
          <w:sz w:val="16"/>
        </w:rPr>
      </w:pPr>
    </w:p>
    <w:p w14:paraId="44402D12" w14:textId="77777777" w:rsidR="00113870" w:rsidRDefault="00113870" w:rsidP="004E2500">
      <w:pPr>
        <w:rPr>
          <w:rFonts w:eastAsia="Times New Roman" w:cs="Futura"/>
          <w:color w:val="595959"/>
          <w:sz w:val="16"/>
        </w:rPr>
      </w:pPr>
    </w:p>
    <w:p w14:paraId="6D0DE108" w14:textId="77777777" w:rsidR="00113870" w:rsidRDefault="00113870" w:rsidP="004E2500">
      <w:pPr>
        <w:rPr>
          <w:rFonts w:eastAsia="Times New Roman" w:cs="Futura"/>
          <w:color w:val="595959"/>
          <w:sz w:val="16"/>
        </w:rPr>
      </w:pPr>
    </w:p>
    <w:p w14:paraId="487ED369" w14:textId="77777777" w:rsidR="00113870" w:rsidRDefault="00113870" w:rsidP="004E2500">
      <w:pPr>
        <w:rPr>
          <w:rFonts w:eastAsia="Times New Roman" w:cs="Futura"/>
          <w:color w:val="595959"/>
          <w:sz w:val="16"/>
        </w:rPr>
      </w:pPr>
    </w:p>
    <w:p w14:paraId="44C3A529" w14:textId="77777777" w:rsidR="009010EE" w:rsidRPr="005A215E" w:rsidRDefault="009010EE" w:rsidP="004E2500">
      <w:pPr>
        <w:rPr>
          <w:rFonts w:eastAsia="Times New Roman" w:cs="Futura"/>
          <w:color w:val="595959"/>
          <w:sz w:val="16"/>
          <w:szCs w:val="16"/>
        </w:rPr>
      </w:pPr>
    </w:p>
    <w:tbl>
      <w:tblPr>
        <w:tblW w:w="4855" w:type="pct"/>
        <w:jc w:val="center"/>
        <w:tblCellMar>
          <w:left w:w="0" w:type="dxa"/>
          <w:right w:w="0" w:type="dxa"/>
        </w:tblCellMar>
        <w:tblLook w:val="0420" w:firstRow="1" w:lastRow="0" w:firstColumn="0" w:lastColumn="0" w:noHBand="0" w:noVBand="1"/>
      </w:tblPr>
      <w:tblGrid>
        <w:gridCol w:w="1422"/>
        <w:gridCol w:w="624"/>
        <w:gridCol w:w="676"/>
        <w:gridCol w:w="543"/>
        <w:gridCol w:w="1541"/>
        <w:gridCol w:w="1456"/>
        <w:gridCol w:w="683"/>
        <w:gridCol w:w="950"/>
        <w:gridCol w:w="1365"/>
      </w:tblGrid>
      <w:tr w:rsidR="004E2500" w:rsidRPr="0069403A" w14:paraId="2AED7E49" w14:textId="77777777" w:rsidTr="009422DD">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0948F112" w14:textId="77777777" w:rsidR="004E2500" w:rsidRPr="009628E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628EA">
              <w:rPr>
                <w:rFonts w:ascii="Futura Std Condensed Light" w:eastAsia="Calibri" w:hAnsi="Futura Std Condensed Light" w:cs="Calibri"/>
                <w:b/>
                <w:color w:val="595959" w:themeColor="text1" w:themeTint="A6"/>
                <w:sz w:val="20"/>
                <w:szCs w:val="20"/>
              </w:rPr>
              <w:t>Programa PED</w:t>
            </w:r>
          </w:p>
        </w:tc>
        <w:tc>
          <w:tcPr>
            <w:tcW w:w="3895"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4E54EBF9"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14E63C6E" w14:textId="77777777" w:rsidTr="00CC456E">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4126D4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5"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1F7A79F" w14:textId="77777777" w:rsidR="004E2500" w:rsidRPr="001A1F07"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1B7245">
              <w:rPr>
                <w:rFonts w:ascii="Futura Std Condensed Light" w:eastAsia="Times New Roman" w:hAnsi="Futura Std Condensed Light" w:cs="Times New Roman"/>
                <w:color w:val="595959" w:themeColor="text1" w:themeTint="A6"/>
                <w:sz w:val="20"/>
                <w:szCs w:val="20"/>
                <w:lang w:eastAsia="es-MX"/>
              </w:rPr>
              <w:t>14</w:t>
            </w:r>
            <w:r>
              <w:rPr>
                <w:rFonts w:ascii="Futura Std Condensed Light" w:eastAsia="Times New Roman" w:hAnsi="Futura Std Condensed Light" w:cs="Times New Roman"/>
                <w:color w:val="595959" w:themeColor="text1" w:themeTint="A6"/>
                <w:sz w:val="20"/>
                <w:szCs w:val="20"/>
                <w:lang w:eastAsia="es-MX"/>
              </w:rPr>
              <w:t>.</w:t>
            </w:r>
            <w:r w:rsidRPr="000F6009">
              <w:rPr>
                <w:rFonts w:ascii="Futura Std Condensed Light" w:eastAsia="Times New Roman" w:hAnsi="Futura Std Condensed Light" w:cs="Times New Roman"/>
                <w:color w:val="595959" w:themeColor="text1" w:themeTint="A6"/>
                <w:sz w:val="20"/>
                <w:szCs w:val="20"/>
                <w:lang w:eastAsia="es-MX"/>
              </w:rPr>
              <w:t xml:space="preserve"> Impulsar la presencia de la Procuraduría de la Defensa del Trabajo para atender a los trabajadores donde no hay presencia de la autoridad laboral.</w:t>
            </w:r>
          </w:p>
        </w:tc>
      </w:tr>
      <w:tr w:rsidR="004E2500" w:rsidRPr="0069403A" w14:paraId="307D4431" w14:textId="77777777" w:rsidTr="00CC456E">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FA90E3F"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5"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3945FE6" w14:textId="034F87CA"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1E2FF2AB" w14:textId="77777777" w:rsidR="004E2500" w:rsidRPr="001B7245"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54AF576A" w14:textId="77777777" w:rsidTr="00CC456E">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0ADDCD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8FF4562" w14:textId="2F95078D"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Trabajadores atendidos donde no hay presencia de la autoridad laboral.</w:t>
            </w:r>
          </w:p>
        </w:tc>
        <w:tc>
          <w:tcPr>
            <w:tcW w:w="115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415896F"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9463015" w14:textId="4730E5BD" w:rsidR="004E2500" w:rsidRPr="0069403A" w:rsidRDefault="000D0BFB" w:rsidP="000D0BFB">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Trabajador Atendido</w:t>
            </w:r>
            <w:r w:rsidR="004E2500">
              <w:rPr>
                <w:rFonts w:ascii="Futura Std Condensed Light" w:eastAsia="Calibri" w:hAnsi="Futura Std Condensed Light" w:cs="Calibri"/>
                <w:color w:val="595959"/>
                <w:sz w:val="20"/>
                <w:szCs w:val="20"/>
              </w:rPr>
              <w:t>.</w:t>
            </w:r>
          </w:p>
        </w:tc>
      </w:tr>
      <w:tr w:rsidR="004E2500" w:rsidRPr="0069403A" w14:paraId="69E797DB" w14:textId="77777777" w:rsidTr="00CC456E">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5B969C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5"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51BE331" w14:textId="77777777" w:rsidR="004E2500" w:rsidRPr="00F131C3"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Promover los servicios de asesoría jurídica que otorgan las procuradurías itinerantes a los trabajadores donde no hay presencia de la autoridad laboral.</w:t>
            </w:r>
          </w:p>
        </w:tc>
      </w:tr>
      <w:tr w:rsidR="004E2500" w:rsidRPr="0069403A" w14:paraId="2FD97976"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4B98A3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CF86222" w14:textId="28FD04F9" w:rsidR="004E2500" w:rsidRPr="0069403A" w:rsidRDefault="000D0BFB"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Reporte Estadístico Trimestral de las Procuradurías de la Defensa del Trabajo</w:t>
            </w:r>
            <w:r w:rsidR="004E2500">
              <w:rPr>
                <w:rFonts w:ascii="Futura Std Condensed Light" w:eastAsia="Calibri" w:hAnsi="Futura Std Condensed Light" w:cs="Calibri"/>
                <w:color w:val="595959"/>
                <w:sz w:val="20"/>
                <w:szCs w:val="20"/>
              </w:rPr>
              <w:t>.</w:t>
            </w:r>
          </w:p>
        </w:tc>
      </w:tr>
      <w:tr w:rsidR="004E2500" w:rsidRPr="0069403A" w14:paraId="732763C1"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51565CE"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0EF63AE" w14:textId="77777777" w:rsidR="004E2500" w:rsidRPr="005C1AD1" w:rsidRDefault="004E2500" w:rsidP="00CC456E">
            <w:pPr>
              <w:spacing w:after="0" w:line="240" w:lineRule="auto"/>
              <w:jc w:val="center"/>
              <w:rPr>
                <w:rFonts w:ascii="Futura Std Condensed Light" w:eastAsia="Calibri" w:hAnsi="Futura Std Condensed Light" w:cs="Calibri"/>
                <w:color w:val="FF0000"/>
                <w:sz w:val="20"/>
                <w:szCs w:val="20"/>
              </w:rPr>
            </w:pPr>
            <w:r>
              <w:rPr>
                <w:rFonts w:ascii="Futura Std Condensed Light" w:eastAsia="Calibri" w:hAnsi="Futura Std Condensed Light" w:cs="Calibri"/>
                <w:color w:val="000000" w:themeColor="text1"/>
                <w:sz w:val="20"/>
                <w:szCs w:val="20"/>
              </w:rPr>
              <w:t>1,614</w:t>
            </w:r>
          </w:p>
        </w:tc>
        <w:tc>
          <w:tcPr>
            <w:tcW w:w="115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ACFEDDD"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5E52773"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7578BDA7"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92AE26B"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D3CEDBA"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4CE6775B"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4109BA4"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C2FB2AC"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E559B6">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254ED116"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07DB61A"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1BFC755"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7F89D72D"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BB7FE39"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CA0CA9E"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2F880732"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610D9FF" w14:textId="64EFA5E8"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5C1AD1" w14:paraId="6F0D3E37" w14:textId="77777777" w:rsidTr="00CC456E">
        <w:trPr>
          <w:trHeight w:val="283"/>
          <w:jc w:val="center"/>
        </w:trPr>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088D0CC"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BBEEE75"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6CF023B"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E955180"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1645A97"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2021</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1F42A72"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2022</w:t>
            </w:r>
          </w:p>
        </w:tc>
      </w:tr>
      <w:tr w:rsidR="004E2500" w:rsidRPr="006D74D5" w14:paraId="13B66558" w14:textId="77777777" w:rsidTr="00CC456E">
        <w:trPr>
          <w:trHeight w:val="283"/>
          <w:jc w:val="center"/>
        </w:trPr>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A18A5E9" w14:textId="77777777" w:rsidR="004E2500" w:rsidRPr="009A369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9A3695">
              <w:rPr>
                <w:rFonts w:ascii="Futura Std Condensed Light" w:eastAsia="Calibri" w:hAnsi="Futura Std Condensed Light" w:cs="Calibri"/>
                <w:color w:val="595959" w:themeColor="text1" w:themeTint="A6"/>
                <w:sz w:val="20"/>
                <w:szCs w:val="20"/>
              </w:rPr>
              <w:t>1,196</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EA1C511" w14:textId="77777777" w:rsidR="004E2500" w:rsidRPr="009A369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9A3695">
              <w:rPr>
                <w:rFonts w:ascii="Futura Std Condensed Light" w:eastAsia="Calibri" w:hAnsi="Futura Std Condensed Light" w:cs="Calibri"/>
                <w:color w:val="595959" w:themeColor="text1" w:themeTint="A6"/>
                <w:sz w:val="20"/>
                <w:szCs w:val="20"/>
              </w:rPr>
              <w:t>1,218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F120CD2" w14:textId="77777777" w:rsidR="004E2500" w:rsidRPr="009A369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9A3695">
              <w:rPr>
                <w:rFonts w:ascii="Futura Std Condensed Light" w:eastAsia="Calibri" w:hAnsi="Futura Std Condensed Light" w:cs="Calibri"/>
                <w:color w:val="595959" w:themeColor="text1" w:themeTint="A6"/>
                <w:sz w:val="20"/>
                <w:szCs w:val="20"/>
              </w:rPr>
              <w:t>1,614</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282A07D" w14:textId="1FABC35B" w:rsidR="004E2500" w:rsidRPr="009A3695" w:rsidRDefault="00D84493" w:rsidP="00D84493">
            <w:pPr>
              <w:spacing w:after="0" w:line="240" w:lineRule="auto"/>
              <w:jc w:val="center"/>
              <w:rPr>
                <w:rFonts w:ascii="Futura Std Condensed Light" w:eastAsia="Calibri" w:hAnsi="Futura Std Condensed Light" w:cs="Calibri"/>
                <w:sz w:val="20"/>
                <w:szCs w:val="20"/>
              </w:rPr>
            </w:pPr>
            <w:r w:rsidRPr="009A3695">
              <w:rPr>
                <w:rFonts w:ascii="Futura Std Condensed Light" w:eastAsia="Calibri" w:hAnsi="Futura Std Condensed Light" w:cs="Calibri"/>
                <w:sz w:val="20"/>
                <w:szCs w:val="20"/>
              </w:rPr>
              <w:t>1,544</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853D132" w14:textId="0B612874" w:rsidR="004E2500" w:rsidRPr="009A3695" w:rsidRDefault="004E2500" w:rsidP="003B0B98">
            <w:pPr>
              <w:spacing w:after="0" w:line="240" w:lineRule="auto"/>
              <w:jc w:val="center"/>
              <w:rPr>
                <w:rFonts w:ascii="Futura Std Condensed Light" w:eastAsia="Calibri" w:hAnsi="Futura Std Condensed Light" w:cs="Calibri"/>
                <w:sz w:val="20"/>
                <w:szCs w:val="20"/>
              </w:rPr>
            </w:pPr>
            <w:r w:rsidRPr="009A3695">
              <w:rPr>
                <w:rFonts w:ascii="Futura Std Condensed Light" w:eastAsia="Calibri" w:hAnsi="Futura Std Condensed Light" w:cs="Calibri"/>
                <w:sz w:val="20"/>
                <w:szCs w:val="20"/>
              </w:rPr>
              <w:t>1,</w:t>
            </w:r>
            <w:r w:rsidR="003B0B98" w:rsidRPr="009A3695">
              <w:rPr>
                <w:rFonts w:ascii="Futura Std Condensed Light" w:eastAsia="Calibri" w:hAnsi="Futura Std Condensed Light" w:cs="Calibri"/>
                <w:sz w:val="20"/>
                <w:szCs w:val="20"/>
              </w:rPr>
              <w:t>775</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28D59AF" w14:textId="370B6CEF" w:rsidR="004E2500" w:rsidRPr="009A3695" w:rsidRDefault="003B0B98" w:rsidP="00CC456E">
            <w:pPr>
              <w:spacing w:after="0" w:line="240" w:lineRule="auto"/>
              <w:jc w:val="center"/>
              <w:rPr>
                <w:rFonts w:ascii="Futura Std Condensed Light" w:eastAsia="Calibri" w:hAnsi="Futura Std Condensed Light" w:cs="Calibri"/>
                <w:sz w:val="20"/>
                <w:szCs w:val="20"/>
              </w:rPr>
            </w:pPr>
            <w:r w:rsidRPr="009A3695">
              <w:rPr>
                <w:rFonts w:ascii="Futura Std Condensed Light" w:eastAsia="Calibri" w:hAnsi="Futura Std Condensed Light" w:cs="Calibri"/>
                <w:sz w:val="20"/>
                <w:szCs w:val="20"/>
              </w:rPr>
              <w:t>2,042</w:t>
            </w:r>
          </w:p>
        </w:tc>
      </w:tr>
    </w:tbl>
    <w:p w14:paraId="3A753D5C" w14:textId="7DE20E7D" w:rsidR="004E2500" w:rsidRDefault="007F48AC" w:rsidP="004E2500">
      <w:r w:rsidRPr="007F48AC">
        <w:rPr>
          <w:rFonts w:ascii="Futura Std Condensed Light" w:eastAsia="Calibri" w:hAnsi="Futura Std Condensed Light" w:cs="Calibri"/>
          <w:color w:val="595959" w:themeColor="text1" w:themeTint="A6"/>
          <w:sz w:val="16"/>
          <w:szCs w:val="16"/>
        </w:rPr>
        <w:t>Fuente:</w:t>
      </w:r>
      <w:r w:rsidRPr="000E1C8B">
        <w:rPr>
          <w:rFonts w:ascii="Futura Std Condensed Light" w:eastAsia="Calibri" w:hAnsi="Futura Std Condensed Light" w:cs="Calibri"/>
          <w:b/>
          <w:color w:val="595959" w:themeColor="text1" w:themeTint="A6"/>
          <w:sz w:val="16"/>
          <w:szCs w:val="16"/>
        </w:rPr>
        <w:t xml:space="preserve"> </w:t>
      </w:r>
      <w:r>
        <w:rPr>
          <w:rFonts w:eastAsia="Times New Roman" w:cs="Futura"/>
          <w:color w:val="595959"/>
          <w:sz w:val="16"/>
        </w:rPr>
        <w:t>Secretaría del Trabajo y Previsión Social.</w:t>
      </w:r>
    </w:p>
    <w:p w14:paraId="44814560" w14:textId="77777777" w:rsidR="00113870" w:rsidRDefault="00113870" w:rsidP="004E2500"/>
    <w:p w14:paraId="2E4F52BC" w14:textId="77777777" w:rsidR="00113870" w:rsidRDefault="00113870" w:rsidP="004E2500"/>
    <w:p w14:paraId="3425CE7D" w14:textId="77777777" w:rsidR="00113870" w:rsidRDefault="00113870" w:rsidP="004E2500"/>
    <w:p w14:paraId="0A61177F" w14:textId="77777777" w:rsidR="00741A90" w:rsidRDefault="00741A90" w:rsidP="004E2500">
      <w:pPr>
        <w:rPr>
          <w:sz w:val="16"/>
          <w:szCs w:val="16"/>
        </w:rPr>
      </w:pPr>
    </w:p>
    <w:p w14:paraId="6452CDDD" w14:textId="77777777" w:rsidR="007F48AC" w:rsidRPr="005A215E" w:rsidRDefault="007F48AC" w:rsidP="004E2500">
      <w:pPr>
        <w:rPr>
          <w:sz w:val="16"/>
          <w:szCs w:val="16"/>
        </w:rPr>
      </w:pPr>
    </w:p>
    <w:tbl>
      <w:tblPr>
        <w:tblW w:w="4855" w:type="pct"/>
        <w:jc w:val="center"/>
        <w:tblCellMar>
          <w:left w:w="0" w:type="dxa"/>
          <w:right w:w="0" w:type="dxa"/>
        </w:tblCellMar>
        <w:tblLook w:val="0420" w:firstRow="1" w:lastRow="0" w:firstColumn="0" w:lastColumn="0" w:noHBand="0" w:noVBand="1"/>
      </w:tblPr>
      <w:tblGrid>
        <w:gridCol w:w="1422"/>
        <w:gridCol w:w="624"/>
        <w:gridCol w:w="676"/>
        <w:gridCol w:w="543"/>
        <w:gridCol w:w="1541"/>
        <w:gridCol w:w="1456"/>
        <w:gridCol w:w="683"/>
        <w:gridCol w:w="950"/>
        <w:gridCol w:w="1365"/>
      </w:tblGrid>
      <w:tr w:rsidR="004E2500" w:rsidRPr="00545055" w14:paraId="4E389444" w14:textId="77777777" w:rsidTr="009422DD">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3EBFB51C"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5"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5B93BFF9" w14:textId="77777777" w:rsidR="004E2500" w:rsidRPr="00545055" w:rsidRDefault="004E2500" w:rsidP="00CC456E">
            <w:pPr>
              <w:spacing w:after="0" w:line="240" w:lineRule="auto"/>
              <w:rPr>
                <w:rFonts w:ascii="Futura Std Condensed Light" w:eastAsia="Calibri" w:hAnsi="Futura Std Condensed Light" w:cs="Calibri"/>
                <w:i/>
                <w:color w:val="595959"/>
                <w:sz w:val="20"/>
                <w:szCs w:val="20"/>
              </w:rPr>
            </w:pPr>
            <w:r w:rsidRPr="00545055">
              <w:rPr>
                <w:rFonts w:ascii="Futura Std Condensed Light" w:eastAsia="Calibri" w:hAnsi="Futura Std Condensed Light" w:cs="Calibri"/>
                <w:i/>
                <w:color w:val="595959"/>
                <w:sz w:val="20"/>
                <w:szCs w:val="20"/>
              </w:rPr>
              <w:t>Empleo y Justicia Laboral.</w:t>
            </w:r>
          </w:p>
        </w:tc>
      </w:tr>
      <w:tr w:rsidR="004E2500" w:rsidRPr="0069403A" w14:paraId="44088117" w14:textId="77777777" w:rsidTr="009422DD">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B9CC240"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5"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7D51160" w14:textId="77777777" w:rsidR="004E2500" w:rsidRPr="00836E5B"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15.</w:t>
            </w:r>
            <w:r w:rsidRPr="00484047">
              <w:rPr>
                <w:rFonts w:ascii="Futura Std Condensed Light" w:eastAsia="Times New Roman" w:hAnsi="Futura Std Condensed Light" w:cs="Times New Roman"/>
                <w:color w:val="595959" w:themeColor="text1" w:themeTint="A6"/>
                <w:sz w:val="20"/>
                <w:szCs w:val="20"/>
                <w:lang w:eastAsia="es-MX"/>
              </w:rPr>
              <w:t>-Difundir los derechos y obligaciones establecidos en la normatividad laboral que rige en nuestro país.</w:t>
            </w:r>
          </w:p>
        </w:tc>
      </w:tr>
      <w:tr w:rsidR="004E2500" w:rsidRPr="0069403A" w14:paraId="5F6E096E" w14:textId="77777777" w:rsidTr="00CC456E">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54D3AE1"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5"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ED89650" w14:textId="1D190283"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660B6D53"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4459B528" w14:textId="77777777" w:rsidTr="00CC456E">
        <w:trPr>
          <w:trHeight w:val="194"/>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B6C999B"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04D7E37" w14:textId="7E2C020E"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hAnsi="Futura Std Condensed Light"/>
                <w:color w:val="595959" w:themeColor="text1" w:themeTint="A6"/>
                <w:sz w:val="20"/>
                <w:szCs w:val="20"/>
              </w:rPr>
              <w:t>Capacitación en derechos y obligaciones laborales</w:t>
            </w:r>
            <w:r w:rsidR="009010EE">
              <w:rPr>
                <w:rFonts w:ascii="Futura Std Condensed Light" w:hAnsi="Futura Std Condensed Light"/>
                <w:color w:val="595959" w:themeColor="text1" w:themeTint="A6"/>
                <w:sz w:val="20"/>
                <w:szCs w:val="20"/>
              </w:rPr>
              <w:t>.</w:t>
            </w:r>
          </w:p>
        </w:tc>
        <w:tc>
          <w:tcPr>
            <w:tcW w:w="11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7EFD295"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66E665C" w14:textId="4AE63FD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hAnsi="Futura Std Condensed Light"/>
                <w:color w:val="595959" w:themeColor="text1" w:themeTint="A6"/>
                <w:sz w:val="20"/>
                <w:szCs w:val="20"/>
              </w:rPr>
              <w:t>Cursos impartidos</w:t>
            </w:r>
            <w:r w:rsidR="009010EE">
              <w:rPr>
                <w:rFonts w:ascii="Futura Std Condensed Light" w:hAnsi="Futura Std Condensed Light"/>
                <w:color w:val="595959" w:themeColor="text1" w:themeTint="A6"/>
                <w:sz w:val="20"/>
                <w:szCs w:val="20"/>
              </w:rPr>
              <w:t>.</w:t>
            </w:r>
          </w:p>
        </w:tc>
      </w:tr>
      <w:tr w:rsidR="004E2500" w:rsidRPr="0069403A" w14:paraId="28235474" w14:textId="77777777" w:rsidTr="00CC456E">
        <w:trPr>
          <w:trHeight w:val="283"/>
          <w:jc w:val="center"/>
        </w:trPr>
        <w:tc>
          <w:tcPr>
            <w:tcW w:w="110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087A249"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5"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69B3CC" w14:textId="77777777" w:rsidR="004E2500" w:rsidRPr="00836E5B"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Difundir los derechos y obligaciones laborales.</w:t>
            </w:r>
          </w:p>
        </w:tc>
      </w:tr>
      <w:tr w:rsidR="004E2500" w:rsidRPr="0069403A" w14:paraId="34A1CFF9"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E6BBA95"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5E1DB2B" w14:textId="79EDEE2D" w:rsidR="004E2500" w:rsidRPr="0069403A" w:rsidRDefault="009422DD"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Reporte Estadístico Trimestral de la Dirección del Trabajo y Previsión Social</w:t>
            </w:r>
          </w:p>
        </w:tc>
      </w:tr>
      <w:tr w:rsidR="004E2500" w:rsidRPr="0069403A" w14:paraId="4DE94558" w14:textId="77777777" w:rsidTr="009422DD">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EB444A5"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4BA48D5" w14:textId="2AA65E48" w:rsidR="004E2500" w:rsidRPr="007D3F5C"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w:t>
            </w:r>
            <w:r w:rsidR="009422DD">
              <w:rPr>
                <w:rFonts w:ascii="Futura Std Condensed Light" w:eastAsia="Calibri" w:hAnsi="Futura Std Condensed Light" w:cs="Calibri"/>
                <w:color w:val="595959" w:themeColor="text1" w:themeTint="A6"/>
                <w:sz w:val="20"/>
                <w:szCs w:val="20"/>
              </w:rPr>
              <w:t>0</w:t>
            </w:r>
          </w:p>
        </w:tc>
        <w:tc>
          <w:tcPr>
            <w:tcW w:w="115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988D385"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1275B60" w14:textId="2AE51326" w:rsidR="004E2500" w:rsidRPr="00957886" w:rsidRDefault="004E2500" w:rsidP="009422DD">
            <w:pPr>
              <w:spacing w:after="0" w:line="240" w:lineRule="auto"/>
              <w:rPr>
                <w:rFonts w:ascii="Futura Std Condensed Light" w:eastAsia="Calibri" w:hAnsi="Futura Std Condensed Light" w:cs="Calibri"/>
                <w:color w:val="595959"/>
                <w:sz w:val="20"/>
                <w:szCs w:val="20"/>
                <w:highlight w:val="yellow"/>
              </w:rPr>
            </w:pPr>
            <w:r w:rsidRPr="009422DD">
              <w:rPr>
                <w:rFonts w:ascii="Futura Std Condensed Light" w:eastAsia="Calibri" w:hAnsi="Futura Std Condensed Light" w:cs="Calibri"/>
                <w:color w:val="595959"/>
                <w:sz w:val="20"/>
                <w:szCs w:val="20"/>
              </w:rPr>
              <w:t>201</w:t>
            </w:r>
            <w:r w:rsidR="009422DD" w:rsidRPr="009422DD">
              <w:rPr>
                <w:rFonts w:ascii="Futura Std Condensed Light" w:eastAsia="Calibri" w:hAnsi="Futura Std Condensed Light" w:cs="Calibri"/>
                <w:color w:val="595959"/>
                <w:sz w:val="20"/>
                <w:szCs w:val="20"/>
              </w:rPr>
              <w:t>6</w:t>
            </w:r>
          </w:p>
        </w:tc>
      </w:tr>
      <w:tr w:rsidR="004E2500" w:rsidRPr="0069403A" w14:paraId="02610CF1"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9162826"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20EF1DA"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214F66FE"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03A3DBC"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5F3A61"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E559B6">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13A33EF3"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E2EEA3F"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8DD7A21"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5F28EA70" w14:textId="77777777" w:rsidTr="00CC456E">
        <w:trPr>
          <w:trHeight w:val="283"/>
          <w:jc w:val="center"/>
        </w:trPr>
        <w:tc>
          <w:tcPr>
            <w:tcW w:w="147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8B2A686"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3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8AB4FFF"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5E3710AD"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FB6ADD1" w14:textId="2958C961"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F81B09" w14:paraId="6C44635A" w14:textId="77777777" w:rsidTr="00CC456E">
        <w:trPr>
          <w:trHeight w:val="283"/>
          <w:jc w:val="center"/>
        </w:trPr>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187B051"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D83C361"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2EB43AB"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68FDDDA"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83EA8CB"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2021</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6DE6138" w14:textId="77777777" w:rsidR="004E2500" w:rsidRPr="003434B5"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434B5">
              <w:rPr>
                <w:rFonts w:ascii="Futura Std Condensed Light" w:eastAsia="Calibri" w:hAnsi="Futura Std Condensed Light" w:cs="Calibri"/>
                <w:b/>
                <w:color w:val="595959" w:themeColor="text1" w:themeTint="A6"/>
                <w:sz w:val="20"/>
                <w:szCs w:val="20"/>
              </w:rPr>
              <w:t>2022</w:t>
            </w:r>
          </w:p>
        </w:tc>
      </w:tr>
      <w:tr w:rsidR="004E2500" w:rsidRPr="00C258C1" w14:paraId="3E98FBB7" w14:textId="77777777" w:rsidTr="009422DD">
        <w:trPr>
          <w:trHeight w:val="283"/>
          <w:jc w:val="center"/>
        </w:trPr>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6A474E0" w14:textId="6252633C" w:rsidR="004E2500" w:rsidRPr="00C258C1" w:rsidRDefault="004E2500" w:rsidP="009422DD">
            <w:pPr>
              <w:spacing w:after="0" w:line="240" w:lineRule="auto"/>
              <w:jc w:val="center"/>
              <w:rPr>
                <w:rFonts w:ascii="Futura Std Condensed Light" w:eastAsia="Calibri" w:hAnsi="Futura Std Condensed Light" w:cs="Calibri"/>
                <w:color w:val="595959" w:themeColor="text1" w:themeTint="A6"/>
                <w:sz w:val="20"/>
                <w:szCs w:val="20"/>
              </w:rPr>
            </w:pPr>
            <w:r w:rsidRPr="009422DD">
              <w:rPr>
                <w:rFonts w:ascii="Futura Std Condensed Light" w:eastAsia="Calibri" w:hAnsi="Futura Std Condensed Light" w:cs="Calibri"/>
                <w:color w:val="595959" w:themeColor="text1" w:themeTint="A6"/>
                <w:sz w:val="20"/>
                <w:szCs w:val="20"/>
              </w:rPr>
              <w:t>3</w:t>
            </w:r>
            <w:r w:rsidR="009422DD">
              <w:rPr>
                <w:rFonts w:ascii="Futura Std Condensed Light" w:eastAsia="Calibri" w:hAnsi="Futura Std Condensed Light" w:cs="Calibri"/>
                <w:color w:val="595959" w:themeColor="text1" w:themeTint="A6"/>
                <w:sz w:val="20"/>
                <w:szCs w:val="20"/>
              </w:rPr>
              <w:t>0</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E246E8C" w14:textId="1745C108" w:rsidR="004E2500" w:rsidRPr="00C258C1" w:rsidRDefault="009422DD"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60</w:t>
            </w:r>
          </w:p>
        </w:tc>
        <w:tc>
          <w:tcPr>
            <w:tcW w:w="83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6B1BB0B" w14:textId="430C3E18" w:rsidR="004E2500" w:rsidRPr="00C258C1" w:rsidRDefault="009422DD" w:rsidP="00CC456E">
            <w:pPr>
              <w:spacing w:after="0" w:line="240" w:lineRule="auto"/>
              <w:jc w:val="center"/>
              <w:rPr>
                <w:rFonts w:ascii="Futura Std Condensed Light" w:eastAsia="Calibri" w:hAnsi="Futura Std Condensed Light" w:cs="Calibri"/>
                <w:color w:val="595959" w:themeColor="text1" w:themeTint="A6"/>
                <w:sz w:val="20"/>
                <w:szCs w:val="20"/>
              </w:rPr>
            </w:pPr>
            <w:r w:rsidRPr="009422DD">
              <w:rPr>
                <w:rFonts w:ascii="Futura Std Condensed Light" w:eastAsia="Calibri" w:hAnsi="Futura Std Condensed Light" w:cs="Calibri"/>
                <w:color w:val="595959" w:themeColor="text1" w:themeTint="A6"/>
                <w:sz w:val="20"/>
                <w:szCs w:val="20"/>
              </w:rPr>
              <w:t>70</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B6141BB" w14:textId="44A8A41A" w:rsidR="004E2500" w:rsidRPr="00C258C1" w:rsidRDefault="009422DD"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72</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D236745" w14:textId="30EA35DE" w:rsidR="004E2500" w:rsidRPr="00C258C1" w:rsidRDefault="004E2500" w:rsidP="009422DD">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w:t>
            </w:r>
            <w:r w:rsidR="009422DD">
              <w:rPr>
                <w:rFonts w:ascii="Futura Std Condensed Light" w:eastAsia="Calibri" w:hAnsi="Futura Std Condensed Light" w:cs="Calibri"/>
                <w:color w:val="595959" w:themeColor="text1" w:themeTint="A6"/>
                <w:sz w:val="20"/>
                <w:szCs w:val="20"/>
              </w:rPr>
              <w:t>4</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3D8EB7" w14:textId="2C903028" w:rsidR="004E2500" w:rsidRPr="00C258C1" w:rsidRDefault="009422DD"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78</w:t>
            </w:r>
          </w:p>
        </w:tc>
      </w:tr>
    </w:tbl>
    <w:p w14:paraId="0DFD716D"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4EF5232F" w14:textId="77777777" w:rsidR="004E2500" w:rsidRDefault="004E2500" w:rsidP="004E2500">
      <w:pPr>
        <w:rPr>
          <w:rFonts w:eastAsia="Times New Roman" w:cs="Futura"/>
          <w:color w:val="595959"/>
          <w:sz w:val="16"/>
        </w:rPr>
      </w:pPr>
    </w:p>
    <w:p w14:paraId="296F633C" w14:textId="77777777" w:rsidR="00113870" w:rsidRDefault="00113870" w:rsidP="004E2500">
      <w:pPr>
        <w:rPr>
          <w:rFonts w:eastAsia="Times New Roman" w:cs="Futura"/>
          <w:color w:val="595959"/>
          <w:sz w:val="16"/>
        </w:rPr>
      </w:pPr>
    </w:p>
    <w:p w14:paraId="313EB5C3" w14:textId="77777777" w:rsidR="00113870" w:rsidRDefault="00113870" w:rsidP="004E2500">
      <w:pPr>
        <w:rPr>
          <w:rFonts w:eastAsia="Times New Roman" w:cs="Futura"/>
          <w:color w:val="595959"/>
          <w:sz w:val="16"/>
        </w:rPr>
      </w:pPr>
    </w:p>
    <w:p w14:paraId="4DCFBFD3" w14:textId="77777777" w:rsidR="00113870" w:rsidRDefault="00113870" w:rsidP="004E2500">
      <w:pPr>
        <w:rPr>
          <w:rFonts w:eastAsia="Times New Roman" w:cs="Futura"/>
          <w:color w:val="595959"/>
          <w:sz w:val="16"/>
        </w:rPr>
      </w:pPr>
    </w:p>
    <w:p w14:paraId="35FECE28" w14:textId="77777777" w:rsidR="00113870" w:rsidRDefault="00113870" w:rsidP="004E2500">
      <w:pPr>
        <w:rPr>
          <w:rFonts w:eastAsia="Times New Roman" w:cs="Futura"/>
          <w:color w:val="595959"/>
          <w:sz w:val="16"/>
        </w:rPr>
      </w:pPr>
    </w:p>
    <w:p w14:paraId="7E5B0187" w14:textId="77777777" w:rsidR="00E32615" w:rsidRDefault="00E32615" w:rsidP="004E2500">
      <w:pPr>
        <w:rPr>
          <w:rFonts w:eastAsia="Times New Roman" w:cs="Futura"/>
          <w:color w:val="595959"/>
          <w:sz w:val="16"/>
        </w:rPr>
      </w:pPr>
    </w:p>
    <w:p w14:paraId="2D53B1F2" w14:textId="77777777" w:rsidR="004E2500" w:rsidRPr="005A215E" w:rsidRDefault="004E2500"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4E2032DC" w14:textId="77777777" w:rsidTr="0074067B">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7EDE4BA8"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31095575" w14:textId="77777777" w:rsidR="004E2500" w:rsidRPr="009520DF" w:rsidRDefault="004E2500" w:rsidP="00CC456E">
            <w:pPr>
              <w:spacing w:after="0" w:line="240" w:lineRule="auto"/>
              <w:rPr>
                <w:rFonts w:ascii="Futura Std Condensed Light" w:eastAsia="Calibri" w:hAnsi="Futura Std Condensed Light" w:cs="Calibri"/>
                <w:i/>
                <w:color w:val="595959" w:themeColor="text1" w:themeTint="A6"/>
                <w:sz w:val="20"/>
                <w:szCs w:val="20"/>
              </w:rPr>
            </w:pPr>
            <w:r w:rsidRPr="009520DF">
              <w:rPr>
                <w:rFonts w:ascii="Futura Std Condensed Light" w:eastAsia="Calibri" w:hAnsi="Futura Std Condensed Light" w:cs="Calibri"/>
                <w:i/>
                <w:color w:val="595959" w:themeColor="text1" w:themeTint="A6"/>
                <w:sz w:val="20"/>
                <w:szCs w:val="20"/>
              </w:rPr>
              <w:t>Empleo y Justicia Laboral.</w:t>
            </w:r>
          </w:p>
        </w:tc>
      </w:tr>
      <w:tr w:rsidR="004E2500" w:rsidRPr="0069403A" w14:paraId="5D5E5FB5"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44BF518"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1066506" w14:textId="07815535" w:rsidR="004E2500" w:rsidRPr="00DC5EE0" w:rsidRDefault="004E2500" w:rsidP="007F678F">
            <w:pPr>
              <w:pStyle w:val="Prrafodelista"/>
              <w:numPr>
                <w:ilvl w:val="0"/>
                <w:numId w:val="14"/>
              </w:numPr>
              <w:spacing w:before="100" w:beforeAutospacing="1" w:after="100" w:afterAutospacing="1" w:line="240" w:lineRule="auto"/>
              <w:ind w:left="57" w:firstLine="0"/>
              <w:rPr>
                <w:rFonts w:ascii="Futura Std Condensed Light" w:eastAsia="Times New Roman" w:hAnsi="Futura Std Condensed Light" w:cs="Times New Roman"/>
                <w:color w:val="595959" w:themeColor="text1" w:themeTint="A6"/>
                <w:sz w:val="20"/>
                <w:szCs w:val="20"/>
                <w:lang w:eastAsia="es-MX"/>
              </w:rPr>
            </w:pPr>
            <w:r w:rsidRPr="00DC5EE0">
              <w:rPr>
                <w:rFonts w:ascii="Futura Std Condensed Light" w:eastAsia="Times New Roman" w:hAnsi="Futura Std Condensed Light" w:cs="Times New Roman"/>
                <w:color w:val="595959" w:themeColor="text1" w:themeTint="A6"/>
                <w:sz w:val="20"/>
                <w:szCs w:val="20"/>
                <w:lang w:eastAsia="es-MX"/>
              </w:rPr>
              <w:t>Impulsar esquemas integrales e incluyentes de vinculación, capacitación y productividad del mercado laboral con énfasis en jóvenes.</w:t>
            </w:r>
          </w:p>
        </w:tc>
      </w:tr>
      <w:tr w:rsidR="004E2500" w:rsidRPr="0069403A" w14:paraId="79E5408A" w14:textId="77777777" w:rsidTr="00CC456E">
        <w:trPr>
          <w:trHeight w:val="194"/>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88A9C5E"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89D6E0E" w14:textId="5D1EFD8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5A93F9DC"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2A8AB464" w14:textId="77777777" w:rsidTr="00CC456E">
        <w:trPr>
          <w:trHeight w:val="194"/>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AE9E33E"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BFBE22" w14:textId="36DEEBD3"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Jóvenes </w:t>
            </w:r>
            <w:r w:rsidR="00230CDA">
              <w:rPr>
                <w:rFonts w:ascii="Futura Std Condensed Light" w:eastAsia="Calibri" w:hAnsi="Futura Std Condensed Light" w:cs="Calibri"/>
                <w:color w:val="595959"/>
                <w:sz w:val="20"/>
                <w:szCs w:val="20"/>
              </w:rPr>
              <w:t>colocados en un empleo</w:t>
            </w:r>
            <w:r w:rsidR="009010EE">
              <w:rPr>
                <w:rFonts w:ascii="Futura Std Condensed Light" w:eastAsia="Calibri" w:hAnsi="Futura Std Condensed Light" w:cs="Calibri"/>
                <w:color w:val="595959"/>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BEDD486"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DFEFF08" w14:textId="7957C2F3"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Jóvenes</w:t>
            </w:r>
            <w:r w:rsidR="00737B66">
              <w:rPr>
                <w:rFonts w:ascii="Futura Std Condensed Light" w:eastAsia="Calibri" w:hAnsi="Futura Std Condensed Light" w:cs="Calibri"/>
                <w:color w:val="595959"/>
                <w:sz w:val="20"/>
                <w:szCs w:val="20"/>
              </w:rPr>
              <w:t xml:space="preserve"> </w:t>
            </w:r>
            <w:r w:rsidR="00230CDA">
              <w:rPr>
                <w:rFonts w:ascii="Futura Std Condensed Light" w:eastAsia="Calibri" w:hAnsi="Futura Std Condensed Light" w:cs="Calibri"/>
                <w:color w:val="595959"/>
                <w:sz w:val="20"/>
                <w:szCs w:val="20"/>
              </w:rPr>
              <w:t>colocados</w:t>
            </w:r>
            <w:r w:rsidR="009010EE">
              <w:rPr>
                <w:rFonts w:ascii="Futura Std Condensed Light" w:eastAsia="Calibri" w:hAnsi="Futura Std Condensed Light" w:cs="Calibri"/>
                <w:color w:val="595959"/>
                <w:sz w:val="20"/>
                <w:szCs w:val="20"/>
              </w:rPr>
              <w:t>.</w:t>
            </w:r>
          </w:p>
        </w:tc>
      </w:tr>
      <w:tr w:rsidR="004E2500" w:rsidRPr="0069403A" w14:paraId="536AEB7A"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297CB8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4672108" w14:textId="77777777" w:rsidR="004E2500" w:rsidRPr="00960D66"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 xml:space="preserve">Promover la incorporación de jóvenes al mercado laboral, mediante esquemas de vinculación y capacitación </w:t>
            </w:r>
            <w:r>
              <w:rPr>
                <w:rFonts w:ascii="Futura Std Condensed Light" w:hAnsi="Futura Std Condensed Light" w:hint="eastAsia"/>
                <w:color w:val="595959" w:themeColor="text1" w:themeTint="A6"/>
                <w:sz w:val="20"/>
                <w:szCs w:val="20"/>
              </w:rPr>
              <w:t>para</w:t>
            </w:r>
            <w:r>
              <w:rPr>
                <w:rFonts w:ascii="Futura Std Condensed Light" w:hAnsi="Futura Std Condensed Light"/>
                <w:color w:val="595959" w:themeColor="text1" w:themeTint="A6"/>
                <w:sz w:val="20"/>
                <w:szCs w:val="20"/>
              </w:rPr>
              <w:t xml:space="preserve"> el trabajo.</w:t>
            </w:r>
          </w:p>
        </w:tc>
      </w:tr>
      <w:tr w:rsidR="004E2500" w:rsidRPr="0069403A" w14:paraId="1D510ED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7D8814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7E5934E" w14:textId="2109C7C2"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Sistema de Información del Programa de Apoyo (SI</w:t>
            </w:r>
            <w:r w:rsidR="00CE7346" w:rsidRPr="001F236F">
              <w:rPr>
                <w:rFonts w:ascii="Futura Std Condensed Light" w:eastAsia="Calibri" w:hAnsi="Futura Std Condensed Light" w:cs="Calibri"/>
                <w:color w:val="595959"/>
                <w:sz w:val="20"/>
                <w:szCs w:val="20"/>
              </w:rPr>
              <w:t>S</w:t>
            </w:r>
            <w:r w:rsidRPr="001F236F">
              <w:rPr>
                <w:rFonts w:ascii="Futura Std Condensed Light" w:eastAsia="Calibri" w:hAnsi="Futura Std Condensed Light" w:cs="Calibri"/>
                <w:color w:val="595959"/>
                <w:sz w:val="20"/>
                <w:szCs w:val="20"/>
              </w:rPr>
              <w:t>P</w:t>
            </w:r>
            <w:r>
              <w:rPr>
                <w:rFonts w:ascii="Futura Std Condensed Light" w:eastAsia="Calibri" w:hAnsi="Futura Std Condensed Light" w:cs="Calibri"/>
                <w:color w:val="595959"/>
                <w:sz w:val="20"/>
                <w:szCs w:val="20"/>
              </w:rPr>
              <w:t>AE)</w:t>
            </w:r>
            <w:r w:rsidR="009010EE">
              <w:rPr>
                <w:rFonts w:ascii="Futura Std Condensed Light" w:eastAsia="Calibri" w:hAnsi="Futura Std Condensed Light" w:cs="Calibri"/>
                <w:color w:val="595959"/>
                <w:sz w:val="20"/>
                <w:szCs w:val="20"/>
              </w:rPr>
              <w:t>.</w:t>
            </w:r>
          </w:p>
        </w:tc>
      </w:tr>
      <w:tr w:rsidR="004E2500" w:rsidRPr="0069403A" w14:paraId="4A2DDD9E"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9B369CE"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2EEEEEA" w14:textId="05BE40EC" w:rsidR="004E2500" w:rsidRPr="0016646A" w:rsidRDefault="00230CDA"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4,086</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35029C7"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55F758F" w14:textId="2CF721C2" w:rsidR="004E2500" w:rsidRPr="0069403A" w:rsidRDefault="00261096" w:rsidP="00CC456E">
            <w:pPr>
              <w:spacing w:after="0" w:line="240" w:lineRule="auto"/>
              <w:rPr>
                <w:rFonts w:ascii="Futura Std Condensed Light" w:eastAsia="Calibri" w:hAnsi="Futura Std Condensed Light" w:cs="Calibri"/>
                <w:color w:val="595959"/>
                <w:sz w:val="20"/>
                <w:szCs w:val="20"/>
              </w:rPr>
            </w:pPr>
            <w:r w:rsidRPr="001F236F">
              <w:rPr>
                <w:rFonts w:ascii="Futura Std Condensed Light" w:eastAsia="Calibri" w:hAnsi="Futura Std Condensed Light" w:cs="Calibri"/>
                <w:color w:val="595959"/>
                <w:sz w:val="20"/>
                <w:szCs w:val="20"/>
              </w:rPr>
              <w:t>201</w:t>
            </w:r>
            <w:r w:rsidR="00CE7346" w:rsidRPr="001F236F">
              <w:rPr>
                <w:rFonts w:ascii="Futura Std Condensed Light" w:eastAsia="Calibri" w:hAnsi="Futura Std Condensed Light" w:cs="Calibri"/>
                <w:color w:val="595959"/>
                <w:sz w:val="20"/>
                <w:szCs w:val="20"/>
              </w:rPr>
              <w:t>6</w:t>
            </w:r>
          </w:p>
        </w:tc>
      </w:tr>
      <w:tr w:rsidR="004E2500" w:rsidRPr="0069403A" w14:paraId="194D0FEB"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C9BDB1A"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2315314"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C623BA">
              <w:rPr>
                <w:rFonts w:ascii="Futura Std Condensed Light" w:eastAsia="Calibri" w:hAnsi="Futura Std Condensed Light" w:cs="Calibri"/>
                <w:bCs/>
                <w:color w:val="595959"/>
                <w:sz w:val="20"/>
                <w:szCs w:val="20"/>
              </w:rPr>
              <w:t xml:space="preserve"> 8:</w:t>
            </w:r>
            <w:r>
              <w:rPr>
                <w:rFonts w:ascii="Futura Std Condensed Light" w:eastAsia="Calibri" w:hAnsi="Futura Std Condensed Light" w:cs="Calibri"/>
                <w:bCs/>
                <w:color w:val="595959"/>
                <w:sz w:val="20"/>
                <w:szCs w:val="20"/>
              </w:rPr>
              <w:t xml:space="preserve"> Trabajo Decente y Crecimiento Económico</w:t>
            </w:r>
          </w:p>
        </w:tc>
      </w:tr>
      <w:tr w:rsidR="004E2500" w:rsidRPr="0069403A" w14:paraId="0EEA6EEA"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686231"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8BD802" w14:textId="77777777" w:rsidR="004E2500" w:rsidRPr="002425E4" w:rsidRDefault="004E2500" w:rsidP="00CC456E">
            <w:pPr>
              <w:spacing w:after="0" w:line="240" w:lineRule="auto"/>
              <w:rPr>
                <w:rFonts w:ascii="Futura Std Condensed Light" w:eastAsia="Calibri" w:hAnsi="Futura Std Condensed Light" w:cs="Calibri"/>
                <w:color w:val="595959"/>
                <w:sz w:val="20"/>
                <w:szCs w:val="20"/>
                <w:highlight w:val="yellow"/>
              </w:rPr>
            </w:pPr>
            <w:r w:rsidRPr="006358CC">
              <w:rPr>
                <w:rFonts w:ascii="Futura Std Condensed Light" w:eastAsia="Calibri" w:hAnsi="Futura Std Condensed Light" w:cs="Calibri"/>
                <w:color w:val="595959"/>
                <w:sz w:val="20"/>
                <w:szCs w:val="20"/>
              </w:rPr>
              <w:t>8.6 Reducir la proporción de jóvenes que no están empleados y no cursan estudios ni reciben capacitación.</w:t>
            </w:r>
          </w:p>
        </w:tc>
      </w:tr>
      <w:tr w:rsidR="004E2500" w:rsidRPr="0069403A" w14:paraId="388F5B7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2ADC499"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F5C0742" w14:textId="77777777" w:rsidR="004E2500" w:rsidRPr="002425E4" w:rsidRDefault="004E2500" w:rsidP="00CC456E">
            <w:pPr>
              <w:spacing w:after="0" w:line="240" w:lineRule="auto"/>
              <w:rPr>
                <w:rFonts w:ascii="Futura Std Condensed Light" w:eastAsia="Calibri" w:hAnsi="Futura Std Condensed Light" w:cs="Calibri"/>
                <w:color w:val="595959"/>
                <w:sz w:val="20"/>
                <w:szCs w:val="20"/>
                <w:highlight w:val="yellow"/>
              </w:rPr>
            </w:pPr>
            <w:r w:rsidRPr="00D92DFF">
              <w:rPr>
                <w:rFonts w:ascii="Futura Std Condensed Light" w:eastAsia="Calibri" w:hAnsi="Futura Std Condensed Light" w:cs="Calibri"/>
                <w:color w:val="595959"/>
                <w:sz w:val="20"/>
                <w:szCs w:val="20"/>
              </w:rPr>
              <w:t>13</w:t>
            </w:r>
            <w:r>
              <w:rPr>
                <w:rFonts w:ascii="Futura Std Condensed Light" w:eastAsia="Calibri" w:hAnsi="Futura Std Condensed Light" w:cs="Calibri"/>
                <w:color w:val="595959"/>
                <w:sz w:val="20"/>
                <w:szCs w:val="20"/>
              </w:rPr>
              <w:t>.</w:t>
            </w:r>
            <w:r w:rsidRPr="00D92DFF">
              <w:rPr>
                <w:rFonts w:ascii="Futura Std Condensed Light" w:eastAsia="Calibri" w:hAnsi="Futura Std Condensed Light" w:cs="Calibri"/>
                <w:color w:val="595959"/>
                <w:sz w:val="20"/>
                <w:szCs w:val="20"/>
              </w:rPr>
              <w:t xml:space="preserve"> Empleo</w:t>
            </w:r>
          </w:p>
        </w:tc>
      </w:tr>
      <w:tr w:rsidR="004E2500" w:rsidRPr="0069403A" w14:paraId="00B212F4"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EB50B65"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28304BF" w14:textId="77777777" w:rsidR="004E2500" w:rsidRPr="001441ED" w:rsidRDefault="004E2500" w:rsidP="00CC456E">
            <w:pPr>
              <w:spacing w:after="0" w:line="240" w:lineRule="auto"/>
              <w:rPr>
                <w:rFonts w:ascii="Futura Std Condensed Light" w:eastAsia="Calibri" w:hAnsi="Futura Std Condensed Light" w:cs="Calibri"/>
                <w:color w:val="595959"/>
                <w:sz w:val="20"/>
                <w:szCs w:val="20"/>
              </w:rPr>
            </w:pPr>
            <w:r w:rsidRPr="001441ED">
              <w:rPr>
                <w:rFonts w:ascii="Futura Std Condensed Light" w:eastAsia="Calibri" w:hAnsi="Futura Std Condensed Light" w:cs="Calibri"/>
                <w:color w:val="595959"/>
                <w:sz w:val="20"/>
                <w:szCs w:val="20"/>
              </w:rPr>
              <w:t>13.3 Capacitación y asistencia técnica.</w:t>
            </w:r>
          </w:p>
          <w:p w14:paraId="6759F252" w14:textId="77777777" w:rsidR="004E2500" w:rsidRPr="005740F1" w:rsidRDefault="004E2500" w:rsidP="00CC456E">
            <w:pPr>
              <w:spacing w:after="0" w:line="240" w:lineRule="auto"/>
              <w:rPr>
                <w:rFonts w:ascii="Futura Std Condensed Light" w:eastAsia="Calibri" w:hAnsi="Futura Std Condensed Light" w:cs="Calibri"/>
                <w:color w:val="595959"/>
                <w:sz w:val="20"/>
                <w:szCs w:val="20"/>
                <w:highlight w:val="yellow"/>
                <w:lang w:val="es-MX"/>
              </w:rPr>
            </w:pPr>
          </w:p>
        </w:tc>
      </w:tr>
      <w:tr w:rsidR="004E2500" w:rsidRPr="0069403A" w14:paraId="3B577B86"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A8DC1FA" w14:textId="7795797D"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C00D08" w:rsidRPr="00F81B09" w14:paraId="662E21AC"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62A919B" w14:textId="76829E0A" w:rsidR="00C00D08" w:rsidRPr="00230CDA" w:rsidRDefault="00C00D08" w:rsidP="00C00D08">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A20BD8D" w14:textId="73D5509B" w:rsidR="00C00D08" w:rsidRPr="00230CDA" w:rsidRDefault="00C00D08" w:rsidP="00C00D08">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514A6AF" w14:textId="7623B8C0" w:rsidR="00C00D08" w:rsidRPr="00230CDA" w:rsidRDefault="00C00D08" w:rsidP="00C00D08">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44B66F5" w14:textId="77777777" w:rsidR="00C00D08" w:rsidRPr="00065A72" w:rsidRDefault="00C00D08" w:rsidP="00C00D08">
            <w:pPr>
              <w:spacing w:after="0" w:line="240" w:lineRule="auto"/>
              <w:jc w:val="center"/>
              <w:rPr>
                <w:rFonts w:ascii="Futura Std Condensed Light" w:eastAsia="Calibri" w:hAnsi="Futura Std Condensed Light" w:cs="Calibri"/>
                <w:b/>
                <w:color w:val="595959" w:themeColor="text1" w:themeTint="A6"/>
                <w:sz w:val="20"/>
                <w:szCs w:val="20"/>
              </w:rPr>
            </w:pPr>
            <w:r w:rsidRPr="00065A72">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BB9A79C" w14:textId="77777777" w:rsidR="00C00D08" w:rsidRPr="00065A72" w:rsidRDefault="00C00D08" w:rsidP="00C00D08">
            <w:pPr>
              <w:spacing w:after="0" w:line="240" w:lineRule="auto"/>
              <w:jc w:val="center"/>
              <w:rPr>
                <w:rFonts w:ascii="Futura Std Condensed Light" w:eastAsia="Calibri" w:hAnsi="Futura Std Condensed Light" w:cs="Calibri"/>
                <w:b/>
                <w:color w:val="595959" w:themeColor="text1" w:themeTint="A6"/>
                <w:sz w:val="20"/>
                <w:szCs w:val="20"/>
              </w:rPr>
            </w:pPr>
            <w:r w:rsidRPr="00065A72">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C5FE702" w14:textId="77777777" w:rsidR="00C00D08" w:rsidRPr="00065A72" w:rsidRDefault="00C00D08" w:rsidP="00C00D08">
            <w:pPr>
              <w:spacing w:after="0" w:line="240" w:lineRule="auto"/>
              <w:jc w:val="center"/>
              <w:rPr>
                <w:rFonts w:ascii="Futura Std Condensed Light" w:eastAsia="Calibri" w:hAnsi="Futura Std Condensed Light" w:cs="Calibri"/>
                <w:b/>
                <w:color w:val="595959" w:themeColor="text1" w:themeTint="A6"/>
                <w:sz w:val="20"/>
                <w:szCs w:val="20"/>
              </w:rPr>
            </w:pPr>
            <w:r w:rsidRPr="00065A72">
              <w:rPr>
                <w:rFonts w:ascii="Futura Std Condensed Light" w:eastAsia="Calibri" w:hAnsi="Futura Std Condensed Light" w:cs="Calibri"/>
                <w:b/>
                <w:color w:val="595959" w:themeColor="text1" w:themeTint="A6"/>
                <w:sz w:val="20"/>
                <w:szCs w:val="20"/>
              </w:rPr>
              <w:t>2022</w:t>
            </w:r>
          </w:p>
        </w:tc>
      </w:tr>
      <w:tr w:rsidR="00C00D08" w:rsidRPr="00F81B09" w14:paraId="7ECD97C4"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2CEBD8C" w14:textId="3A70CCDA" w:rsidR="00C00D08" w:rsidRPr="001D4B87" w:rsidRDefault="00230CDA" w:rsidP="00C00D08">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2,881</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04A5337" w14:textId="625D88B6" w:rsidR="00C00D08" w:rsidRPr="001D4B87" w:rsidRDefault="00230CDA" w:rsidP="00C00D08">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2,982</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E673707" w14:textId="791B3B77" w:rsidR="00C00D08" w:rsidRPr="001D4B87" w:rsidRDefault="00230CDA" w:rsidP="00C00D08">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3,087</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8B6DD69" w14:textId="77777777" w:rsidR="00C00D08" w:rsidRPr="001D4B87" w:rsidRDefault="00C00D08" w:rsidP="00C00D08">
            <w:pPr>
              <w:spacing w:after="0" w:line="240" w:lineRule="auto"/>
              <w:jc w:val="center"/>
              <w:rPr>
                <w:rFonts w:ascii="Futura Std Condensed Light" w:eastAsia="Calibri" w:hAnsi="Futura Std Condensed Light" w:cs="Calibri"/>
                <w:color w:val="595959" w:themeColor="text1" w:themeTint="A6"/>
                <w:sz w:val="20"/>
                <w:szCs w:val="20"/>
              </w:rPr>
            </w:pPr>
            <w:r w:rsidRPr="001D4B87">
              <w:rPr>
                <w:rFonts w:ascii="Futura Std Condensed Light" w:eastAsia="Calibri" w:hAnsi="Futura Std Condensed Light" w:cs="Calibri"/>
                <w:color w:val="595959" w:themeColor="text1" w:themeTint="A6"/>
                <w:sz w:val="20"/>
                <w:szCs w:val="20"/>
              </w:rPr>
              <w:t>3,195</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A58E520" w14:textId="77777777" w:rsidR="00C00D08" w:rsidRPr="001D4B87" w:rsidRDefault="00C00D08" w:rsidP="00C00D08">
            <w:pPr>
              <w:spacing w:after="0" w:line="240" w:lineRule="auto"/>
              <w:jc w:val="center"/>
              <w:rPr>
                <w:rFonts w:ascii="Futura Std Condensed Light" w:eastAsia="Calibri" w:hAnsi="Futura Std Condensed Light" w:cs="Calibri"/>
                <w:color w:val="595959" w:themeColor="text1" w:themeTint="A6"/>
                <w:sz w:val="20"/>
                <w:szCs w:val="20"/>
              </w:rPr>
            </w:pPr>
            <w:r w:rsidRPr="001D4B87">
              <w:rPr>
                <w:rFonts w:ascii="Futura Std Condensed Light" w:eastAsia="Calibri" w:hAnsi="Futura Std Condensed Light" w:cs="Calibri"/>
                <w:color w:val="595959" w:themeColor="text1" w:themeTint="A6"/>
                <w:sz w:val="20"/>
                <w:szCs w:val="20"/>
              </w:rPr>
              <w:t>3,306</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F5AF09E" w14:textId="77777777" w:rsidR="00C00D08" w:rsidRPr="001D4B87" w:rsidRDefault="00C00D08" w:rsidP="00C00D08">
            <w:pPr>
              <w:spacing w:after="0" w:line="240" w:lineRule="auto"/>
              <w:jc w:val="center"/>
              <w:rPr>
                <w:rFonts w:ascii="Futura Std Condensed Light" w:eastAsia="Calibri" w:hAnsi="Futura Std Condensed Light" w:cs="Calibri"/>
                <w:color w:val="595959" w:themeColor="text1" w:themeTint="A6"/>
                <w:sz w:val="20"/>
                <w:szCs w:val="20"/>
              </w:rPr>
            </w:pPr>
            <w:r w:rsidRPr="001D4B87">
              <w:rPr>
                <w:rFonts w:ascii="Futura Std Condensed Light" w:eastAsia="Calibri" w:hAnsi="Futura Std Condensed Light" w:cs="Calibri"/>
                <w:color w:val="595959" w:themeColor="text1" w:themeTint="A6"/>
                <w:sz w:val="20"/>
                <w:szCs w:val="20"/>
              </w:rPr>
              <w:t>3,422</w:t>
            </w:r>
          </w:p>
        </w:tc>
      </w:tr>
    </w:tbl>
    <w:p w14:paraId="30442726" w14:textId="63A86EAC"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w:t>
      </w:r>
      <w:r w:rsidR="0074067B">
        <w:rPr>
          <w:rFonts w:eastAsia="Times New Roman" w:cs="Futura"/>
          <w:color w:val="595959"/>
          <w:sz w:val="16"/>
        </w:rPr>
        <w:t>Servicio Estatal del Empleo y Capacitación para el Trabajo de Quintana Roo.</w:t>
      </w:r>
    </w:p>
    <w:p w14:paraId="419EBAD7" w14:textId="77777777" w:rsidR="004E2500" w:rsidRDefault="004E2500" w:rsidP="004E2500">
      <w:pPr>
        <w:rPr>
          <w:rFonts w:eastAsia="Times New Roman" w:cs="Futura"/>
          <w:color w:val="595959"/>
          <w:sz w:val="16"/>
        </w:rPr>
      </w:pPr>
    </w:p>
    <w:p w14:paraId="0B379978" w14:textId="77777777" w:rsidR="00113870" w:rsidRDefault="00113870" w:rsidP="004E2500">
      <w:pPr>
        <w:rPr>
          <w:rFonts w:eastAsia="Times New Roman" w:cs="Futura"/>
          <w:color w:val="595959"/>
          <w:sz w:val="16"/>
        </w:rPr>
      </w:pPr>
    </w:p>
    <w:p w14:paraId="6F074843" w14:textId="77777777" w:rsidR="00113870" w:rsidRDefault="00113870" w:rsidP="004E2500">
      <w:pPr>
        <w:rPr>
          <w:rFonts w:eastAsia="Times New Roman" w:cs="Futura"/>
          <w:color w:val="595959"/>
          <w:sz w:val="16"/>
        </w:rPr>
      </w:pPr>
    </w:p>
    <w:p w14:paraId="056C30F9" w14:textId="77777777" w:rsidR="00113870" w:rsidRDefault="00113870" w:rsidP="004E2500">
      <w:pPr>
        <w:rPr>
          <w:rFonts w:eastAsia="Times New Roman" w:cs="Futura"/>
          <w:color w:val="595959"/>
          <w:sz w:val="16"/>
        </w:rPr>
      </w:pPr>
    </w:p>
    <w:p w14:paraId="35F7E2AD" w14:textId="77777777" w:rsidR="009F5F31" w:rsidRDefault="009F5F31" w:rsidP="004E2500">
      <w:pPr>
        <w:rPr>
          <w:rFonts w:eastAsia="Times New Roman" w:cs="Futura"/>
          <w:color w:val="595959"/>
          <w:sz w:val="16"/>
        </w:rPr>
      </w:pPr>
    </w:p>
    <w:p w14:paraId="425E65BA" w14:textId="77777777" w:rsidR="0047447B" w:rsidRPr="00FD671A" w:rsidRDefault="0047447B"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20B2F693" w14:textId="77777777" w:rsidTr="00AE798B">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25CBEF4E"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BA8402E"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1B81FEC3" w14:textId="77777777" w:rsidTr="00AE798B">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AA16AC" w14:textId="77777777" w:rsidR="004E2500" w:rsidRPr="008903C5" w:rsidRDefault="004E2500" w:rsidP="00CC456E">
            <w:pPr>
              <w:spacing w:after="0" w:line="240" w:lineRule="auto"/>
              <w:jc w:val="center"/>
              <w:rPr>
                <w:rFonts w:ascii="Futura Std Condensed Light" w:eastAsia="Calibri" w:hAnsi="Futura Std Condensed Light" w:cs="Calibri"/>
                <w:b/>
                <w:color w:val="595959"/>
                <w:sz w:val="20"/>
                <w:szCs w:val="20"/>
              </w:rPr>
            </w:pPr>
            <w:r w:rsidRPr="008903C5">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4347539" w14:textId="77777777" w:rsidR="004E2500" w:rsidRPr="008903C5" w:rsidRDefault="004E2500" w:rsidP="005C47F2">
            <w:pPr>
              <w:pStyle w:val="Prrafodelista"/>
              <w:numPr>
                <w:ilvl w:val="0"/>
                <w:numId w:val="15"/>
              </w:num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8903C5">
              <w:rPr>
                <w:rFonts w:ascii="Futura Std Condensed Light" w:eastAsia="Times New Roman" w:hAnsi="Futura Std Condensed Light" w:cs="Times New Roman"/>
                <w:color w:val="595959" w:themeColor="text1" w:themeTint="A6"/>
                <w:sz w:val="20"/>
                <w:szCs w:val="20"/>
                <w:lang w:eastAsia="es-MX"/>
              </w:rPr>
              <w:t>Establecer, con el apoyo del sector empresarial, política para el combate y la erradicación del trabajo infantil.</w:t>
            </w:r>
          </w:p>
        </w:tc>
      </w:tr>
      <w:tr w:rsidR="004E2500" w:rsidRPr="0069403A" w14:paraId="684D49C3"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517420C"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84DC3F0" w14:textId="24C54509"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6A62B882" w14:textId="77777777"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29DABA11" w14:textId="77777777" w:rsidTr="00CC456E">
        <w:trPr>
          <w:trHeight w:val="194"/>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813A550"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4B9E859" w14:textId="51E5E7C3"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Convenios y Acuerdos firmados</w:t>
            </w:r>
            <w:r w:rsidR="009010EE">
              <w:rPr>
                <w:rFonts w:ascii="Futura Std Condensed Light" w:eastAsia="Calibri" w:hAnsi="Futura Std Condensed Light" w:cs="Calibri"/>
                <w:color w:val="595959" w:themeColor="text1" w:themeTint="A6"/>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B136298" w14:textId="77777777" w:rsidR="004E2500" w:rsidRPr="009520DF" w:rsidRDefault="004E2500" w:rsidP="00CC456E">
            <w:pPr>
              <w:spacing w:after="0" w:line="240" w:lineRule="auto"/>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1BA26E8" w14:textId="0F41299B"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Convenios y Acuerdos</w:t>
            </w:r>
            <w:r w:rsidR="009010EE">
              <w:rPr>
                <w:rFonts w:ascii="Futura Std Condensed Light" w:eastAsia="Calibri" w:hAnsi="Futura Std Condensed Light" w:cs="Calibri"/>
                <w:color w:val="595959" w:themeColor="text1" w:themeTint="A6"/>
                <w:sz w:val="20"/>
                <w:szCs w:val="20"/>
              </w:rPr>
              <w:t>.</w:t>
            </w:r>
          </w:p>
          <w:p w14:paraId="5D7342E9" w14:textId="77777777" w:rsidR="004E2500" w:rsidRPr="009520DF" w:rsidRDefault="004E2500" w:rsidP="00CC456E">
            <w:pPr>
              <w:rPr>
                <w:rFonts w:ascii="Futura Std Condensed Light" w:eastAsia="Calibri" w:hAnsi="Futura Std Condensed Light" w:cs="Calibri"/>
                <w:color w:val="595959" w:themeColor="text1" w:themeTint="A6"/>
                <w:sz w:val="20"/>
                <w:szCs w:val="20"/>
              </w:rPr>
            </w:pPr>
          </w:p>
        </w:tc>
      </w:tr>
      <w:tr w:rsidR="004E2500" w:rsidRPr="0069403A" w14:paraId="5852547E"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720EB5A"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4F1B8FB" w14:textId="77777777" w:rsidR="004E2500" w:rsidRPr="009520DF"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Lograr acuerdos para la prevención, combate y erradicación del trabajo infantil.</w:t>
            </w:r>
          </w:p>
        </w:tc>
      </w:tr>
      <w:tr w:rsidR="004E2500" w:rsidRPr="0069403A" w14:paraId="383A5585"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9804169"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85A389A" w14:textId="1B3F3360" w:rsidR="004E2500" w:rsidRPr="009520DF" w:rsidRDefault="00C45C67" w:rsidP="00C45C67">
            <w:pPr>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Informe de la Comisión sobre la Erradicación del Trabajo Infantil</w:t>
            </w:r>
            <w:r w:rsidR="004E2500">
              <w:rPr>
                <w:rFonts w:ascii="Futura Std Condensed Light" w:eastAsia="Calibri" w:hAnsi="Futura Std Condensed Light" w:cs="Calibri"/>
                <w:color w:val="595959" w:themeColor="text1" w:themeTint="A6"/>
                <w:sz w:val="20"/>
                <w:szCs w:val="20"/>
              </w:rPr>
              <w:t>.</w:t>
            </w:r>
          </w:p>
        </w:tc>
      </w:tr>
      <w:tr w:rsidR="004E2500" w:rsidRPr="0069403A" w14:paraId="18B2C5AE"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EFA69C"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D77999" w14:textId="4C38AD48" w:rsidR="004E2500" w:rsidRPr="009520DF" w:rsidRDefault="008903C5" w:rsidP="00CC456E">
            <w:pPr>
              <w:spacing w:after="0" w:line="240" w:lineRule="auto"/>
              <w:jc w:val="center"/>
              <w:rPr>
                <w:rFonts w:ascii="Futura Std Condensed Light" w:eastAsia="Calibri" w:hAnsi="Futura Std Condensed Light" w:cs="Calibri"/>
                <w:color w:val="595959" w:themeColor="text1" w:themeTint="A6"/>
                <w:sz w:val="20"/>
                <w:szCs w:val="20"/>
              </w:rPr>
            </w:pPr>
            <w:r w:rsidRPr="008903C5">
              <w:rPr>
                <w:rFonts w:ascii="Futura Std Condensed Light" w:eastAsia="Calibri" w:hAnsi="Futura Std Condensed Light" w:cs="Calibri"/>
                <w:color w:val="595959" w:themeColor="text1" w:themeTint="A6"/>
                <w:sz w:val="20"/>
                <w:szCs w:val="20"/>
              </w:rPr>
              <w:t>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960D500" w14:textId="77777777" w:rsidR="004E2500" w:rsidRPr="009520DF" w:rsidRDefault="004E2500" w:rsidP="00CC456E">
            <w:pPr>
              <w:spacing w:after="0" w:line="240" w:lineRule="auto"/>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2D8228F" w14:textId="6D7CB927" w:rsidR="004E2500" w:rsidRPr="009520DF" w:rsidRDefault="008903C5" w:rsidP="00CC456E">
            <w:pPr>
              <w:spacing w:after="0" w:line="240" w:lineRule="auto"/>
              <w:rPr>
                <w:rFonts w:ascii="Futura Std Condensed Light" w:eastAsia="Calibri" w:hAnsi="Futura Std Condensed Light" w:cs="Calibri"/>
                <w:color w:val="595959" w:themeColor="text1" w:themeTint="A6"/>
                <w:sz w:val="20"/>
                <w:szCs w:val="20"/>
              </w:rPr>
            </w:pPr>
            <w:r w:rsidRPr="008903C5">
              <w:rPr>
                <w:rFonts w:ascii="Futura Std Condensed Light" w:eastAsia="Calibri" w:hAnsi="Futura Std Condensed Light" w:cs="Calibri"/>
                <w:color w:val="595959" w:themeColor="text1" w:themeTint="A6"/>
                <w:sz w:val="20"/>
                <w:szCs w:val="20"/>
              </w:rPr>
              <w:t>201</w:t>
            </w:r>
            <w:r>
              <w:rPr>
                <w:rFonts w:ascii="Futura Std Condensed Light" w:eastAsia="Calibri" w:hAnsi="Futura Std Condensed Light" w:cs="Calibri"/>
                <w:color w:val="595959" w:themeColor="text1" w:themeTint="A6"/>
                <w:sz w:val="20"/>
                <w:szCs w:val="20"/>
              </w:rPr>
              <w:t>6</w:t>
            </w:r>
          </w:p>
        </w:tc>
      </w:tr>
      <w:tr w:rsidR="004E2500" w:rsidRPr="0069403A" w14:paraId="5D5845AB"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D56761C"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8FDD81B"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0A7E7EF6"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E75A45D"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22F4533" w14:textId="77777777"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r w:rsidRPr="00BD52D6">
              <w:rPr>
                <w:rFonts w:ascii="Futura Std Condensed Light" w:eastAsia="Calibri" w:hAnsi="Futura Std Condensed Light" w:cs="Calibri"/>
                <w:color w:val="595959" w:themeColor="text1" w:themeTint="A6"/>
                <w:sz w:val="20"/>
                <w:szCs w:val="20"/>
              </w:rPr>
              <w:t>8.7 Adoptar medidas inmediatas y eficaces para erradicar el trabajo forzoso y, a más tardar en 2025, poner fin al trabajo infantil en todas sus formas, incluidos el reclutamiento y la utilización de niños soldados.</w:t>
            </w:r>
          </w:p>
        </w:tc>
      </w:tr>
      <w:tr w:rsidR="004E2500" w:rsidRPr="0069403A" w14:paraId="2AD8DC08"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1D95725"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9F0ED9F" w14:textId="77777777"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p>
        </w:tc>
      </w:tr>
      <w:tr w:rsidR="004E2500" w:rsidRPr="0069403A" w14:paraId="0E07707E"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5C7DEEB4"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63B5A63" w14:textId="77777777" w:rsidR="004E2500" w:rsidRPr="009520DF" w:rsidRDefault="004E2500" w:rsidP="00CC456E">
            <w:pPr>
              <w:spacing w:after="0" w:line="240" w:lineRule="auto"/>
              <w:rPr>
                <w:rFonts w:ascii="Futura Std Condensed Light" w:eastAsia="Calibri" w:hAnsi="Futura Std Condensed Light" w:cs="Calibri"/>
                <w:color w:val="595959" w:themeColor="text1" w:themeTint="A6"/>
                <w:sz w:val="20"/>
                <w:szCs w:val="20"/>
              </w:rPr>
            </w:pPr>
          </w:p>
        </w:tc>
      </w:tr>
      <w:tr w:rsidR="004E2500" w:rsidRPr="0069403A" w14:paraId="39708030"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E735429" w14:textId="2AF4A894" w:rsidR="004E2500" w:rsidRPr="009520DF" w:rsidRDefault="004E2500" w:rsidP="000B2531">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Meta</w:t>
            </w:r>
          </w:p>
        </w:tc>
      </w:tr>
      <w:tr w:rsidR="004E2500" w:rsidRPr="00F81B09" w14:paraId="38B45D55"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BF27C5E"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099EE34"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C540260"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DEC13A3"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4BA2A4F"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4F5E73A"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2022</w:t>
            </w:r>
          </w:p>
        </w:tc>
      </w:tr>
      <w:tr w:rsidR="004E2500" w:rsidRPr="00F81B09" w14:paraId="512C091C"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A6D67BB" w14:textId="77777777" w:rsidR="004E2500" w:rsidRPr="008903C5"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sidRPr="008903C5">
              <w:rPr>
                <w:rFonts w:ascii="Futura Std Condensed Light" w:eastAsia="Calibri" w:hAnsi="Futura Std Condensed Light" w:cs="Calibri"/>
                <w:color w:val="595959" w:themeColor="text1" w:themeTint="A6"/>
                <w:sz w:val="20"/>
                <w:szCs w:val="20"/>
              </w:rPr>
              <w:t>20</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23179AD" w14:textId="504FE1B5" w:rsidR="004E2500" w:rsidRPr="008903C5" w:rsidRDefault="008903C5"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20</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F15CEB8" w14:textId="4D4E8415" w:rsidR="004E2500" w:rsidRPr="008903C5" w:rsidRDefault="008903C5"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35</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2A83FC3" w14:textId="0DAAA326" w:rsidR="004E2500" w:rsidRPr="008903C5" w:rsidRDefault="00F92EF1" w:rsidP="00CC456E">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BA2EA4A" w14:textId="7F5A1936" w:rsidR="004E2500" w:rsidRPr="008903C5" w:rsidRDefault="00F92EF1" w:rsidP="00CC456E">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402F98B" w14:textId="3B94F012" w:rsidR="004E2500" w:rsidRPr="008903C5" w:rsidRDefault="00F92EF1" w:rsidP="00CC456E">
            <w:pPr>
              <w:spacing w:after="0" w:line="240" w:lineRule="auto"/>
              <w:jc w:val="center"/>
              <w:rPr>
                <w:rFonts w:ascii="Futura Std Condensed Light" w:eastAsia="Calibri" w:hAnsi="Futura Std Condensed Light" w:cs="Calibri"/>
                <w:sz w:val="20"/>
                <w:szCs w:val="20"/>
              </w:rPr>
            </w:pPr>
            <w:r>
              <w:rPr>
                <w:rFonts w:ascii="Futura Std Condensed Light" w:eastAsia="Calibri" w:hAnsi="Futura Std Condensed Light" w:cs="Calibri"/>
                <w:sz w:val="20"/>
                <w:szCs w:val="20"/>
              </w:rPr>
              <w:t>25</w:t>
            </w:r>
          </w:p>
        </w:tc>
      </w:tr>
    </w:tbl>
    <w:p w14:paraId="2166592E"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6E7803AA" w14:textId="77777777" w:rsidR="004E2500" w:rsidRDefault="004E2500" w:rsidP="004E2500">
      <w:pPr>
        <w:rPr>
          <w:rFonts w:eastAsia="Times New Roman" w:cs="Futura"/>
          <w:color w:val="595959"/>
          <w:sz w:val="16"/>
        </w:rPr>
      </w:pPr>
    </w:p>
    <w:p w14:paraId="0D317551" w14:textId="77777777" w:rsidR="004E2500" w:rsidRDefault="004E2500" w:rsidP="004E2500">
      <w:pPr>
        <w:rPr>
          <w:rFonts w:eastAsia="Times New Roman" w:cs="Futura"/>
          <w:color w:val="FF0000"/>
          <w:sz w:val="32"/>
          <w:szCs w:val="32"/>
        </w:rPr>
      </w:pPr>
    </w:p>
    <w:p w14:paraId="229F7309" w14:textId="77777777" w:rsidR="00113870" w:rsidRDefault="00113870" w:rsidP="004E2500">
      <w:pPr>
        <w:rPr>
          <w:rFonts w:eastAsia="Times New Roman" w:cs="Futura"/>
          <w:color w:val="FF0000"/>
          <w:sz w:val="32"/>
          <w:szCs w:val="32"/>
        </w:rPr>
      </w:pPr>
    </w:p>
    <w:p w14:paraId="3A715B93" w14:textId="77777777" w:rsidR="0047447B" w:rsidRPr="00FD671A" w:rsidRDefault="0047447B" w:rsidP="004E2500">
      <w:pPr>
        <w:rPr>
          <w:rFonts w:eastAsia="Times New Roman" w:cs="Futura"/>
          <w:color w:val="FF0000"/>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6FB4795D" w14:textId="77777777" w:rsidTr="00F23819">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3D6E4EE9"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4BD61A1C"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3B239D2A" w14:textId="77777777" w:rsidTr="00F23819">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A0D2C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C30F03" w14:textId="77777777" w:rsidR="004E2500" w:rsidRPr="00AC7238" w:rsidRDefault="004E2500" w:rsidP="005C47F2">
            <w:pPr>
              <w:pStyle w:val="Prrafodelista"/>
              <w:numPr>
                <w:ilvl w:val="0"/>
                <w:numId w:val="15"/>
              </w:num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AC7238">
              <w:rPr>
                <w:rFonts w:ascii="Futura Std Condensed Light" w:eastAsia="Times New Roman" w:hAnsi="Futura Std Condensed Light" w:cs="Times New Roman"/>
                <w:color w:val="595959" w:themeColor="text1" w:themeTint="A6"/>
                <w:sz w:val="20"/>
                <w:szCs w:val="20"/>
                <w:lang w:eastAsia="es-MX"/>
              </w:rPr>
              <w:t>Realizar inspecciones permanentes a fin de vigilar las condiciones de trabajo y el respeto a los derechos laborales.</w:t>
            </w:r>
          </w:p>
        </w:tc>
      </w:tr>
      <w:tr w:rsidR="004E2500" w:rsidRPr="0069403A" w14:paraId="0BF666CB"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0511B23"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28B077A" w14:textId="421528A2"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4AAA8D2A" w14:textId="77777777" w:rsidR="004E2500" w:rsidRPr="00D116B8"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79DFBF4B"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6D227C2"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74BDED2" w14:textId="4A52B2FC" w:rsidR="004E2500" w:rsidRPr="0069403A" w:rsidRDefault="004E2500" w:rsidP="009010E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 xml:space="preserve">Inspección </w:t>
            </w:r>
            <w:r w:rsidR="009010EE">
              <w:rPr>
                <w:rFonts w:ascii="Futura Std Condensed Light" w:eastAsia="Calibri" w:hAnsi="Futura Std Condensed Light" w:cs="Calibri"/>
                <w:color w:val="595959"/>
                <w:sz w:val="20"/>
                <w:szCs w:val="20"/>
              </w:rPr>
              <w:t>laboral a centros de trabajo.</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4AFF19C"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CD4C6EA" w14:textId="1DE04314"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Inspección</w:t>
            </w:r>
            <w:r w:rsidR="009010EE">
              <w:rPr>
                <w:rFonts w:ascii="Futura Std Condensed Light" w:eastAsia="Calibri" w:hAnsi="Futura Std Condensed Light" w:cs="Calibri"/>
                <w:color w:val="595959"/>
                <w:sz w:val="20"/>
                <w:szCs w:val="20"/>
              </w:rPr>
              <w:t xml:space="preserve"> realizada.</w:t>
            </w:r>
          </w:p>
        </w:tc>
      </w:tr>
      <w:tr w:rsidR="004E2500" w:rsidRPr="0069403A" w14:paraId="1B2D0A9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7BA9A9B"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CC9F79C" w14:textId="77777777" w:rsidR="004E2500" w:rsidRPr="004B378F"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Vigilar el cumplimiento de la normatividad laboral mediante acciones de inspección a los centros de trabajo.</w:t>
            </w:r>
          </w:p>
        </w:tc>
      </w:tr>
      <w:tr w:rsidR="004E2500" w:rsidRPr="0069403A" w14:paraId="1B996823"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9FB2FEC"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46A4302" w14:textId="61A94CC7" w:rsidR="004E2500" w:rsidRPr="0069403A" w:rsidRDefault="00AE798B"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Reporte Estadístico Trimestral de la Dirección del Trabajo y Previsión Social</w:t>
            </w:r>
            <w:r w:rsidR="009010EE">
              <w:rPr>
                <w:rFonts w:ascii="Futura Std Condensed Light" w:eastAsia="Calibri" w:hAnsi="Futura Std Condensed Light" w:cs="Calibri"/>
                <w:color w:val="595959"/>
                <w:sz w:val="20"/>
                <w:szCs w:val="20"/>
              </w:rPr>
              <w:t>.</w:t>
            </w:r>
          </w:p>
        </w:tc>
      </w:tr>
      <w:tr w:rsidR="004E2500" w:rsidRPr="0069403A" w14:paraId="69FAF10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73CDA55"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490E3FE" w14:textId="231BF7FF" w:rsidR="004E2500" w:rsidRPr="009520DF" w:rsidRDefault="00AE798B"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40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5875D70"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5188D8C" w14:textId="0F5924A3" w:rsidR="004E2500" w:rsidRPr="0069403A" w:rsidRDefault="004E2500" w:rsidP="00AE798B">
            <w:pPr>
              <w:spacing w:after="0" w:line="240" w:lineRule="auto"/>
              <w:rPr>
                <w:rFonts w:ascii="Futura Std Condensed Light" w:eastAsia="Calibri" w:hAnsi="Futura Std Condensed Light" w:cs="Calibri"/>
                <w:color w:val="595959"/>
                <w:sz w:val="20"/>
                <w:szCs w:val="20"/>
              </w:rPr>
            </w:pPr>
            <w:r w:rsidRPr="00AE798B">
              <w:rPr>
                <w:rFonts w:ascii="Futura Std Condensed Light" w:eastAsia="Calibri" w:hAnsi="Futura Std Condensed Light" w:cs="Calibri"/>
                <w:color w:val="595959"/>
                <w:sz w:val="20"/>
                <w:szCs w:val="20"/>
              </w:rPr>
              <w:t>201</w:t>
            </w:r>
            <w:r w:rsidR="00AE798B">
              <w:rPr>
                <w:rFonts w:ascii="Futura Std Condensed Light" w:eastAsia="Calibri" w:hAnsi="Futura Std Condensed Light" w:cs="Calibri"/>
                <w:color w:val="595959"/>
                <w:sz w:val="20"/>
                <w:szCs w:val="20"/>
              </w:rPr>
              <w:t>6</w:t>
            </w:r>
          </w:p>
        </w:tc>
      </w:tr>
      <w:tr w:rsidR="004E2500" w:rsidRPr="0069403A" w14:paraId="4A255A7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5AFC6F3B"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144094C"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1E6C5392"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60B4C83"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A82FE8D"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sidRPr="00E559B6">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0FF0630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CCED48B"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5BC9D6E"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6797C8F5"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412A8E8"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AE67EB6"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7736E78C"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5054BBA" w14:textId="4E5CA559"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5C1AD1" w14:paraId="6D3A3C4D"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05DE2EB" w14:textId="77777777" w:rsidR="004E2500" w:rsidRPr="00311E6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11E6E">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CD70AFD" w14:textId="77777777" w:rsidR="004E2500" w:rsidRPr="00311E6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11E6E">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0CD7FE6" w14:textId="77777777" w:rsidR="004E2500" w:rsidRPr="00311E6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11E6E">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6B07B49" w14:textId="77777777" w:rsidR="004E2500" w:rsidRPr="00311E6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11E6E">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B768C76" w14:textId="77777777" w:rsidR="004E2500" w:rsidRPr="00311E6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11E6E">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DF78F1E" w14:textId="77777777" w:rsidR="004E2500" w:rsidRPr="00311E6E"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11E6E">
              <w:rPr>
                <w:rFonts w:ascii="Futura Std Condensed Light" w:eastAsia="Calibri" w:hAnsi="Futura Std Condensed Light" w:cs="Calibri"/>
                <w:b/>
                <w:color w:val="595959" w:themeColor="text1" w:themeTint="A6"/>
                <w:sz w:val="20"/>
                <w:szCs w:val="20"/>
              </w:rPr>
              <w:t>2022</w:t>
            </w:r>
          </w:p>
        </w:tc>
      </w:tr>
      <w:tr w:rsidR="004E2500" w:rsidRPr="005C1AD1" w14:paraId="109E4811"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E283DF8" w14:textId="247EC367" w:rsidR="004E2500" w:rsidRPr="00311E6E" w:rsidRDefault="00902985" w:rsidP="00CC456E">
            <w:pPr>
              <w:spacing w:after="0" w:line="240" w:lineRule="auto"/>
              <w:jc w:val="center"/>
              <w:rPr>
                <w:rFonts w:ascii="Futura Std Condensed Light" w:eastAsia="Calibri" w:hAnsi="Futura Std Condensed Light" w:cs="Calibri"/>
                <w:b/>
                <w:color w:val="595959" w:themeColor="text1" w:themeTint="A6"/>
                <w:sz w:val="20"/>
                <w:szCs w:val="20"/>
              </w:rPr>
            </w:pPr>
            <w:r>
              <w:rPr>
                <w:rFonts w:ascii="Futura Std Condensed Light" w:eastAsia="Calibri" w:hAnsi="Futura Std Condensed Light" w:cs="Calibri"/>
                <w:b/>
                <w:color w:val="595959" w:themeColor="text1" w:themeTint="A6"/>
                <w:sz w:val="20"/>
                <w:szCs w:val="20"/>
              </w:rPr>
              <w:t>1,100</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8DE57CB" w14:textId="17CA20E4" w:rsidR="004E2500" w:rsidRPr="00E4707D" w:rsidRDefault="004E2500" w:rsidP="00902985">
            <w:pPr>
              <w:spacing w:after="0" w:line="240" w:lineRule="auto"/>
              <w:jc w:val="center"/>
              <w:rPr>
                <w:rFonts w:ascii="Futura Std Condensed Light" w:eastAsia="Calibri" w:hAnsi="Futura Std Condensed Light" w:cs="Calibri"/>
                <w:b/>
                <w:color w:val="595959" w:themeColor="text1" w:themeTint="A6"/>
                <w:sz w:val="20"/>
                <w:szCs w:val="20"/>
              </w:rPr>
            </w:pPr>
            <w:r w:rsidRPr="00E4707D">
              <w:rPr>
                <w:rFonts w:ascii="Futura Std Condensed Light" w:eastAsia="Calibri" w:hAnsi="Futura Std Condensed Light" w:cs="Calibri"/>
                <w:b/>
                <w:color w:val="595959" w:themeColor="text1" w:themeTint="A6"/>
                <w:sz w:val="20"/>
                <w:szCs w:val="20"/>
              </w:rPr>
              <w:t>1,</w:t>
            </w:r>
            <w:r w:rsidR="00AE798B" w:rsidRPr="00E4707D">
              <w:rPr>
                <w:rFonts w:ascii="Futura Std Condensed Light" w:eastAsia="Calibri" w:hAnsi="Futura Std Condensed Light" w:cs="Calibri"/>
                <w:b/>
                <w:color w:val="595959" w:themeColor="text1" w:themeTint="A6"/>
                <w:sz w:val="20"/>
                <w:szCs w:val="20"/>
              </w:rPr>
              <w:t>1</w:t>
            </w:r>
            <w:r w:rsidR="00902985" w:rsidRPr="00E4707D">
              <w:rPr>
                <w:rFonts w:ascii="Futura Std Condensed Light" w:eastAsia="Calibri" w:hAnsi="Futura Std Condensed Light" w:cs="Calibri"/>
                <w:b/>
                <w:color w:val="595959" w:themeColor="text1" w:themeTint="A6"/>
                <w:sz w:val="20"/>
                <w:szCs w:val="20"/>
              </w:rPr>
              <w:t>00</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4DAD499" w14:textId="08EF20AD" w:rsidR="004E2500" w:rsidRPr="00E4707D" w:rsidRDefault="004E2500" w:rsidP="00AE798B">
            <w:pPr>
              <w:spacing w:after="0" w:line="240" w:lineRule="auto"/>
              <w:jc w:val="center"/>
              <w:rPr>
                <w:rFonts w:ascii="Futura Std Condensed Light" w:eastAsia="Calibri" w:hAnsi="Futura Std Condensed Light" w:cs="Calibri"/>
                <w:b/>
                <w:color w:val="595959" w:themeColor="text1" w:themeTint="A6"/>
                <w:sz w:val="20"/>
                <w:szCs w:val="20"/>
              </w:rPr>
            </w:pPr>
            <w:r w:rsidRPr="00E4707D">
              <w:rPr>
                <w:rFonts w:ascii="Futura Std Condensed Light" w:eastAsia="Calibri" w:hAnsi="Futura Std Condensed Light" w:cs="Calibri"/>
                <w:b/>
                <w:color w:val="595959" w:themeColor="text1" w:themeTint="A6"/>
                <w:sz w:val="20"/>
                <w:szCs w:val="20"/>
              </w:rPr>
              <w:t>1,2</w:t>
            </w:r>
            <w:r w:rsidR="00AE798B" w:rsidRPr="00E4707D">
              <w:rPr>
                <w:rFonts w:ascii="Futura Std Condensed Light" w:eastAsia="Calibri" w:hAnsi="Futura Std Condensed Light" w:cs="Calibri"/>
                <w:b/>
                <w:color w:val="595959" w:themeColor="text1" w:themeTint="A6"/>
                <w:sz w:val="20"/>
                <w:szCs w:val="20"/>
              </w:rPr>
              <w:t>00</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A1AC0DA" w14:textId="77777777" w:rsidR="004E2500" w:rsidRPr="00230CD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1,290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F657223" w14:textId="77777777" w:rsidR="004E2500" w:rsidRPr="00230CD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1,322</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1D8AE2A" w14:textId="77777777" w:rsidR="004E2500" w:rsidRPr="00230CD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1,355</w:t>
            </w:r>
          </w:p>
        </w:tc>
      </w:tr>
    </w:tbl>
    <w:p w14:paraId="233F809B" w14:textId="77777777" w:rsidR="004E2500" w:rsidRDefault="004E2500" w:rsidP="004E2500">
      <w:pPr>
        <w:jc w:val="left"/>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56357846" w14:textId="77777777" w:rsidR="004E2500" w:rsidRDefault="004E2500" w:rsidP="004E2500">
      <w:pPr>
        <w:jc w:val="left"/>
        <w:rPr>
          <w:rFonts w:eastAsia="Times New Roman" w:cs="Futura"/>
          <w:color w:val="595959"/>
          <w:sz w:val="16"/>
        </w:rPr>
      </w:pPr>
    </w:p>
    <w:p w14:paraId="5C53F796" w14:textId="77777777" w:rsidR="004E2500" w:rsidRDefault="004E2500" w:rsidP="004E2500">
      <w:pPr>
        <w:jc w:val="left"/>
        <w:rPr>
          <w:rFonts w:eastAsia="Times New Roman" w:cs="Futura"/>
          <w:color w:val="595959"/>
          <w:sz w:val="16"/>
        </w:rPr>
      </w:pPr>
    </w:p>
    <w:p w14:paraId="3CA20FD7" w14:textId="77777777" w:rsidR="00113870" w:rsidRDefault="00113870" w:rsidP="004E2500">
      <w:pPr>
        <w:jc w:val="left"/>
        <w:rPr>
          <w:rFonts w:eastAsia="Times New Roman" w:cs="Futura"/>
          <w:color w:val="595959"/>
          <w:sz w:val="16"/>
        </w:rPr>
      </w:pPr>
    </w:p>
    <w:p w14:paraId="01BFD2D4" w14:textId="77777777" w:rsidR="009F5F31" w:rsidRDefault="009F5F31" w:rsidP="004E2500">
      <w:pPr>
        <w:jc w:val="left"/>
        <w:rPr>
          <w:rFonts w:eastAsia="Times New Roman" w:cs="Futura"/>
          <w:color w:val="595959"/>
          <w:sz w:val="16"/>
        </w:rPr>
      </w:pPr>
    </w:p>
    <w:p w14:paraId="1B51B7F7" w14:textId="77777777" w:rsidR="0047447B" w:rsidRPr="00FD671A" w:rsidRDefault="0047447B" w:rsidP="004E2500">
      <w:pPr>
        <w:jc w:val="left"/>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05070660" w14:textId="77777777" w:rsidTr="001D5923">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16B49675" w14:textId="77777777" w:rsidR="004E2500" w:rsidRPr="009628EA"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628EA">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28FCCB11"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719BF1BE" w14:textId="77777777" w:rsidTr="001D5923">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8C3104"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24163BD" w14:textId="77777777" w:rsidR="004E2500" w:rsidRPr="002038A8"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sidRPr="001B7245">
              <w:rPr>
                <w:rFonts w:ascii="Futura Std Condensed Light" w:eastAsia="Times New Roman" w:hAnsi="Futura Std Condensed Light" w:cs="Times New Roman"/>
                <w:color w:val="595959" w:themeColor="text1" w:themeTint="A6"/>
                <w:sz w:val="20"/>
                <w:szCs w:val="20"/>
                <w:lang w:eastAsia="es-MX"/>
              </w:rPr>
              <w:t>19</w:t>
            </w:r>
            <w:r>
              <w:rPr>
                <w:rFonts w:ascii="Futura Std Condensed Light" w:eastAsia="Times New Roman" w:hAnsi="Futura Std Condensed Light" w:cs="Times New Roman"/>
                <w:color w:val="595959" w:themeColor="text1" w:themeTint="A6"/>
                <w:sz w:val="20"/>
                <w:szCs w:val="20"/>
                <w:lang w:eastAsia="es-MX"/>
              </w:rPr>
              <w:t xml:space="preserve">. </w:t>
            </w:r>
            <w:r w:rsidRPr="00820D21">
              <w:rPr>
                <w:rFonts w:ascii="Futura Std Condensed Light" w:eastAsia="Times New Roman" w:hAnsi="Futura Std Condensed Light" w:cs="Times New Roman"/>
                <w:color w:val="595959" w:themeColor="text1" w:themeTint="A6"/>
                <w:sz w:val="20"/>
                <w:szCs w:val="20"/>
                <w:lang w:eastAsia="es-MX"/>
              </w:rPr>
              <w:t xml:space="preserve">Trabajar </w:t>
            </w:r>
            <w:r>
              <w:rPr>
                <w:rFonts w:ascii="Futura Std Condensed Light" w:eastAsia="Times New Roman" w:hAnsi="Futura Std Condensed Light" w:cs="Times New Roman"/>
                <w:color w:val="595959" w:themeColor="text1" w:themeTint="A6"/>
                <w:sz w:val="20"/>
                <w:szCs w:val="20"/>
                <w:lang w:eastAsia="es-MX"/>
              </w:rPr>
              <w:t>estrechamente</w:t>
            </w:r>
            <w:r w:rsidRPr="00820D21">
              <w:rPr>
                <w:rFonts w:ascii="Futura Std Condensed Light" w:eastAsia="Times New Roman" w:hAnsi="Futura Std Condensed Light" w:cs="Times New Roman"/>
                <w:color w:val="595959" w:themeColor="text1" w:themeTint="A6"/>
                <w:sz w:val="20"/>
                <w:szCs w:val="20"/>
                <w:lang w:eastAsia="es-MX"/>
              </w:rPr>
              <w:t xml:space="preserve"> con </w:t>
            </w:r>
            <w:r>
              <w:rPr>
                <w:rFonts w:ascii="Futura Std Condensed Light" w:eastAsia="Times New Roman" w:hAnsi="Futura Std Condensed Light" w:cs="Times New Roman"/>
                <w:color w:val="595959" w:themeColor="text1" w:themeTint="A6"/>
                <w:sz w:val="20"/>
                <w:szCs w:val="20"/>
                <w:lang w:eastAsia="es-MX"/>
              </w:rPr>
              <w:t>todos los sectores, a través de la capacitación del trabajo para incrementar la productividad de los buscadores de empleo y estos acceden a un mejor salario.</w:t>
            </w:r>
          </w:p>
        </w:tc>
      </w:tr>
      <w:tr w:rsidR="004E2500" w:rsidRPr="0069403A" w14:paraId="0E7400F8"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6960D0C"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57F4520" w14:textId="7076C705"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3E8BA634" w14:textId="77777777" w:rsidR="004E2500" w:rsidRPr="001B7245"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16F4A86D"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355E909"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1D9C7EC" w14:textId="331C78BC" w:rsidR="004E2500" w:rsidRPr="008D1DB0" w:rsidRDefault="004E2500" w:rsidP="00CC456E">
            <w:pPr>
              <w:spacing w:after="0" w:line="240" w:lineRule="auto"/>
              <w:jc w:val="left"/>
              <w:rPr>
                <w:rFonts w:ascii="Futura Std Condensed Light" w:eastAsia="Calibri" w:hAnsi="Futura Std Condensed Light" w:cs="Calibri"/>
                <w:b/>
                <w:bCs/>
                <w:color w:val="FF0000"/>
                <w:sz w:val="20"/>
                <w:szCs w:val="20"/>
              </w:rPr>
            </w:pPr>
            <w:r w:rsidRPr="00230CDA">
              <w:rPr>
                <w:rFonts w:ascii="Futura Std Condensed Light" w:eastAsia="Calibri" w:hAnsi="Futura Std Condensed Light" w:cs="Calibri"/>
                <w:color w:val="595959"/>
                <w:sz w:val="20"/>
                <w:szCs w:val="20"/>
              </w:rPr>
              <w:t xml:space="preserve">Personas </w:t>
            </w:r>
            <w:r w:rsidR="00230CDA">
              <w:rPr>
                <w:rFonts w:ascii="Futura Std Condensed Light" w:eastAsia="Calibri" w:hAnsi="Futura Std Condensed Light" w:cs="Calibri"/>
                <w:color w:val="595959"/>
                <w:sz w:val="20"/>
                <w:szCs w:val="20"/>
              </w:rPr>
              <w:t>capacitadas para el trabajo</w:t>
            </w:r>
            <w:r w:rsidR="009010EE">
              <w:rPr>
                <w:rFonts w:ascii="Futura Std Condensed Light" w:eastAsia="Calibri" w:hAnsi="Futura Std Condensed Light" w:cs="Calibri"/>
                <w:color w:val="595959"/>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AD797C6"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BE68E7A" w14:textId="36F36953" w:rsidR="004E2500" w:rsidRPr="0069403A" w:rsidRDefault="00230CDA"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Personas capacitadas</w:t>
            </w:r>
            <w:r w:rsidR="009010EE">
              <w:rPr>
                <w:rFonts w:ascii="Futura Std Condensed Light" w:eastAsia="Calibri" w:hAnsi="Futura Std Condensed Light" w:cs="Calibri"/>
                <w:color w:val="595959"/>
                <w:sz w:val="20"/>
                <w:szCs w:val="20"/>
              </w:rPr>
              <w:t>.</w:t>
            </w:r>
          </w:p>
        </w:tc>
      </w:tr>
      <w:tr w:rsidR="004E2500" w:rsidRPr="0069403A" w14:paraId="7A0611D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2EE29B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5C38D07" w14:textId="77777777" w:rsidR="004E2500" w:rsidRPr="001C219F" w:rsidRDefault="004E2500" w:rsidP="00CC456E">
            <w:pPr>
              <w:pStyle w:val="Default"/>
              <w:jc w:val="both"/>
              <w:rPr>
                <w:rFonts w:ascii="Futura Std Condensed Light" w:hAnsi="Futura Std Condensed Light"/>
                <w:sz w:val="20"/>
                <w:szCs w:val="20"/>
              </w:rPr>
            </w:pPr>
            <w:r>
              <w:rPr>
                <w:rFonts w:ascii="Futura Std Condensed Light" w:hAnsi="Futura Std Condensed Light"/>
                <w:sz w:val="20"/>
                <w:szCs w:val="20"/>
              </w:rPr>
              <w:t>Las personas se capacitan para la empleabilidad obteniendo una inserción laboral al obtener las competencias que le permitan cubrir el perfil.</w:t>
            </w:r>
          </w:p>
        </w:tc>
      </w:tr>
      <w:tr w:rsidR="004E2500" w:rsidRPr="0069403A" w14:paraId="21A493B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55E67BAE"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623ACB0"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Sistema del Programa de Apoyo al Empleo.</w:t>
            </w:r>
          </w:p>
        </w:tc>
      </w:tr>
      <w:tr w:rsidR="004E2500" w:rsidRPr="0069403A" w14:paraId="5ED777CE"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1C27FCF"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ADFCDE" w14:textId="2709560E" w:rsidR="004E2500" w:rsidRPr="005C1AD1" w:rsidRDefault="00261096" w:rsidP="00CC456E">
            <w:pPr>
              <w:spacing w:after="0" w:line="240" w:lineRule="auto"/>
              <w:jc w:val="center"/>
              <w:rPr>
                <w:rFonts w:ascii="Futura Std Condensed Light" w:eastAsia="Calibri" w:hAnsi="Futura Std Condensed Light" w:cs="Calibri"/>
                <w:color w:val="FF0000"/>
                <w:sz w:val="20"/>
                <w:szCs w:val="20"/>
              </w:rPr>
            </w:pPr>
            <w:r>
              <w:rPr>
                <w:rFonts w:ascii="Futura Std Condensed Light" w:eastAsia="Calibri" w:hAnsi="Futura Std Condensed Light" w:cs="Calibri"/>
                <w:color w:val="000000" w:themeColor="text1"/>
                <w:sz w:val="20"/>
                <w:szCs w:val="20"/>
              </w:rPr>
              <w:t>1,351</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6CAB43A"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970FE45" w14:textId="544E7181" w:rsidR="004E2500" w:rsidRPr="0069403A" w:rsidRDefault="00261096"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0E139091"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B1BF268"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 la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A2F27B8"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6AFB26C1"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9DD289"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 la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4A28CAB"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577BE5">
              <w:rPr>
                <w:rFonts w:ascii="Futura Std Condensed Light" w:eastAsia="Calibri" w:hAnsi="Futura Std Condensed Light" w:cs="Calibri"/>
                <w:color w:val="595959"/>
                <w:sz w:val="20"/>
                <w:szCs w:val="20"/>
              </w:rPr>
              <w:t>8.5 Lograr el empleo pleno y productivo y el trabajo decente para todos los hombres y mujeres, incluidos los jóvenes y las personas con discapacidad, y la igualdad de remuneración por trabajo de igual valor.</w:t>
            </w:r>
          </w:p>
        </w:tc>
      </w:tr>
      <w:tr w:rsidR="004E2500" w:rsidRPr="0069403A" w14:paraId="0C32B9AA"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00AA184"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2E311E7"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13. Empleo</w:t>
            </w:r>
          </w:p>
        </w:tc>
      </w:tr>
      <w:tr w:rsidR="004E2500" w:rsidRPr="0069403A" w14:paraId="7C803FB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1097438"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2BC4A6F"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13.3. Capacitación y Asistencia Técnica.</w:t>
            </w:r>
          </w:p>
        </w:tc>
      </w:tr>
      <w:tr w:rsidR="004E2500" w:rsidRPr="0069403A" w14:paraId="0BCD8E3F"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F1A376F" w14:textId="43389347"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7777FD" w:rsidRPr="005C1AD1" w14:paraId="576CF63E"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7D6B018" w14:textId="48B71D47" w:rsidR="007777FD" w:rsidRPr="00230CDA" w:rsidRDefault="007777FD" w:rsidP="007777FD">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22E852D" w14:textId="5B1C7E81" w:rsidR="007777FD" w:rsidRPr="00230CDA" w:rsidRDefault="007777FD" w:rsidP="007777FD">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DB7DDDF" w14:textId="52F45956" w:rsidR="007777FD" w:rsidRPr="00230CDA" w:rsidRDefault="007777FD" w:rsidP="007777FD">
            <w:pPr>
              <w:spacing w:after="0" w:line="240" w:lineRule="auto"/>
              <w:jc w:val="center"/>
              <w:rPr>
                <w:rFonts w:ascii="Futura Std Condensed Light" w:eastAsia="Calibri" w:hAnsi="Futura Std Condensed Light" w:cs="Calibri"/>
                <w:b/>
                <w:color w:val="595959" w:themeColor="text1" w:themeTint="A6"/>
                <w:sz w:val="20"/>
                <w:szCs w:val="20"/>
              </w:rPr>
            </w:pPr>
            <w:r w:rsidRPr="00230CDA">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1C79BA3" w14:textId="77777777" w:rsidR="007777FD" w:rsidRPr="003C3953" w:rsidRDefault="007777FD" w:rsidP="007777FD">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1AA9E12" w14:textId="77777777" w:rsidR="007777FD" w:rsidRPr="003C3953" w:rsidRDefault="007777FD" w:rsidP="007777FD">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w:t>
            </w:r>
            <w:r>
              <w:rPr>
                <w:rFonts w:ascii="Futura Std Condensed Light" w:eastAsia="Calibri" w:hAnsi="Futura Std Condensed Light" w:cs="Calibri"/>
                <w:b/>
                <w:color w:val="595959" w:themeColor="text1" w:themeTint="A6"/>
                <w:sz w:val="20"/>
                <w:szCs w:val="20"/>
              </w:rPr>
              <w:t>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97EFAEC" w14:textId="77777777" w:rsidR="007777FD" w:rsidRPr="003C3953" w:rsidRDefault="007777FD" w:rsidP="007777FD">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w:t>
            </w:r>
            <w:r>
              <w:rPr>
                <w:rFonts w:ascii="Futura Std Condensed Light" w:eastAsia="Calibri" w:hAnsi="Futura Std Condensed Light" w:cs="Calibri"/>
                <w:b/>
                <w:color w:val="595959" w:themeColor="text1" w:themeTint="A6"/>
                <w:sz w:val="20"/>
                <w:szCs w:val="20"/>
              </w:rPr>
              <w:t>22</w:t>
            </w:r>
          </w:p>
        </w:tc>
      </w:tr>
      <w:tr w:rsidR="007777FD" w:rsidRPr="0069403A" w14:paraId="5A8A0D4D"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A2F7F72" w14:textId="62A2A18C" w:rsidR="007777FD" w:rsidRPr="00230CDA" w:rsidRDefault="007777FD" w:rsidP="007777FD">
            <w:pPr>
              <w:spacing w:after="0" w:line="240" w:lineRule="auto"/>
              <w:jc w:val="center"/>
              <w:rPr>
                <w:rFonts w:ascii="Futura Std Condensed Light" w:eastAsia="Calibri" w:hAnsi="Futura Std Condensed Light" w:cs="Calibri"/>
                <w:color w:val="595959"/>
                <w:sz w:val="20"/>
                <w:szCs w:val="20"/>
              </w:rPr>
            </w:pPr>
            <w:r w:rsidRPr="00230CDA">
              <w:rPr>
                <w:rFonts w:ascii="Futura Std Condensed Light" w:eastAsia="Calibri" w:hAnsi="Futura Std Condensed Light" w:cs="Calibri"/>
                <w:color w:val="595959"/>
                <w:sz w:val="20"/>
                <w:szCs w:val="20"/>
              </w:rPr>
              <w:t>1</w:t>
            </w:r>
            <w:r w:rsidR="00C45C67" w:rsidRPr="00230CDA">
              <w:rPr>
                <w:rFonts w:ascii="Futura Std Condensed Light" w:eastAsia="Calibri" w:hAnsi="Futura Std Condensed Light" w:cs="Calibri"/>
                <w:color w:val="595959"/>
                <w:sz w:val="20"/>
                <w:szCs w:val="20"/>
              </w:rPr>
              <w:t>,</w:t>
            </w:r>
            <w:r w:rsidRPr="00230CDA">
              <w:rPr>
                <w:rFonts w:ascii="Futura Std Condensed Light" w:eastAsia="Calibri" w:hAnsi="Futura Std Condensed Light" w:cs="Calibri"/>
                <w:color w:val="595959"/>
                <w:sz w:val="20"/>
                <w:szCs w:val="20"/>
              </w:rPr>
              <w:t>434</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B38E080" w14:textId="68E7AB6C" w:rsidR="007777FD" w:rsidRPr="00230CDA" w:rsidRDefault="007777FD" w:rsidP="007777FD">
            <w:pPr>
              <w:spacing w:after="0" w:line="240" w:lineRule="auto"/>
              <w:jc w:val="center"/>
              <w:rPr>
                <w:rFonts w:ascii="Futura Std Condensed Light" w:eastAsia="Calibri" w:hAnsi="Futura Std Condensed Light" w:cs="Calibri"/>
                <w:color w:val="595959"/>
                <w:sz w:val="20"/>
                <w:szCs w:val="20"/>
              </w:rPr>
            </w:pPr>
            <w:r w:rsidRPr="00230CDA">
              <w:rPr>
                <w:rFonts w:ascii="Futura Std Condensed Light" w:eastAsia="Calibri" w:hAnsi="Futura Std Condensed Light" w:cs="Calibri"/>
                <w:color w:val="595959"/>
                <w:sz w:val="20"/>
                <w:szCs w:val="20"/>
              </w:rPr>
              <w:t>2,819</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0096F29" w14:textId="1AA84F57" w:rsidR="007777FD" w:rsidRPr="00230CDA" w:rsidRDefault="007777FD" w:rsidP="007777FD">
            <w:pPr>
              <w:spacing w:after="0" w:line="240" w:lineRule="auto"/>
              <w:jc w:val="center"/>
              <w:rPr>
                <w:rFonts w:ascii="Futura Std Condensed Light" w:eastAsia="Calibri" w:hAnsi="Futura Std Condensed Light" w:cs="Calibri"/>
                <w:color w:val="595959"/>
                <w:sz w:val="20"/>
                <w:szCs w:val="20"/>
              </w:rPr>
            </w:pPr>
            <w:r w:rsidRPr="00230CDA">
              <w:rPr>
                <w:rFonts w:ascii="Futura Std Condensed Light" w:eastAsia="Calibri" w:hAnsi="Futura Std Condensed Light" w:cs="Calibri"/>
                <w:color w:val="595959"/>
                <w:sz w:val="20"/>
                <w:szCs w:val="20"/>
              </w:rPr>
              <w:t>1,351</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4FA3781" w14:textId="77777777" w:rsidR="007777FD" w:rsidRPr="0069403A" w:rsidRDefault="007777FD" w:rsidP="007777FD">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449</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E30583C" w14:textId="77777777" w:rsidR="007777FD" w:rsidRPr="0069403A" w:rsidRDefault="007777FD" w:rsidP="007777FD">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449</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FB5BFC0" w14:textId="77777777" w:rsidR="007777FD" w:rsidRPr="0069403A" w:rsidRDefault="007777FD" w:rsidP="007777FD">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449</w:t>
            </w:r>
          </w:p>
        </w:tc>
      </w:tr>
    </w:tbl>
    <w:p w14:paraId="7D2D3A08" w14:textId="1B9A43C9" w:rsidR="004E2500" w:rsidRDefault="004E2500" w:rsidP="004E2500">
      <w:pPr>
        <w:jc w:val="left"/>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w:t>
      </w:r>
      <w:r w:rsidR="00184B20">
        <w:rPr>
          <w:rFonts w:eastAsia="Times New Roman" w:cs="Futura"/>
          <w:color w:val="595959"/>
          <w:sz w:val="16"/>
        </w:rPr>
        <w:t>Servicio Estatal del Empleo y Capacitación para el Trabajo de Quintana Roo.</w:t>
      </w:r>
      <w:r>
        <w:rPr>
          <w:rFonts w:eastAsia="Times New Roman" w:cs="Futura"/>
          <w:color w:val="595959"/>
          <w:sz w:val="16"/>
        </w:rPr>
        <w:t>.</w:t>
      </w:r>
    </w:p>
    <w:p w14:paraId="4B1836CC" w14:textId="77777777" w:rsidR="004E2500" w:rsidRDefault="004E2500" w:rsidP="004E2500">
      <w:pPr>
        <w:jc w:val="left"/>
        <w:rPr>
          <w:rFonts w:eastAsia="Times New Roman" w:cs="Futura"/>
          <w:color w:val="595959"/>
          <w:sz w:val="16"/>
        </w:rPr>
      </w:pPr>
    </w:p>
    <w:p w14:paraId="304674D6" w14:textId="77777777" w:rsidR="00113870" w:rsidRDefault="00113870" w:rsidP="004E2500">
      <w:pPr>
        <w:jc w:val="left"/>
        <w:rPr>
          <w:rFonts w:eastAsia="Times New Roman" w:cs="Futura"/>
          <w:color w:val="595959"/>
          <w:sz w:val="16"/>
        </w:rPr>
      </w:pPr>
    </w:p>
    <w:p w14:paraId="19FD0565" w14:textId="77777777" w:rsidR="00113870" w:rsidRDefault="00113870" w:rsidP="004E2500">
      <w:pPr>
        <w:jc w:val="left"/>
        <w:rPr>
          <w:rFonts w:eastAsia="Times New Roman" w:cs="Futura"/>
          <w:color w:val="595959"/>
          <w:sz w:val="16"/>
        </w:rPr>
      </w:pPr>
    </w:p>
    <w:p w14:paraId="1AC4AA64" w14:textId="77777777" w:rsidR="00113870" w:rsidRDefault="00113870" w:rsidP="004E2500">
      <w:pPr>
        <w:jc w:val="left"/>
        <w:rPr>
          <w:rFonts w:eastAsia="Times New Roman" w:cs="Futura"/>
          <w:color w:val="595959"/>
          <w:sz w:val="16"/>
        </w:rPr>
      </w:pPr>
    </w:p>
    <w:p w14:paraId="66508722" w14:textId="77777777" w:rsidR="009010EE" w:rsidRDefault="009010EE" w:rsidP="004E2500">
      <w:pPr>
        <w:jc w:val="left"/>
        <w:rPr>
          <w:rFonts w:eastAsia="Times New Roman" w:cs="Futura"/>
          <w:color w:val="595959"/>
          <w:sz w:val="16"/>
        </w:rPr>
      </w:pPr>
    </w:p>
    <w:p w14:paraId="05C988BC" w14:textId="77777777" w:rsidR="00113870" w:rsidRPr="00FD671A" w:rsidRDefault="00113870" w:rsidP="004E2500">
      <w:pPr>
        <w:jc w:val="left"/>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13C89E92" w14:textId="77777777" w:rsidTr="00E4707D">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7AFB0D8B"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0C437ABF"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2301CAE3" w14:textId="77777777" w:rsidTr="00E4707D">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2780ED3"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DD6894" w14:textId="77777777" w:rsidR="004E2500" w:rsidRPr="00AC7238" w:rsidRDefault="004E2500" w:rsidP="005C47F2">
            <w:pPr>
              <w:pStyle w:val="Prrafodelista"/>
              <w:numPr>
                <w:ilvl w:val="0"/>
                <w:numId w:val="16"/>
              </w:numPr>
              <w:spacing w:after="0" w:line="240" w:lineRule="auto"/>
              <w:rPr>
                <w:rFonts w:ascii="Futura Std Condensed Light" w:hAnsi="Futura Std Condensed Light"/>
                <w:color w:val="595959" w:themeColor="text1" w:themeTint="A6"/>
                <w:sz w:val="20"/>
                <w:szCs w:val="20"/>
              </w:rPr>
            </w:pPr>
            <w:r w:rsidRPr="00AC7238">
              <w:rPr>
                <w:rFonts w:ascii="Futura Std Condensed Light" w:eastAsia="Times New Roman" w:hAnsi="Futura Std Condensed Light" w:cs="Times New Roman"/>
                <w:color w:val="595959" w:themeColor="text1" w:themeTint="A6"/>
                <w:sz w:val="20"/>
                <w:szCs w:val="20"/>
                <w:lang w:eastAsia="es-MX"/>
              </w:rPr>
              <w:t>Desarrollar e implementar acciones para fortalecer el Modelo de Prevención Quintana Roo.</w:t>
            </w:r>
          </w:p>
        </w:tc>
      </w:tr>
      <w:tr w:rsidR="004E2500" w:rsidRPr="0069403A" w14:paraId="16A1291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6D12721"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0D6ED75" w14:textId="40C4AFE2"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0060A4DB" w14:textId="77777777" w:rsidR="004E2500" w:rsidRPr="00BD0B13" w:rsidRDefault="004E2500" w:rsidP="00CC456E">
            <w:pPr>
              <w:spacing w:after="0"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657759D1"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FB16444"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3606CEA" w14:textId="081C9F9E" w:rsidR="004E2500" w:rsidRPr="0069403A" w:rsidRDefault="00EC3BC1" w:rsidP="00C45C67">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Capacitar a los servidores públicos en materia de prevención.</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53EFB63"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C3EEF84" w14:textId="5FA622E2" w:rsidR="004E2500" w:rsidRPr="0069403A" w:rsidRDefault="00EC3BC1"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Curso impartido</w:t>
            </w:r>
            <w:r w:rsidR="009010EE">
              <w:rPr>
                <w:rFonts w:ascii="Futura Std Condensed Light" w:eastAsia="Calibri" w:hAnsi="Futura Std Condensed Light" w:cs="Calibri"/>
                <w:color w:val="595959"/>
                <w:sz w:val="20"/>
                <w:szCs w:val="20"/>
              </w:rPr>
              <w:t>.</w:t>
            </w:r>
          </w:p>
        </w:tc>
      </w:tr>
      <w:tr w:rsidR="004E2500" w:rsidRPr="0069403A" w14:paraId="48C1529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BD8FFA"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949369F" w14:textId="159781A3" w:rsidR="004E2500" w:rsidRPr="00606342" w:rsidRDefault="00EC3BC1" w:rsidP="00EC3BC1">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Formar a los servidores públicos en materia de prevención para una mejor atención a la ciudadanía.</w:t>
            </w:r>
          </w:p>
        </w:tc>
      </w:tr>
      <w:tr w:rsidR="004E2500" w:rsidRPr="0069403A" w14:paraId="7FAB2876"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B897897"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3E4129F" w14:textId="30A020C8" w:rsidR="004E2500" w:rsidRPr="0069403A" w:rsidRDefault="00DB623A" w:rsidP="00E4707D">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Convocatoria y listas de asistencia</w:t>
            </w:r>
            <w:r w:rsidR="009010EE">
              <w:rPr>
                <w:rFonts w:ascii="Futura Std Condensed Light" w:eastAsia="Calibri" w:hAnsi="Futura Std Condensed Light" w:cs="Calibri"/>
                <w:color w:val="595959"/>
                <w:sz w:val="20"/>
                <w:szCs w:val="20"/>
              </w:rPr>
              <w:t>.</w:t>
            </w:r>
          </w:p>
        </w:tc>
      </w:tr>
      <w:tr w:rsidR="004E2500" w:rsidRPr="0069403A" w14:paraId="0FB47B38"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43C3ABD"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5A658DF" w14:textId="06FFC7B4" w:rsidR="004E2500" w:rsidRPr="005116C4" w:rsidRDefault="00EC3BC1"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1</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9AC58A7"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D1B90A"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7E2107D9"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9E7CADE"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C5E70FA"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3788A421"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43718BA"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0BC6C03"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sidRPr="00E559B6">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483191DA"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00D5531"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A89EC0D"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597C3F8E"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0B53DF3"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4166061" w14:textId="77777777" w:rsidR="004E2500"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06E98AB8"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E9F0E05" w14:textId="57A3CF77"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5C1AD1" w14:paraId="37206B19"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87B7176"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2BC93AF"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77A75EB"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00A8DF1"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FF41AA8"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2AFA381"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2022</w:t>
            </w:r>
          </w:p>
        </w:tc>
      </w:tr>
      <w:tr w:rsidR="004E2500" w:rsidRPr="0069403A" w14:paraId="3350DB35"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1B972C0" w14:textId="2770ED42" w:rsidR="004E2500" w:rsidRPr="0069403A" w:rsidRDefault="00EC3BC1"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0</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741354" w14:textId="7779D723" w:rsidR="004E2500" w:rsidRPr="0069403A" w:rsidRDefault="00EC3BC1"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A1666CA" w14:textId="4E5001D0" w:rsidR="004E2500" w:rsidRPr="0069403A" w:rsidRDefault="00EC3BC1"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8723529" w14:textId="4E5A871E" w:rsidR="004E2500" w:rsidRPr="0069403A" w:rsidRDefault="00EC3BC1"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06E67AB" w14:textId="17285CA1" w:rsidR="004E2500" w:rsidRPr="0069403A" w:rsidRDefault="00EC3BC1"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4</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68BFC0A" w14:textId="0DDCCB45" w:rsidR="004E2500" w:rsidRPr="0069403A" w:rsidRDefault="00EC3BC1"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4</w:t>
            </w:r>
          </w:p>
        </w:tc>
      </w:tr>
    </w:tbl>
    <w:p w14:paraId="3FF65659"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685B62DB" w14:textId="77777777" w:rsidR="004E2500" w:rsidRDefault="004E2500" w:rsidP="004E2500">
      <w:pPr>
        <w:rPr>
          <w:rFonts w:eastAsia="Times New Roman" w:cs="Futura"/>
          <w:color w:val="595959"/>
          <w:sz w:val="16"/>
        </w:rPr>
      </w:pPr>
    </w:p>
    <w:p w14:paraId="14EC5330" w14:textId="77777777" w:rsidR="004E2500" w:rsidRDefault="004E2500" w:rsidP="004E2500">
      <w:pPr>
        <w:rPr>
          <w:rFonts w:eastAsia="Times New Roman" w:cs="Futura"/>
          <w:color w:val="595959"/>
          <w:sz w:val="16"/>
        </w:rPr>
      </w:pPr>
    </w:p>
    <w:p w14:paraId="494013EE" w14:textId="77777777" w:rsidR="004E2500" w:rsidRDefault="004E2500" w:rsidP="004E2500">
      <w:pPr>
        <w:rPr>
          <w:rFonts w:eastAsia="Times New Roman" w:cs="Futura"/>
          <w:color w:val="595959"/>
          <w:sz w:val="16"/>
        </w:rPr>
      </w:pPr>
    </w:p>
    <w:p w14:paraId="3A4973D8" w14:textId="77777777" w:rsidR="004E2500" w:rsidRDefault="004E2500" w:rsidP="004E2500">
      <w:pPr>
        <w:rPr>
          <w:rFonts w:eastAsia="Times New Roman" w:cs="Futura"/>
          <w:color w:val="595959"/>
          <w:sz w:val="16"/>
        </w:rPr>
      </w:pPr>
    </w:p>
    <w:p w14:paraId="2EEDEBE7" w14:textId="77777777" w:rsidR="004E2500" w:rsidRDefault="004E2500" w:rsidP="004E2500">
      <w:pPr>
        <w:rPr>
          <w:rFonts w:eastAsia="Times New Roman" w:cs="Futura"/>
          <w:color w:val="595959"/>
          <w:sz w:val="16"/>
        </w:rPr>
      </w:pPr>
    </w:p>
    <w:p w14:paraId="64C822F9" w14:textId="77777777" w:rsidR="0047447B" w:rsidRPr="00FD671A" w:rsidRDefault="0047447B" w:rsidP="004E2500">
      <w:pPr>
        <w:rPr>
          <w:rFonts w:eastAsia="Times New Roman" w:cs="Futura"/>
          <w:color w:val="595959"/>
          <w:sz w:val="16"/>
          <w:szCs w:val="16"/>
        </w:rPr>
      </w:pPr>
    </w:p>
    <w:tbl>
      <w:tblPr>
        <w:tblW w:w="4856" w:type="pct"/>
        <w:jc w:val="center"/>
        <w:tblCellMar>
          <w:left w:w="0" w:type="dxa"/>
          <w:right w:w="0" w:type="dxa"/>
        </w:tblCellMar>
        <w:tblLook w:val="0420" w:firstRow="1" w:lastRow="0" w:firstColumn="0" w:lastColumn="0" w:noHBand="0" w:noVBand="1"/>
      </w:tblPr>
      <w:tblGrid>
        <w:gridCol w:w="1425"/>
        <w:gridCol w:w="624"/>
        <w:gridCol w:w="676"/>
        <w:gridCol w:w="543"/>
        <w:gridCol w:w="1541"/>
        <w:gridCol w:w="1456"/>
        <w:gridCol w:w="682"/>
        <w:gridCol w:w="952"/>
        <w:gridCol w:w="1363"/>
      </w:tblGrid>
      <w:tr w:rsidR="004E2500" w:rsidRPr="0069403A" w14:paraId="4AF8784E" w14:textId="77777777" w:rsidTr="00E4707D">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7C30CBC6" w14:textId="77777777" w:rsidR="004E2500" w:rsidRPr="009520DF"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9520DF">
              <w:rPr>
                <w:rFonts w:ascii="Futura Std Condensed Light" w:eastAsia="Calibri" w:hAnsi="Futura Std Condensed Light" w:cs="Calibri"/>
                <w:b/>
                <w:color w:val="595959" w:themeColor="text1" w:themeTint="A6"/>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8DB3E2" w:themeFill="text2" w:themeFillTint="66"/>
            <w:tcMar>
              <w:top w:w="72" w:type="dxa"/>
              <w:left w:w="144" w:type="dxa"/>
              <w:bottom w:w="72" w:type="dxa"/>
              <w:right w:w="144" w:type="dxa"/>
            </w:tcMar>
          </w:tcPr>
          <w:p w14:paraId="7706625D" w14:textId="77777777" w:rsidR="004E2500" w:rsidRPr="0069403A" w:rsidRDefault="004E2500" w:rsidP="00CC456E">
            <w:pPr>
              <w:spacing w:after="0" w:line="240" w:lineRule="auto"/>
              <w:rPr>
                <w:rFonts w:ascii="Futura Std Condensed Light" w:eastAsia="Calibri" w:hAnsi="Futura Std Condensed Light" w:cs="Calibri"/>
                <w:i/>
                <w:color w:val="595959"/>
                <w:sz w:val="20"/>
                <w:szCs w:val="20"/>
              </w:rPr>
            </w:pPr>
            <w:r>
              <w:rPr>
                <w:rFonts w:ascii="Futura Std Condensed Light" w:eastAsia="Calibri" w:hAnsi="Futura Std Condensed Light" w:cs="Calibri"/>
                <w:i/>
                <w:color w:val="595959"/>
                <w:sz w:val="20"/>
                <w:szCs w:val="20"/>
              </w:rPr>
              <w:t>Empleo y Justicia Laboral.</w:t>
            </w:r>
          </w:p>
        </w:tc>
      </w:tr>
      <w:tr w:rsidR="004E2500" w:rsidRPr="0069403A" w14:paraId="74490F94" w14:textId="77777777" w:rsidTr="00E4707D">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2C1F2E"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B4EF31" w14:textId="0B748537" w:rsidR="004E2500" w:rsidRPr="00AC7238" w:rsidRDefault="004E2500" w:rsidP="005C47F2">
            <w:pPr>
              <w:pStyle w:val="Prrafodelista"/>
              <w:numPr>
                <w:ilvl w:val="0"/>
                <w:numId w:val="16"/>
              </w:numPr>
              <w:spacing w:before="100" w:beforeAutospacing="1" w:after="100" w:afterAutospacing="1" w:line="240" w:lineRule="auto"/>
              <w:rPr>
                <w:rFonts w:ascii="Futura Std Condensed Light" w:eastAsia="Times New Roman" w:hAnsi="Futura Std Condensed Light" w:cs="Times New Roman"/>
                <w:color w:val="595959" w:themeColor="text1" w:themeTint="A6"/>
                <w:lang w:eastAsia="es-MX"/>
              </w:rPr>
            </w:pPr>
            <w:r w:rsidRPr="00AC7238">
              <w:rPr>
                <w:rFonts w:ascii="Futura Std Condensed Light" w:eastAsia="Times New Roman" w:hAnsi="Futura Std Condensed Light" w:cs="Times New Roman"/>
                <w:color w:val="595959" w:themeColor="text1" w:themeTint="A6"/>
                <w:sz w:val="20"/>
                <w:szCs w:val="20"/>
                <w:lang w:eastAsia="es-MX"/>
              </w:rPr>
              <w:t>Impulsar e implementar acciones permanentes en materia de promoción, protección y defensa de los Derechos Humanos, con la aplicación de planteamientos legales, estructurales, as</w:t>
            </w:r>
            <w:r w:rsidRPr="00AC7238">
              <w:rPr>
                <w:rFonts w:ascii="Futura Std Condensed Light" w:eastAsia="Times New Roman" w:hAnsi="Futura Std Condensed Light" w:cs="Times New Roman" w:hint="eastAsia"/>
                <w:color w:val="595959" w:themeColor="text1" w:themeTint="A6"/>
                <w:sz w:val="20"/>
                <w:szCs w:val="20"/>
                <w:lang w:eastAsia="es-MX"/>
              </w:rPr>
              <w:t>í</w:t>
            </w:r>
            <w:r w:rsidRPr="00AC7238">
              <w:rPr>
                <w:rFonts w:ascii="Futura Std Condensed Light" w:eastAsia="Times New Roman" w:hAnsi="Futura Std Condensed Light" w:cs="Times New Roman"/>
                <w:color w:val="595959" w:themeColor="text1" w:themeTint="A6"/>
                <w:sz w:val="20"/>
                <w:szCs w:val="20"/>
                <w:lang w:eastAsia="es-MX"/>
              </w:rPr>
              <w:t xml:space="preserve"> como la constante formación de los Servidores Públicos fortaleciendo el ejercicio de los Derechos Humanos de los ciudadanos.</w:t>
            </w:r>
          </w:p>
        </w:tc>
      </w:tr>
      <w:tr w:rsidR="004E2500" w:rsidRPr="0069403A" w14:paraId="709CA28D"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1E78672"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themeColor="text1" w:themeTint="A6"/>
                <w:sz w:val="20"/>
                <w:szCs w:val="20"/>
              </w:rPr>
              <w:t>Plan Estratégico Objetivo Especifico</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A1D89A0" w14:textId="343FB7A2" w:rsidR="004E2500"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1.-Crecimiento Económico Sostenible y Sustentable.</w:t>
            </w:r>
          </w:p>
          <w:p w14:paraId="7A357A2A" w14:textId="77777777" w:rsidR="004E2500" w:rsidRPr="00BD0B13" w:rsidRDefault="004E2500" w:rsidP="00CC456E">
            <w:pPr>
              <w:spacing w:before="100" w:beforeAutospacing="1" w:after="100" w:afterAutospacing="1" w:line="240" w:lineRule="auto"/>
              <w:rPr>
                <w:rFonts w:ascii="Futura Std Condensed Light" w:eastAsia="Times New Roman" w:hAnsi="Futura Std Condensed Light" w:cs="Times New Roman"/>
                <w:color w:val="595959" w:themeColor="text1" w:themeTint="A6"/>
                <w:sz w:val="20"/>
                <w:szCs w:val="20"/>
                <w:lang w:eastAsia="es-MX"/>
              </w:rPr>
            </w:pPr>
            <w:r>
              <w:rPr>
                <w:rFonts w:ascii="Futura Std Condensed Light" w:eastAsia="Times New Roman" w:hAnsi="Futura Std Condensed Light" w:cs="Times New Roman"/>
                <w:color w:val="595959" w:themeColor="text1" w:themeTint="A6"/>
                <w:sz w:val="20"/>
                <w:szCs w:val="20"/>
                <w:lang w:eastAsia="es-MX"/>
              </w:rPr>
              <w:t>1.3- Fomentar la Productividad y Generación de Empleos.</w:t>
            </w:r>
          </w:p>
        </w:tc>
      </w:tr>
      <w:tr w:rsidR="004E2500" w:rsidRPr="0069403A" w14:paraId="634D1033"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41500D2"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4CD4D08" w14:textId="0431B9D1" w:rsidR="004E2500" w:rsidRPr="0069403A" w:rsidRDefault="009010EE" w:rsidP="009010E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Capacitación a servidores públicos</w:t>
            </w:r>
            <w:r w:rsidR="009F5F31">
              <w:rPr>
                <w:rFonts w:ascii="Futura Std Condensed Light" w:eastAsia="Calibri" w:hAnsi="Futura Std Condensed Light" w:cs="Calibri"/>
                <w:color w:val="595959"/>
                <w:sz w:val="20"/>
                <w:szCs w:val="20"/>
              </w:rPr>
              <w:t xml:space="preserve"> en materia de derechos humanos</w:t>
            </w:r>
            <w:r>
              <w:rPr>
                <w:rFonts w:ascii="Futura Std Condensed Light" w:eastAsia="Calibri" w:hAnsi="Futura Std Condensed Light" w:cs="Calibri"/>
                <w:color w:val="595959"/>
                <w:sz w:val="20"/>
                <w:szCs w:val="20"/>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3111675"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197455E" w14:textId="1C7B7A3F" w:rsidR="004E2500" w:rsidRPr="0069403A" w:rsidRDefault="009010EE"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w:t>
            </w:r>
            <w:r w:rsidR="004E2500">
              <w:rPr>
                <w:rFonts w:ascii="Futura Std Condensed Light" w:eastAsia="Calibri" w:hAnsi="Futura Std Condensed Light" w:cs="Calibri"/>
                <w:color w:val="595959"/>
                <w:sz w:val="20"/>
                <w:szCs w:val="20"/>
              </w:rPr>
              <w:t>urso</w:t>
            </w:r>
            <w:r w:rsidR="00E4707D">
              <w:rPr>
                <w:rFonts w:ascii="Futura Std Condensed Light" w:eastAsia="Calibri" w:hAnsi="Futura Std Condensed Light" w:cs="Calibri"/>
                <w:color w:val="595959"/>
                <w:sz w:val="20"/>
                <w:szCs w:val="20"/>
              </w:rPr>
              <w:t xml:space="preserve"> impartido</w:t>
            </w:r>
            <w:r>
              <w:rPr>
                <w:rFonts w:ascii="Futura Std Condensed Light" w:eastAsia="Calibri" w:hAnsi="Futura Std Condensed Light" w:cs="Calibri"/>
                <w:color w:val="595959"/>
                <w:sz w:val="20"/>
                <w:szCs w:val="20"/>
              </w:rPr>
              <w:t>.</w:t>
            </w:r>
          </w:p>
        </w:tc>
      </w:tr>
      <w:tr w:rsidR="004E2500" w:rsidRPr="0069403A" w14:paraId="77EF7E22" w14:textId="77777777" w:rsidTr="00CC456E">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E735856"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A108C9F" w14:textId="77777777" w:rsidR="004E2500" w:rsidRPr="00606342" w:rsidRDefault="004E2500" w:rsidP="00CC456E">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Formar a los servidores públicos en materia de derechos humanos para una mejor atención a la ciudadanía.</w:t>
            </w:r>
          </w:p>
        </w:tc>
      </w:tr>
      <w:tr w:rsidR="004E2500" w:rsidRPr="0069403A" w14:paraId="7AB02C74"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9C6DE68"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1D4EFF98" w14:textId="108A1960" w:rsidR="004E2500" w:rsidRPr="0069403A" w:rsidRDefault="00C45C67"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Convocatoria y listas de asistencia.</w:t>
            </w:r>
          </w:p>
        </w:tc>
      </w:tr>
      <w:tr w:rsidR="004E2500" w:rsidRPr="0069403A" w14:paraId="632FF790"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A64DDC" w14:textId="77777777" w:rsidR="004E2500" w:rsidRPr="0069403A" w:rsidRDefault="004E2500" w:rsidP="00CC456E">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base:</w:t>
            </w:r>
          </w:p>
        </w:tc>
        <w:tc>
          <w:tcPr>
            <w:tcW w:w="1125"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05C42B" w14:textId="77777777" w:rsidR="004E2500" w:rsidRPr="005116C4" w:rsidRDefault="004E2500" w:rsidP="00CC456E">
            <w:pPr>
              <w:spacing w:after="0" w:line="240" w:lineRule="auto"/>
              <w:jc w:val="center"/>
              <w:rPr>
                <w:rFonts w:ascii="Futura Std Condensed Light" w:eastAsia="Calibri" w:hAnsi="Futura Std Condensed Light" w:cs="Calibri"/>
                <w:color w:val="595959" w:themeColor="text1" w:themeTint="A6"/>
                <w:sz w:val="20"/>
                <w:szCs w:val="20"/>
              </w:rPr>
            </w:pPr>
            <w:r>
              <w:rPr>
                <w:rFonts w:ascii="Futura Std Condensed Light" w:eastAsia="Calibri" w:hAnsi="Futura Std Condensed Light" w:cs="Calibri"/>
                <w:color w:val="595959" w:themeColor="text1" w:themeTint="A6"/>
                <w:sz w:val="20"/>
                <w:szCs w:val="20"/>
              </w:rPr>
              <w:t>0</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4377E5" w14:textId="77777777" w:rsidR="004E2500" w:rsidRPr="0069403A" w:rsidRDefault="004E2500" w:rsidP="00CC456E">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D5B5099"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r>
      <w:tr w:rsidR="004E2500" w:rsidRPr="0069403A" w14:paraId="4B4F37B2"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4239446D"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2A02DFC4" w14:textId="77777777" w:rsidR="004E2500" w:rsidRDefault="004E2500" w:rsidP="00CC456E">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8.-Trabajo Decente y Crecimiento Económico.</w:t>
            </w:r>
          </w:p>
        </w:tc>
      </w:tr>
      <w:tr w:rsidR="004E2500" w:rsidRPr="0069403A" w14:paraId="7768D40D"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9188B2B" w14:textId="77777777" w:rsidR="004E2500" w:rsidRPr="0069403A"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Meta de la Agenda 2030</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D9FD2D9"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r w:rsidRPr="00E559B6">
              <w:rPr>
                <w:rFonts w:ascii="Futura Std Condensed Light" w:eastAsia="Calibri" w:hAnsi="Futura Std Condensed Light" w:cs="Calibri"/>
                <w:color w:val="595959"/>
                <w:sz w:val="20"/>
                <w:szCs w:val="20"/>
              </w:rPr>
              <w:t>8.8 Proteger los derechos laborales y promover un entorno de trabajo seguro y protegido para todos los trabajadores, incluidos los trabajadores migrantes, en particular las mujeres migrantes y las personas con empleos precarios.</w:t>
            </w:r>
          </w:p>
        </w:tc>
      </w:tr>
      <w:tr w:rsidR="004E2500" w:rsidRPr="0069403A" w14:paraId="56EC0003"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0B9BF56E"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Tema/Proyecto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923366E"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635C0B6F" w14:textId="77777777" w:rsidTr="00CC456E">
        <w:trPr>
          <w:trHeight w:val="283"/>
          <w:jc w:val="center"/>
        </w:trPr>
        <w:tc>
          <w:tcPr>
            <w:tcW w:w="147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6C95C37" w14:textId="77777777" w:rsidR="004E2500" w:rsidRDefault="004E2500" w:rsidP="00CC456E">
            <w:pPr>
              <w:spacing w:after="0" w:line="240" w:lineRule="auto"/>
              <w:jc w:val="left"/>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Subtema Prioritario de Quintana Roo</w:t>
            </w:r>
          </w:p>
        </w:tc>
        <w:tc>
          <w:tcPr>
            <w:tcW w:w="352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5E37DC0" w14:textId="77777777" w:rsidR="004E2500" w:rsidRPr="0069403A" w:rsidRDefault="004E2500" w:rsidP="00CC456E">
            <w:pPr>
              <w:spacing w:after="0" w:line="240" w:lineRule="auto"/>
              <w:rPr>
                <w:rFonts w:ascii="Futura Std Condensed Light" w:eastAsia="Calibri" w:hAnsi="Futura Std Condensed Light" w:cs="Calibri"/>
                <w:color w:val="595959"/>
                <w:sz w:val="20"/>
                <w:szCs w:val="20"/>
              </w:rPr>
            </w:pPr>
          </w:p>
        </w:tc>
      </w:tr>
      <w:tr w:rsidR="004E2500" w:rsidRPr="0069403A" w14:paraId="058B7E48" w14:textId="77777777" w:rsidTr="00CC456E">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2F959D" w14:textId="37069707" w:rsidR="004E2500" w:rsidRPr="0069403A" w:rsidRDefault="004E2500" w:rsidP="000B2531">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4E2500" w:rsidRPr="005C1AD1" w14:paraId="18858879"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3784641"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82C0AFF"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2018</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5CAEBB3E"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65214DD"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5F725E0"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7574AFB4" w14:textId="77777777" w:rsidR="004E2500" w:rsidRPr="003C3953" w:rsidRDefault="004E2500" w:rsidP="00CC456E">
            <w:pPr>
              <w:spacing w:after="0" w:line="240" w:lineRule="auto"/>
              <w:jc w:val="center"/>
              <w:rPr>
                <w:rFonts w:ascii="Futura Std Condensed Light" w:eastAsia="Calibri" w:hAnsi="Futura Std Condensed Light" w:cs="Calibri"/>
                <w:b/>
                <w:color w:val="595959" w:themeColor="text1" w:themeTint="A6"/>
                <w:sz w:val="20"/>
                <w:szCs w:val="20"/>
              </w:rPr>
            </w:pPr>
            <w:r w:rsidRPr="003C3953">
              <w:rPr>
                <w:rFonts w:ascii="Futura Std Condensed Light" w:eastAsia="Calibri" w:hAnsi="Futura Std Condensed Light" w:cs="Calibri"/>
                <w:b/>
                <w:color w:val="595959" w:themeColor="text1" w:themeTint="A6"/>
                <w:sz w:val="20"/>
                <w:szCs w:val="20"/>
              </w:rPr>
              <w:t>2022</w:t>
            </w:r>
          </w:p>
        </w:tc>
      </w:tr>
      <w:tr w:rsidR="004E2500" w:rsidRPr="0069403A" w14:paraId="16E9771B" w14:textId="77777777" w:rsidTr="00CC456E">
        <w:trPr>
          <w:trHeight w:val="283"/>
          <w:jc w:val="center"/>
        </w:trPr>
        <w:tc>
          <w:tcPr>
            <w:tcW w:w="76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D15C01"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0</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BC3683B"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0</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2827F6A"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0</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35EF980"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D965DDF"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3</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C9BFA98" w14:textId="77777777" w:rsidR="004E2500" w:rsidRPr="0069403A" w:rsidRDefault="004E2500" w:rsidP="00CC456E">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4</w:t>
            </w:r>
          </w:p>
        </w:tc>
      </w:tr>
    </w:tbl>
    <w:p w14:paraId="158B1124" w14:textId="77777777" w:rsidR="004E2500" w:rsidRDefault="004E2500" w:rsidP="004E2500">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Secretaría del Trabajo y Previsión Social.</w:t>
      </w:r>
    </w:p>
    <w:p w14:paraId="131D4CC0" w14:textId="77777777" w:rsidR="004E2500" w:rsidRDefault="004E2500" w:rsidP="004E2500">
      <w:pPr>
        <w:rPr>
          <w:rFonts w:eastAsia="Times New Roman" w:cs="Futura"/>
          <w:color w:val="595959"/>
          <w:sz w:val="16"/>
        </w:rPr>
      </w:pPr>
    </w:p>
    <w:p w14:paraId="66161DD7" w14:textId="77777777" w:rsidR="004E2500" w:rsidRDefault="004E2500" w:rsidP="004E2500">
      <w:pPr>
        <w:rPr>
          <w:rFonts w:eastAsia="Times New Roman" w:cs="Futura"/>
          <w:color w:val="595959"/>
          <w:sz w:val="16"/>
        </w:rPr>
      </w:pPr>
    </w:p>
    <w:p w14:paraId="0966B87D" w14:textId="77777777" w:rsidR="004E2500" w:rsidRDefault="004E2500" w:rsidP="004E2500">
      <w:pPr>
        <w:pStyle w:val="Puesto"/>
        <w:rPr>
          <w:color w:val="4BACC6"/>
        </w:rPr>
      </w:pPr>
    </w:p>
    <w:p w14:paraId="44C041F1" w14:textId="77777777" w:rsidR="004E2500" w:rsidRDefault="004E2500" w:rsidP="004E2500">
      <w:pPr>
        <w:pStyle w:val="Puesto"/>
        <w:rPr>
          <w:color w:val="4BACC6"/>
        </w:rPr>
      </w:pPr>
    </w:p>
    <w:p w14:paraId="5E590955" w14:textId="77777777" w:rsidR="004E2500" w:rsidRDefault="004E2500" w:rsidP="004E2500">
      <w:pPr>
        <w:pStyle w:val="Puesto"/>
        <w:rPr>
          <w:color w:val="4BACC6"/>
        </w:rPr>
      </w:pPr>
    </w:p>
    <w:p w14:paraId="18C7DA39" w14:textId="77777777" w:rsidR="004E2500" w:rsidRDefault="004E2500" w:rsidP="004E2500">
      <w:pPr>
        <w:pStyle w:val="Puesto"/>
        <w:rPr>
          <w:color w:val="4BACC6"/>
        </w:rPr>
      </w:pPr>
    </w:p>
    <w:p w14:paraId="460B761A" w14:textId="77777777" w:rsidR="004E2500" w:rsidRDefault="004E2500" w:rsidP="004E2500">
      <w:pPr>
        <w:pStyle w:val="Puesto"/>
        <w:rPr>
          <w:color w:val="4BACC6"/>
        </w:rPr>
      </w:pPr>
    </w:p>
    <w:p w14:paraId="40BEA288" w14:textId="77777777" w:rsidR="004E2500" w:rsidRDefault="004E2500" w:rsidP="004E2500">
      <w:pPr>
        <w:pStyle w:val="Puesto"/>
        <w:rPr>
          <w:color w:val="4BACC6"/>
        </w:rPr>
      </w:pPr>
    </w:p>
    <w:p w14:paraId="6C6E0223" w14:textId="77777777" w:rsidR="004E2500" w:rsidRPr="005768EC" w:rsidRDefault="004E2500" w:rsidP="004E2500">
      <w:pPr>
        <w:pStyle w:val="Puesto"/>
        <w:rPr>
          <w:color w:val="4BACC6"/>
        </w:rPr>
      </w:pPr>
      <w:r>
        <w:rPr>
          <w:color w:val="4BACC6"/>
        </w:rPr>
        <w:t>MISIÓN</w:t>
      </w:r>
      <w:bookmarkStart w:id="25" w:name="_Toc477971054"/>
    </w:p>
    <w:p w14:paraId="5354E489" w14:textId="77777777" w:rsidR="004E2500" w:rsidRDefault="004E2500" w:rsidP="004E2500">
      <w:pPr>
        <w:spacing w:after="0" w:line="240" w:lineRule="auto"/>
        <w:jc w:val="left"/>
        <w:rPr>
          <w:lang w:val="es-MX" w:eastAsia="en-US"/>
        </w:rPr>
      </w:pPr>
      <w:r>
        <w:rPr>
          <w:lang w:val="es-MX" w:eastAsia="en-US"/>
        </w:rPr>
        <w:br w:type="page"/>
      </w:r>
    </w:p>
    <w:p w14:paraId="7AD0444B" w14:textId="77777777" w:rsidR="004E2500" w:rsidRDefault="004E2500" w:rsidP="004E2500">
      <w:pPr>
        <w:rPr>
          <w:lang w:val="es-MX" w:eastAsia="en-US"/>
        </w:rPr>
      </w:pPr>
    </w:p>
    <w:p w14:paraId="25778525" w14:textId="77777777" w:rsidR="004E2500" w:rsidRPr="005E78F5" w:rsidRDefault="004E2500" w:rsidP="004E2500">
      <w:pPr>
        <w:pStyle w:val="Ttulo1"/>
      </w:pPr>
      <w:bookmarkStart w:id="26" w:name="_Toc39253334"/>
      <w:r>
        <w:t xml:space="preserve">VII. </w:t>
      </w:r>
      <w:r w:rsidRPr="00F765C3">
        <w:t>MISIÓN</w:t>
      </w:r>
      <w:bookmarkEnd w:id="25"/>
      <w:r>
        <w:t>.</w:t>
      </w:r>
      <w:bookmarkEnd w:id="26"/>
    </w:p>
    <w:p w14:paraId="753BAC63" w14:textId="77777777" w:rsidR="004E2500" w:rsidRPr="00614BD1" w:rsidRDefault="004E2500" w:rsidP="004E2500">
      <w:pPr>
        <w:spacing w:after="0" w:line="240" w:lineRule="auto"/>
        <w:rPr>
          <w:rFonts w:ascii="Times New Roman" w:eastAsia="Times New Roman" w:hAnsi="Times New Roman" w:cs="Times New Roman"/>
          <w:color w:val="000000"/>
          <w:sz w:val="27"/>
          <w:szCs w:val="27"/>
          <w:vertAlign w:val="superscript"/>
          <w:lang w:val="es-MX" w:eastAsia="es-MX"/>
        </w:rPr>
      </w:pPr>
      <w:r w:rsidRPr="00614BD1">
        <w:rPr>
          <w:rFonts w:ascii="Arial" w:eastAsia="Times New Roman" w:hAnsi="Arial" w:cs="Arial"/>
          <w:b/>
          <w:bCs/>
          <w:color w:val="000000"/>
          <w:sz w:val="16"/>
          <w:szCs w:val="16"/>
          <w:lang w:val="es-MX" w:eastAsia="es-MX"/>
        </w:rPr>
        <w:t> </w:t>
      </w:r>
    </w:p>
    <w:p w14:paraId="0D514AE7" w14:textId="77777777" w:rsidR="004E2500" w:rsidRPr="005732D7" w:rsidRDefault="004E2500" w:rsidP="004E2500">
      <w:pPr>
        <w:textAlignment w:val="top"/>
        <w:rPr>
          <w:rFonts w:eastAsia="Times New Roman" w:cs="Times New Roman"/>
          <w:color w:val="595959" w:themeColor="text1" w:themeTint="A6"/>
          <w:lang w:val="es-MX" w:eastAsia="es-MX"/>
        </w:rPr>
      </w:pPr>
      <w:r w:rsidRPr="00B647E0">
        <w:rPr>
          <w:rFonts w:eastAsia="Times New Roman" w:cs="Times New Roman"/>
          <w:color w:val="595959" w:themeColor="text1" w:themeTint="A6"/>
          <w:lang w:val="es-MX" w:eastAsia="es-MX"/>
        </w:rPr>
        <w:t xml:space="preserve">La Secretaría del Trabajo y Previsión Social es la dependencia del Ejecutivo Estatal, que encabeza el sector laboral, </w:t>
      </w:r>
      <w:r>
        <w:rPr>
          <w:rFonts w:eastAsia="Times New Roman" w:cs="Times New Roman"/>
          <w:color w:val="595959" w:themeColor="text1" w:themeTint="A6"/>
          <w:lang w:val="es-MX" w:eastAsia="es-MX"/>
        </w:rPr>
        <w:t>encargada de dar seguimiento a</w:t>
      </w:r>
      <w:r w:rsidRPr="00B647E0">
        <w:rPr>
          <w:rFonts w:eastAsia="Times New Roman" w:cs="Times New Roman"/>
          <w:color w:val="595959" w:themeColor="text1" w:themeTint="A6"/>
          <w:lang w:val="es-MX" w:eastAsia="es-MX"/>
        </w:rPr>
        <w:t xml:space="preserve">l cumplimiento de la normatividad </w:t>
      </w:r>
      <w:r>
        <w:rPr>
          <w:rFonts w:eastAsia="Times New Roman" w:cs="Times New Roman"/>
          <w:color w:val="595959" w:themeColor="text1" w:themeTint="A6"/>
          <w:lang w:val="es-MX" w:eastAsia="es-MX"/>
        </w:rPr>
        <w:t>laboral en cua</w:t>
      </w:r>
      <w:r w:rsidRPr="00B647E0">
        <w:rPr>
          <w:rFonts w:eastAsia="Times New Roman" w:cs="Times New Roman"/>
          <w:color w:val="595959" w:themeColor="text1" w:themeTint="A6"/>
          <w:lang w:val="es-MX" w:eastAsia="es-MX"/>
        </w:rPr>
        <w:t>nto a la vigilancia, procuración e impartición de justicia</w:t>
      </w:r>
      <w:r>
        <w:rPr>
          <w:rFonts w:eastAsia="Times New Roman" w:cs="Times New Roman"/>
          <w:color w:val="595959" w:themeColor="text1" w:themeTint="A6"/>
          <w:lang w:val="es-MX" w:eastAsia="es-MX"/>
        </w:rPr>
        <w:t>,</w:t>
      </w:r>
      <w:r w:rsidRPr="00B647E0">
        <w:rPr>
          <w:rFonts w:eastAsia="Times New Roman" w:cs="Times New Roman"/>
          <w:color w:val="595959" w:themeColor="text1" w:themeTint="A6"/>
          <w:lang w:val="es-MX" w:eastAsia="es-MX"/>
        </w:rPr>
        <w:t xml:space="preserve"> en las relaciones existentes entre trabajadores y sus patrones; así como, </w:t>
      </w:r>
      <w:r>
        <w:rPr>
          <w:rFonts w:eastAsia="Times New Roman" w:cs="Times New Roman"/>
          <w:color w:val="595959" w:themeColor="text1" w:themeTint="A6"/>
          <w:lang w:val="es-MX" w:eastAsia="es-MX"/>
        </w:rPr>
        <w:t>de promover la incorporación al mercado laboral de la población desempleada</w:t>
      </w:r>
      <w:r w:rsidRPr="005732D7">
        <w:rPr>
          <w:rFonts w:eastAsia="Times New Roman" w:cs="Times New Roman"/>
          <w:color w:val="595959" w:themeColor="text1" w:themeTint="A6"/>
        </w:rPr>
        <w:t xml:space="preserve">, </w:t>
      </w:r>
      <w:r>
        <w:rPr>
          <w:rFonts w:eastAsia="Times New Roman" w:cs="Times New Roman"/>
          <w:color w:val="595959" w:themeColor="text1" w:themeTint="A6"/>
        </w:rPr>
        <w:t xml:space="preserve">en empleos </w:t>
      </w:r>
      <w:r w:rsidRPr="005732D7">
        <w:rPr>
          <w:rFonts w:eastAsia="Times New Roman" w:cs="Times New Roman"/>
          <w:color w:val="595959" w:themeColor="text1" w:themeTint="A6"/>
        </w:rPr>
        <w:t>con prestaciones y derechos plenos</w:t>
      </w:r>
      <w:r w:rsidRPr="005732D7">
        <w:rPr>
          <w:color w:val="595959" w:themeColor="text1" w:themeTint="A6"/>
        </w:rPr>
        <w:t>,</w:t>
      </w:r>
      <w:r>
        <w:rPr>
          <w:color w:val="595959" w:themeColor="text1" w:themeTint="A6"/>
        </w:rPr>
        <w:t xml:space="preserve"> </w:t>
      </w:r>
      <w:r>
        <w:rPr>
          <w:rFonts w:eastAsia="Times New Roman" w:cs="Times New Roman"/>
          <w:color w:val="595959" w:themeColor="text1" w:themeTint="A6"/>
          <w:lang w:val="es-MX" w:eastAsia="es-MX"/>
        </w:rPr>
        <w:t xml:space="preserve">que generen </w:t>
      </w:r>
      <w:r w:rsidRPr="005732D7">
        <w:rPr>
          <w:rFonts w:eastAsia="Times New Roman" w:cs="Times New Roman"/>
          <w:color w:val="595959" w:themeColor="text1" w:themeTint="A6"/>
          <w:lang w:val="es-MX" w:eastAsia="es-MX"/>
        </w:rPr>
        <w:t>condiciones favorables para la apli</w:t>
      </w:r>
      <w:r>
        <w:rPr>
          <w:rFonts w:eastAsia="Times New Roman" w:cs="Times New Roman"/>
          <w:color w:val="595959" w:themeColor="text1" w:themeTint="A6"/>
          <w:lang w:val="es-MX" w:eastAsia="es-MX"/>
        </w:rPr>
        <w:t>cación de la justicia laboral</w:t>
      </w:r>
      <w:r>
        <w:rPr>
          <w:rFonts w:eastAsia="Times New Roman" w:cs="Times New Roman"/>
          <w:color w:val="595959" w:themeColor="text1" w:themeTint="A6"/>
        </w:rPr>
        <w:t xml:space="preserve"> y </w:t>
      </w:r>
      <w:r w:rsidRPr="005732D7">
        <w:rPr>
          <w:rFonts w:eastAsia="Times New Roman" w:cs="Times New Roman"/>
          <w:color w:val="595959" w:themeColor="text1" w:themeTint="A6"/>
        </w:rPr>
        <w:t xml:space="preserve">privilegiando el diálogo para alcanzar acuerdos, </w:t>
      </w:r>
      <w:r>
        <w:rPr>
          <w:rFonts w:eastAsia="Times New Roman" w:cs="Times New Roman"/>
          <w:color w:val="595959" w:themeColor="text1" w:themeTint="A6"/>
        </w:rPr>
        <w:t>que den</w:t>
      </w:r>
      <w:r w:rsidRPr="005732D7">
        <w:rPr>
          <w:rFonts w:eastAsia="Times New Roman" w:cs="Times New Roman"/>
          <w:color w:val="595959" w:themeColor="text1" w:themeTint="A6"/>
        </w:rPr>
        <w:t xml:space="preserve"> continuidad a los procesos produc</w:t>
      </w:r>
      <w:r w:rsidRPr="005732D7">
        <w:rPr>
          <w:color w:val="595959" w:themeColor="text1" w:themeTint="A6"/>
        </w:rPr>
        <w:t>tivos y a la</w:t>
      </w:r>
      <w:r>
        <w:rPr>
          <w:color w:val="595959" w:themeColor="text1" w:themeTint="A6"/>
        </w:rPr>
        <w:t xml:space="preserve"> generación de</w:t>
      </w:r>
      <w:r w:rsidRPr="005732D7">
        <w:rPr>
          <w:color w:val="595959" w:themeColor="text1" w:themeTint="A6"/>
        </w:rPr>
        <w:t xml:space="preserve"> fuentes de empleo</w:t>
      </w:r>
      <w:r>
        <w:rPr>
          <w:color w:val="595959" w:themeColor="text1" w:themeTint="A6"/>
        </w:rPr>
        <w:t xml:space="preserve"> en Quintana Roo.</w:t>
      </w:r>
    </w:p>
    <w:p w14:paraId="02B339FE" w14:textId="77777777" w:rsidR="004E2500" w:rsidRPr="00B647E0" w:rsidRDefault="004E2500" w:rsidP="004E2500">
      <w:pPr>
        <w:rPr>
          <w:rFonts w:eastAsia="Times New Roman" w:cs="Times New Roman"/>
          <w:color w:val="595959" w:themeColor="text1" w:themeTint="A6"/>
          <w:lang w:val="es-MX" w:eastAsia="es-MX"/>
        </w:rPr>
      </w:pPr>
    </w:p>
    <w:p w14:paraId="30C46FFC" w14:textId="77777777" w:rsidR="004E2500" w:rsidRPr="00F765C3" w:rsidRDefault="004E2500" w:rsidP="004E2500">
      <w:pPr>
        <w:rPr>
          <w:rFonts w:eastAsia="Times New Roman" w:cs="Futura"/>
          <w:color w:val="595959"/>
        </w:rPr>
      </w:pPr>
      <w:r w:rsidRPr="00F765C3">
        <w:rPr>
          <w:rFonts w:eastAsia="Times New Roman" w:cs="Futura"/>
          <w:color w:val="595959"/>
        </w:rPr>
        <w:br w:type="page"/>
      </w:r>
    </w:p>
    <w:p w14:paraId="7B08DE8D" w14:textId="77777777" w:rsidR="004E2500" w:rsidRDefault="004E2500" w:rsidP="004E2500">
      <w:pPr>
        <w:pStyle w:val="Puesto"/>
      </w:pPr>
    </w:p>
    <w:p w14:paraId="0291976A" w14:textId="77777777" w:rsidR="004E2500" w:rsidRDefault="004E2500" w:rsidP="004E2500">
      <w:pPr>
        <w:pStyle w:val="Puesto"/>
      </w:pPr>
    </w:p>
    <w:p w14:paraId="1F8F55F0" w14:textId="77777777" w:rsidR="00113870" w:rsidRDefault="00113870" w:rsidP="004E2500">
      <w:pPr>
        <w:pStyle w:val="Puesto"/>
      </w:pPr>
    </w:p>
    <w:p w14:paraId="58E09028" w14:textId="77777777" w:rsidR="00113870" w:rsidRDefault="00113870" w:rsidP="004E2500">
      <w:pPr>
        <w:pStyle w:val="Puesto"/>
      </w:pPr>
    </w:p>
    <w:p w14:paraId="3A0742AC" w14:textId="77777777" w:rsidR="00113870" w:rsidRDefault="00113870" w:rsidP="004E2500">
      <w:pPr>
        <w:pStyle w:val="Puesto"/>
      </w:pPr>
    </w:p>
    <w:p w14:paraId="5AAD9216" w14:textId="77777777" w:rsidR="00113870" w:rsidRDefault="00113870" w:rsidP="004E2500">
      <w:pPr>
        <w:pStyle w:val="Puesto"/>
      </w:pPr>
    </w:p>
    <w:p w14:paraId="266A60CD" w14:textId="77777777" w:rsidR="004E2500" w:rsidRDefault="004E2500" w:rsidP="004E2500">
      <w:pPr>
        <w:pStyle w:val="Puesto"/>
        <w:rPr>
          <w:color w:val="4BACC6"/>
        </w:rPr>
      </w:pPr>
      <w:r>
        <w:rPr>
          <w:color w:val="4BACC6"/>
        </w:rPr>
        <w:t>VISIÓN</w:t>
      </w:r>
    </w:p>
    <w:p w14:paraId="5A106127" w14:textId="77777777" w:rsidR="004E2500" w:rsidRDefault="004E2500" w:rsidP="004E2500">
      <w:pPr>
        <w:spacing w:after="0" w:line="240" w:lineRule="auto"/>
        <w:jc w:val="left"/>
        <w:rPr>
          <w:rFonts w:eastAsia="Times New Roman" w:cs="Times New Roman"/>
          <w:b/>
          <w:bCs/>
          <w:caps/>
          <w:color w:val="4BACC6"/>
          <w:sz w:val="32"/>
          <w:szCs w:val="28"/>
          <w:lang w:val="es-MX" w:eastAsia="en-US"/>
        </w:rPr>
      </w:pPr>
      <w:r>
        <w:rPr>
          <w:color w:val="4BACC6"/>
        </w:rPr>
        <w:br w:type="page"/>
      </w:r>
    </w:p>
    <w:p w14:paraId="416C0D5A" w14:textId="77777777" w:rsidR="004E2500" w:rsidRDefault="004E2500" w:rsidP="004E2500">
      <w:pPr>
        <w:pStyle w:val="Ttulo1"/>
      </w:pPr>
      <w:bookmarkStart w:id="27" w:name="_Toc477971055"/>
    </w:p>
    <w:p w14:paraId="3D6CFDFF" w14:textId="77777777" w:rsidR="004E2500" w:rsidRDefault="004E2500" w:rsidP="004E2500">
      <w:pPr>
        <w:pStyle w:val="Ttulo1"/>
      </w:pPr>
      <w:bookmarkStart w:id="28" w:name="_Toc39253335"/>
      <w:r>
        <w:t xml:space="preserve">VIII. </w:t>
      </w:r>
      <w:r w:rsidRPr="00F765C3">
        <w:t>VISIÓN</w:t>
      </w:r>
      <w:bookmarkEnd w:id="27"/>
      <w:r>
        <w:t>.</w:t>
      </w:r>
      <w:bookmarkEnd w:id="28"/>
    </w:p>
    <w:p w14:paraId="1958F86E" w14:textId="77777777" w:rsidR="004E2500" w:rsidRPr="00CD304F" w:rsidRDefault="004E2500" w:rsidP="004E2500">
      <w:pPr>
        <w:rPr>
          <w:color w:val="595959" w:themeColor="text1" w:themeTint="A6"/>
          <w:shd w:val="clear" w:color="auto" w:fill="FFFFFF"/>
        </w:rPr>
      </w:pPr>
      <w:r w:rsidRPr="00CD304F">
        <w:rPr>
          <w:color w:val="595959" w:themeColor="text1" w:themeTint="A6"/>
          <w:shd w:val="clear" w:color="auto" w:fill="FFFFFF"/>
        </w:rPr>
        <w:t xml:space="preserve">Ser un sector estable y dinámico, </w:t>
      </w:r>
      <w:r>
        <w:rPr>
          <w:color w:val="595959" w:themeColor="text1" w:themeTint="A6"/>
          <w:shd w:val="clear" w:color="auto" w:fill="FFFFFF"/>
        </w:rPr>
        <w:t>en el que se</w:t>
      </w:r>
      <w:r w:rsidRPr="00CD304F">
        <w:rPr>
          <w:color w:val="595959" w:themeColor="text1" w:themeTint="A6"/>
          <w:shd w:val="clear" w:color="auto" w:fill="FFFFFF"/>
        </w:rPr>
        <w:t xml:space="preserve"> haga</w:t>
      </w:r>
      <w:r>
        <w:rPr>
          <w:color w:val="595959" w:themeColor="text1" w:themeTint="A6"/>
          <w:shd w:val="clear" w:color="auto" w:fill="FFFFFF"/>
        </w:rPr>
        <w:t>n</w:t>
      </w:r>
      <w:r w:rsidRPr="00CD304F">
        <w:rPr>
          <w:color w:val="595959" w:themeColor="text1" w:themeTint="A6"/>
          <w:shd w:val="clear" w:color="auto" w:fill="FFFFFF"/>
        </w:rPr>
        <w:t xml:space="preserve"> valer los derechos fundamentales que en materia laboral han sido otorgadas a los ciudadanos en la Constitución Política de los Estados Unidos Mexicanos </w:t>
      </w:r>
      <w:r>
        <w:rPr>
          <w:color w:val="595959" w:themeColor="text1" w:themeTint="A6"/>
          <w:shd w:val="clear" w:color="auto" w:fill="FFFFFF"/>
        </w:rPr>
        <w:t xml:space="preserve">y la </w:t>
      </w:r>
      <w:r w:rsidRPr="00CD304F">
        <w:rPr>
          <w:color w:val="595959" w:themeColor="text1" w:themeTint="A6"/>
          <w:shd w:val="clear" w:color="auto" w:fill="FFFFFF"/>
        </w:rPr>
        <w:t xml:space="preserve">Ley federal del trabajo, </w:t>
      </w:r>
      <w:r>
        <w:rPr>
          <w:color w:val="595959" w:themeColor="text1" w:themeTint="A6"/>
          <w:shd w:val="clear" w:color="auto" w:fill="FFFFFF"/>
        </w:rPr>
        <w:t>fomentando</w:t>
      </w:r>
      <w:r w:rsidRPr="00CD304F">
        <w:rPr>
          <w:color w:val="595959" w:themeColor="text1" w:themeTint="A6"/>
          <w:shd w:val="clear" w:color="auto" w:fill="FFFFFF"/>
        </w:rPr>
        <w:t xml:space="preserve"> la </w:t>
      </w:r>
      <w:r>
        <w:rPr>
          <w:color w:val="595959" w:themeColor="text1" w:themeTint="A6"/>
          <w:shd w:val="clear" w:color="auto" w:fill="FFFFFF"/>
        </w:rPr>
        <w:t xml:space="preserve">armonía y </w:t>
      </w:r>
      <w:r w:rsidRPr="00CD304F">
        <w:rPr>
          <w:color w:val="595959" w:themeColor="text1" w:themeTint="A6"/>
          <w:shd w:val="clear" w:color="auto" w:fill="FFFFFF"/>
        </w:rPr>
        <w:t>equidad en las relaciones entre patrones y trabajadores</w:t>
      </w:r>
      <w:r>
        <w:rPr>
          <w:color w:val="595959" w:themeColor="text1" w:themeTint="A6"/>
          <w:shd w:val="clear" w:color="auto" w:fill="FFFFFF"/>
        </w:rPr>
        <w:t xml:space="preserve">, </w:t>
      </w:r>
      <w:r w:rsidRPr="00CD304F">
        <w:rPr>
          <w:color w:val="595959" w:themeColor="text1" w:themeTint="A6"/>
          <w:shd w:val="clear" w:color="auto" w:fill="FFFFFF"/>
        </w:rPr>
        <w:t>a fin de lograr un incremento en el estándar de vida de los habitantes de nuestro Estado</w:t>
      </w:r>
      <w:r>
        <w:rPr>
          <w:color w:val="595959" w:themeColor="text1" w:themeTint="A6"/>
          <w:shd w:val="clear" w:color="auto" w:fill="FFFFFF"/>
        </w:rPr>
        <w:t>.</w:t>
      </w:r>
    </w:p>
    <w:p w14:paraId="053F50CE" w14:textId="77777777" w:rsidR="004E2500" w:rsidRDefault="004E2500" w:rsidP="004E2500">
      <w:pPr>
        <w:rPr>
          <w:color w:val="595959" w:themeColor="text1" w:themeTint="A6"/>
        </w:rPr>
      </w:pPr>
    </w:p>
    <w:p w14:paraId="690BB531" w14:textId="77777777" w:rsidR="004E2500" w:rsidRPr="00F765C3" w:rsidRDefault="004E2500" w:rsidP="004E2500">
      <w:pPr>
        <w:rPr>
          <w:rFonts w:eastAsia="Times New Roman" w:cs="Futura"/>
          <w:color w:val="595959"/>
          <w:sz w:val="16"/>
        </w:rPr>
      </w:pPr>
    </w:p>
    <w:p w14:paraId="45E0156D" w14:textId="77777777" w:rsidR="004E2500" w:rsidRDefault="004E2500" w:rsidP="006D0F2E">
      <w:pPr>
        <w:rPr>
          <w:color w:val="595959" w:themeColor="text1" w:themeTint="A6"/>
          <w:lang w:val="es-MX" w:eastAsia="en-US"/>
        </w:rPr>
      </w:pPr>
    </w:p>
    <w:p w14:paraId="40A2DD06" w14:textId="77777777" w:rsidR="004E2500" w:rsidRDefault="004E2500" w:rsidP="006D0F2E">
      <w:pPr>
        <w:rPr>
          <w:color w:val="595959" w:themeColor="text1" w:themeTint="A6"/>
          <w:lang w:val="es-MX" w:eastAsia="en-US"/>
        </w:rPr>
      </w:pPr>
    </w:p>
    <w:p w14:paraId="430614A2" w14:textId="77777777" w:rsidR="004E2500" w:rsidRDefault="004E2500" w:rsidP="006D0F2E">
      <w:pPr>
        <w:rPr>
          <w:color w:val="595959" w:themeColor="text1" w:themeTint="A6"/>
          <w:lang w:val="es-MX" w:eastAsia="en-US"/>
        </w:rPr>
      </w:pPr>
    </w:p>
    <w:p w14:paraId="5B526271" w14:textId="77777777" w:rsidR="004E2500" w:rsidRDefault="004E2500" w:rsidP="006D0F2E">
      <w:pPr>
        <w:rPr>
          <w:color w:val="595959" w:themeColor="text1" w:themeTint="A6"/>
          <w:lang w:val="es-MX" w:eastAsia="en-US"/>
        </w:rPr>
      </w:pPr>
    </w:p>
    <w:p w14:paraId="02976FDB" w14:textId="77777777" w:rsidR="004E2500" w:rsidRDefault="004E2500" w:rsidP="006D0F2E">
      <w:pPr>
        <w:rPr>
          <w:color w:val="595959" w:themeColor="text1" w:themeTint="A6"/>
          <w:lang w:val="es-MX" w:eastAsia="en-US"/>
        </w:rPr>
      </w:pPr>
    </w:p>
    <w:p w14:paraId="21AA2F36" w14:textId="77777777" w:rsidR="00CC5E85" w:rsidRDefault="00CC5E85" w:rsidP="006D0F2E">
      <w:pPr>
        <w:rPr>
          <w:color w:val="595959" w:themeColor="text1" w:themeTint="A6"/>
          <w:lang w:val="es-MX" w:eastAsia="en-US"/>
        </w:rPr>
      </w:pPr>
    </w:p>
    <w:p w14:paraId="18E1FA92" w14:textId="77777777" w:rsidR="00CC5E85" w:rsidRDefault="00CC5E85" w:rsidP="006D0F2E">
      <w:pPr>
        <w:rPr>
          <w:color w:val="595959" w:themeColor="text1" w:themeTint="A6"/>
          <w:lang w:val="es-MX" w:eastAsia="en-US"/>
        </w:rPr>
      </w:pPr>
    </w:p>
    <w:p w14:paraId="30565F3F" w14:textId="77777777" w:rsidR="00CC5E85" w:rsidRDefault="00CC5E85" w:rsidP="006D0F2E">
      <w:pPr>
        <w:rPr>
          <w:color w:val="595959" w:themeColor="text1" w:themeTint="A6"/>
          <w:lang w:val="es-MX" w:eastAsia="en-US"/>
        </w:rPr>
      </w:pPr>
    </w:p>
    <w:p w14:paraId="7C90D42B" w14:textId="77777777" w:rsidR="00CC5E85" w:rsidRDefault="00CC5E85" w:rsidP="006D0F2E">
      <w:pPr>
        <w:rPr>
          <w:color w:val="595959" w:themeColor="text1" w:themeTint="A6"/>
          <w:lang w:val="es-MX" w:eastAsia="en-US"/>
        </w:rPr>
      </w:pPr>
    </w:p>
    <w:p w14:paraId="36D5F883" w14:textId="77777777" w:rsidR="00CC5E85" w:rsidRDefault="00CC5E85" w:rsidP="00CC5E85">
      <w:pPr>
        <w:pStyle w:val="Puesto"/>
      </w:pPr>
    </w:p>
    <w:p w14:paraId="4FCA34A0" w14:textId="77777777" w:rsidR="00113870" w:rsidRDefault="00113870" w:rsidP="00CC5E85">
      <w:pPr>
        <w:pStyle w:val="Puesto"/>
      </w:pPr>
    </w:p>
    <w:p w14:paraId="16219FBD" w14:textId="77777777" w:rsidR="00113870" w:rsidRDefault="00113870" w:rsidP="00CC5E85">
      <w:pPr>
        <w:pStyle w:val="Puesto"/>
      </w:pPr>
    </w:p>
    <w:p w14:paraId="22F9E636" w14:textId="77777777" w:rsidR="00113870" w:rsidRDefault="00113870" w:rsidP="00CC5E85">
      <w:pPr>
        <w:pStyle w:val="Puesto"/>
      </w:pPr>
    </w:p>
    <w:p w14:paraId="49AB81AC" w14:textId="77777777" w:rsidR="00CC5E85" w:rsidRDefault="00CC5E85" w:rsidP="00CC5E85">
      <w:pPr>
        <w:pStyle w:val="Puesto"/>
      </w:pPr>
    </w:p>
    <w:p w14:paraId="539A7348" w14:textId="77777777" w:rsidR="00CC5E85" w:rsidRDefault="00CC5E85" w:rsidP="00CC5E85">
      <w:pPr>
        <w:pStyle w:val="Puesto"/>
      </w:pPr>
    </w:p>
    <w:p w14:paraId="67457C27" w14:textId="77777777" w:rsidR="00CC5E85" w:rsidRDefault="00CC5E85" w:rsidP="00CC5E85">
      <w:pPr>
        <w:pStyle w:val="Puesto"/>
      </w:pPr>
    </w:p>
    <w:p w14:paraId="6FB8CCB1" w14:textId="77777777" w:rsidR="00CC5E85" w:rsidRDefault="00CC5E85" w:rsidP="00CC5E85">
      <w:pPr>
        <w:pStyle w:val="Puesto"/>
      </w:pPr>
    </w:p>
    <w:p w14:paraId="1F918B0E" w14:textId="77777777" w:rsidR="00CC5E85" w:rsidRDefault="00CC5E85" w:rsidP="00CC5E85">
      <w:pPr>
        <w:pStyle w:val="Puesto"/>
      </w:pPr>
    </w:p>
    <w:p w14:paraId="2D90492A" w14:textId="77777777" w:rsidR="00CC5E85" w:rsidRDefault="00CC5E85" w:rsidP="00CC5E85">
      <w:pPr>
        <w:pStyle w:val="Puesto"/>
        <w:rPr>
          <w:color w:val="4BACC6"/>
        </w:rPr>
      </w:pPr>
      <w:r>
        <w:rPr>
          <w:color w:val="4BACC6"/>
        </w:rPr>
        <w:t>POLÍTICAS</w:t>
      </w:r>
    </w:p>
    <w:p w14:paraId="1353A920" w14:textId="77777777" w:rsidR="00CC5E85" w:rsidRDefault="00CC5E85" w:rsidP="00CC5E85">
      <w:pPr>
        <w:spacing w:after="0" w:line="240" w:lineRule="auto"/>
        <w:jc w:val="left"/>
        <w:rPr>
          <w:rFonts w:eastAsia="Times New Roman" w:cs="Times New Roman"/>
          <w:b/>
          <w:bCs/>
          <w:caps/>
          <w:color w:val="4BACC6"/>
          <w:sz w:val="32"/>
          <w:szCs w:val="28"/>
          <w:lang w:val="es-MX" w:eastAsia="en-US"/>
        </w:rPr>
      </w:pPr>
      <w:r>
        <w:rPr>
          <w:color w:val="4BACC6"/>
        </w:rPr>
        <w:br w:type="page"/>
      </w:r>
    </w:p>
    <w:p w14:paraId="0B8BF470" w14:textId="77777777" w:rsidR="00CC5E85" w:rsidRDefault="00CC5E85" w:rsidP="00CC5E85">
      <w:pPr>
        <w:pStyle w:val="Ttulo1"/>
      </w:pPr>
      <w:bookmarkStart w:id="29" w:name="_Toc477971056"/>
    </w:p>
    <w:p w14:paraId="7EFF1074" w14:textId="77777777" w:rsidR="00CC5E85" w:rsidRDefault="00CC5E85" w:rsidP="00CC5E85">
      <w:pPr>
        <w:pStyle w:val="Ttulo1"/>
      </w:pPr>
      <w:bookmarkStart w:id="30" w:name="_Toc39253336"/>
      <w:r>
        <w:t xml:space="preserve">IX. </w:t>
      </w:r>
      <w:r w:rsidRPr="00F765C3">
        <w:t>POLÍTICAS</w:t>
      </w:r>
      <w:bookmarkEnd w:id="29"/>
      <w:r>
        <w:t>.</w:t>
      </w:r>
      <w:bookmarkEnd w:id="30"/>
    </w:p>
    <w:p w14:paraId="1A272AC7" w14:textId="77777777" w:rsidR="00CC5E85" w:rsidRPr="00387FA5" w:rsidRDefault="00CC5E85" w:rsidP="00CC5E85">
      <w:pPr>
        <w:rPr>
          <w:rFonts w:eastAsia="Arial" w:cs="Arial"/>
          <w:color w:val="595959" w:themeColor="text1" w:themeTint="A6"/>
        </w:rPr>
      </w:pPr>
      <w:r w:rsidRPr="00387FA5">
        <w:rPr>
          <w:rFonts w:eastAsia="Arial" w:cs="Arial"/>
          <w:color w:val="595959" w:themeColor="text1" w:themeTint="A6"/>
        </w:rPr>
        <w:t xml:space="preserve">El Programa </w:t>
      </w:r>
      <w:r>
        <w:rPr>
          <w:rFonts w:eastAsia="Arial" w:cs="Arial"/>
          <w:color w:val="595959" w:themeColor="text1" w:themeTint="A6"/>
        </w:rPr>
        <w:t>Sectorial de Empleo y Justicia Laboral</w:t>
      </w:r>
      <w:r w:rsidRPr="00387FA5">
        <w:rPr>
          <w:rFonts w:eastAsia="Arial" w:cs="Arial"/>
          <w:color w:val="595959" w:themeColor="text1" w:themeTint="A6"/>
        </w:rPr>
        <w:t xml:space="preserve"> tiene el propósito de proteger el empleo y </w:t>
      </w:r>
      <w:r>
        <w:rPr>
          <w:rFonts w:eastAsia="Arial" w:cs="Arial"/>
          <w:color w:val="595959" w:themeColor="text1" w:themeTint="A6"/>
        </w:rPr>
        <w:t xml:space="preserve">los </w:t>
      </w:r>
      <w:r w:rsidRPr="00387FA5">
        <w:rPr>
          <w:rFonts w:eastAsia="Arial" w:cs="Arial"/>
          <w:color w:val="595959" w:themeColor="text1" w:themeTint="A6"/>
        </w:rPr>
        <w:t>derechos de los trabajadores</w:t>
      </w:r>
      <w:r>
        <w:rPr>
          <w:rFonts w:eastAsia="Arial" w:cs="Arial"/>
          <w:color w:val="595959" w:themeColor="text1" w:themeTint="A6"/>
        </w:rPr>
        <w:t>,</w:t>
      </w:r>
      <w:r w:rsidRPr="00387FA5">
        <w:rPr>
          <w:rFonts w:eastAsia="Arial" w:cs="Arial"/>
          <w:color w:val="595959" w:themeColor="text1" w:themeTint="A6"/>
        </w:rPr>
        <w:t xml:space="preserve"> al vigilar la observancia y aplicación de la Ley Federal del Trabajo, asesorar a trabajadores en conflictos laborales, vigilar la aplicación de disposiciones laborales en </w:t>
      </w:r>
      <w:r>
        <w:rPr>
          <w:rFonts w:eastAsia="Arial" w:cs="Arial"/>
          <w:color w:val="595959" w:themeColor="text1" w:themeTint="A6"/>
        </w:rPr>
        <w:t>condiciones generales de trabajo</w:t>
      </w:r>
      <w:r w:rsidRPr="00387FA5">
        <w:rPr>
          <w:rFonts w:eastAsia="Arial" w:cs="Arial"/>
          <w:color w:val="595959" w:themeColor="text1" w:themeTint="A6"/>
        </w:rPr>
        <w:t xml:space="preserve"> y </w:t>
      </w:r>
      <w:r>
        <w:rPr>
          <w:rFonts w:eastAsia="Arial" w:cs="Arial"/>
          <w:color w:val="595959" w:themeColor="text1" w:themeTint="A6"/>
        </w:rPr>
        <w:t>combatir el trabajo infantil</w:t>
      </w:r>
      <w:r w:rsidRPr="00387FA5">
        <w:rPr>
          <w:rFonts w:eastAsia="Arial" w:cs="Arial"/>
          <w:color w:val="595959" w:themeColor="text1" w:themeTint="A6"/>
        </w:rPr>
        <w:t>.</w:t>
      </w:r>
    </w:p>
    <w:p w14:paraId="6BA0D8DA" w14:textId="77777777" w:rsidR="00CC5E85" w:rsidRPr="00387FA5" w:rsidRDefault="00CC5E85" w:rsidP="00CC5E85">
      <w:pPr>
        <w:tabs>
          <w:tab w:val="left" w:pos="712"/>
        </w:tabs>
        <w:ind w:right="116"/>
        <w:rPr>
          <w:rFonts w:eastAsia="Arial" w:cs="Arial"/>
          <w:color w:val="595959" w:themeColor="text1" w:themeTint="A6"/>
          <w:sz w:val="23"/>
          <w:szCs w:val="23"/>
        </w:rPr>
      </w:pPr>
      <w:r w:rsidRPr="00387FA5">
        <w:rPr>
          <w:color w:val="595959" w:themeColor="text1" w:themeTint="A6"/>
        </w:rPr>
        <w:t>Así también, promover e implementar acciones a efecto de prevenir la discriminación laboral por sexo, edad, religión, preferencias sexuales, ideología partidaria, discapacidad y todo aquel derecho humano que no violente a</w:t>
      </w:r>
      <w:r>
        <w:rPr>
          <w:color w:val="595959" w:themeColor="text1" w:themeTint="A6"/>
        </w:rPr>
        <w:t xml:space="preserve"> </w:t>
      </w:r>
      <w:r w:rsidRPr="00387FA5">
        <w:rPr>
          <w:color w:val="595959" w:themeColor="text1" w:themeTint="A6"/>
        </w:rPr>
        <w:t>terceros.</w:t>
      </w:r>
    </w:p>
    <w:p w14:paraId="14AC04C1" w14:textId="77777777" w:rsidR="00CC5E85" w:rsidRPr="00387FA5" w:rsidRDefault="00CC5E85" w:rsidP="00CC5E85">
      <w:pPr>
        <w:rPr>
          <w:rFonts w:eastAsia="Arial" w:cs="Arial"/>
          <w:color w:val="595959" w:themeColor="text1" w:themeTint="A6"/>
        </w:rPr>
      </w:pPr>
      <w:r w:rsidRPr="00805E0F">
        <w:rPr>
          <w:rFonts w:eastAsia="Arial" w:cs="Arial"/>
          <w:color w:val="595959" w:themeColor="text1" w:themeTint="A6"/>
        </w:rPr>
        <w:t xml:space="preserve">Además, de impulsar el empleo de calidad e intermediar en el mercado laboral, para favorecer la empleabilidad mediante servicios de </w:t>
      </w:r>
      <w:r>
        <w:rPr>
          <w:rFonts w:eastAsia="Arial" w:cs="Arial"/>
          <w:color w:val="595959" w:themeColor="text1" w:themeTint="A6"/>
        </w:rPr>
        <w:t>vinculación</w:t>
      </w:r>
      <w:r w:rsidRPr="00805E0F">
        <w:rPr>
          <w:rFonts w:eastAsia="Arial" w:cs="Arial"/>
          <w:color w:val="595959" w:themeColor="text1" w:themeTint="A6"/>
        </w:rPr>
        <w:t xml:space="preserve"> laboral y capacitación para la empleabilidad.</w:t>
      </w:r>
    </w:p>
    <w:p w14:paraId="263F26C6" w14:textId="77777777" w:rsidR="00CC5E85" w:rsidRPr="00F765C3" w:rsidRDefault="00CC5E85" w:rsidP="00CC5E85">
      <w:pPr>
        <w:rPr>
          <w:rFonts w:eastAsia="Times New Roman" w:cs="Futura"/>
          <w:color w:val="595959"/>
        </w:rPr>
      </w:pPr>
      <w:r w:rsidRPr="00F765C3">
        <w:rPr>
          <w:rFonts w:eastAsia="Times New Roman" w:cs="Futura"/>
          <w:color w:val="595959"/>
        </w:rPr>
        <w:br w:type="page"/>
      </w:r>
    </w:p>
    <w:p w14:paraId="5FBF386B" w14:textId="77777777" w:rsidR="00CC5E85" w:rsidRDefault="00CC5E85" w:rsidP="00CC5E85">
      <w:pPr>
        <w:pStyle w:val="Puesto"/>
      </w:pPr>
    </w:p>
    <w:p w14:paraId="45E44D71" w14:textId="77777777" w:rsidR="00CC5E85" w:rsidRDefault="00CC5E85" w:rsidP="00CC5E85">
      <w:pPr>
        <w:pStyle w:val="Puesto"/>
      </w:pPr>
    </w:p>
    <w:p w14:paraId="627BC975" w14:textId="77777777" w:rsidR="00CC5E85" w:rsidRDefault="00CC5E85" w:rsidP="00CC5E85">
      <w:pPr>
        <w:pStyle w:val="Puesto"/>
      </w:pPr>
    </w:p>
    <w:p w14:paraId="41EC6C70" w14:textId="77777777" w:rsidR="00CC5E85" w:rsidRDefault="00CC5E85" w:rsidP="00CC5E85">
      <w:pPr>
        <w:pStyle w:val="Puesto"/>
      </w:pPr>
    </w:p>
    <w:p w14:paraId="2608E3D9" w14:textId="77777777" w:rsidR="00CC5E85" w:rsidRDefault="00CC5E85" w:rsidP="00CC5E85">
      <w:pPr>
        <w:pStyle w:val="Puesto"/>
      </w:pPr>
    </w:p>
    <w:p w14:paraId="3E19C988" w14:textId="77777777" w:rsidR="00CC5E85" w:rsidRDefault="00CC5E85" w:rsidP="00CC5E85">
      <w:pPr>
        <w:pStyle w:val="Puesto"/>
      </w:pPr>
    </w:p>
    <w:p w14:paraId="7E554E1B" w14:textId="77777777" w:rsidR="00CC5E85" w:rsidRDefault="00CC5E85" w:rsidP="00CC5E85">
      <w:pPr>
        <w:pStyle w:val="Puesto"/>
        <w:rPr>
          <w:color w:val="4BACC6"/>
        </w:rPr>
      </w:pPr>
      <w:r>
        <w:rPr>
          <w:color w:val="4BACC6"/>
        </w:rPr>
        <w:t>APARTADO ESTRATÉGICO</w:t>
      </w:r>
    </w:p>
    <w:p w14:paraId="29A24AA3" w14:textId="77777777" w:rsidR="00CC5E85" w:rsidRDefault="00CC5E85" w:rsidP="00CC5E85">
      <w:pPr>
        <w:spacing w:after="0" w:line="240" w:lineRule="auto"/>
        <w:jc w:val="left"/>
        <w:rPr>
          <w:rFonts w:eastAsia="Times New Roman" w:cs="Times New Roman"/>
          <w:b/>
          <w:bCs/>
          <w:caps/>
          <w:color w:val="4BACC6"/>
          <w:sz w:val="32"/>
          <w:szCs w:val="28"/>
          <w:lang w:val="es-MX" w:eastAsia="en-US"/>
        </w:rPr>
      </w:pPr>
      <w:r>
        <w:rPr>
          <w:color w:val="4BACC6"/>
        </w:rPr>
        <w:br w:type="page"/>
      </w:r>
    </w:p>
    <w:p w14:paraId="5216072F" w14:textId="77777777" w:rsidR="00CC5E85" w:rsidRDefault="00CC5E85" w:rsidP="00CC5E85">
      <w:pPr>
        <w:pStyle w:val="Ttulo1"/>
      </w:pPr>
      <w:bookmarkStart w:id="31" w:name="_Toc477971057"/>
    </w:p>
    <w:p w14:paraId="5CFE04AB" w14:textId="77777777" w:rsidR="00CC5E85" w:rsidRPr="00F765C3" w:rsidRDefault="00CC5E85" w:rsidP="00CC5E85">
      <w:pPr>
        <w:pStyle w:val="Ttulo1"/>
      </w:pPr>
      <w:bookmarkStart w:id="32" w:name="_Toc39253337"/>
      <w:r>
        <w:t xml:space="preserve">X. </w:t>
      </w:r>
      <w:r w:rsidRPr="00F765C3">
        <w:t>APARTADO ESTRATÉGICO</w:t>
      </w:r>
      <w:bookmarkEnd w:id="31"/>
      <w:r>
        <w:t>.</w:t>
      </w:r>
      <w:bookmarkEnd w:id="32"/>
    </w:p>
    <w:p w14:paraId="1805F634" w14:textId="77777777" w:rsidR="00CC5E85" w:rsidRPr="00C27DF4" w:rsidRDefault="00CC5E85" w:rsidP="00CC5E85">
      <w:pPr>
        <w:spacing w:after="0" w:line="240" w:lineRule="auto"/>
        <w:rPr>
          <w:color w:val="595959" w:themeColor="text1" w:themeTint="A6"/>
        </w:rPr>
      </w:pPr>
      <w:r>
        <w:rPr>
          <w:color w:val="595959" w:themeColor="text1" w:themeTint="A6"/>
        </w:rPr>
        <w:t xml:space="preserve">En este apartado del Programa Sectorial de Empleo y Justicia Laboral se </w:t>
      </w:r>
      <w:r w:rsidRPr="00805E0F">
        <w:rPr>
          <w:color w:val="595959" w:themeColor="text1" w:themeTint="A6"/>
        </w:rPr>
        <w:t xml:space="preserve">desarrolla la implementación de </w:t>
      </w:r>
      <w:r>
        <w:rPr>
          <w:color w:val="595959" w:themeColor="text1" w:themeTint="A6"/>
        </w:rPr>
        <w:t>dos</w:t>
      </w:r>
      <w:r w:rsidRPr="00805E0F">
        <w:rPr>
          <w:color w:val="595959" w:themeColor="text1" w:themeTint="A6"/>
        </w:rPr>
        <w:t xml:space="preserve"> temas, que a su vez </w:t>
      </w:r>
      <w:r>
        <w:rPr>
          <w:color w:val="595959" w:themeColor="text1" w:themeTint="A6"/>
        </w:rPr>
        <w:t>enuncian</w:t>
      </w:r>
      <w:r w:rsidRPr="00805E0F">
        <w:rPr>
          <w:color w:val="595959" w:themeColor="text1" w:themeTint="A6"/>
        </w:rPr>
        <w:t xml:space="preserve"> sus objetivos,</w:t>
      </w:r>
      <w:r w:rsidRPr="00C27DF4">
        <w:rPr>
          <w:color w:val="595959" w:themeColor="text1" w:themeTint="A6"/>
        </w:rPr>
        <w:t xml:space="preserve"> estrategi</w:t>
      </w:r>
      <w:r>
        <w:rPr>
          <w:color w:val="595959" w:themeColor="text1" w:themeTint="A6"/>
        </w:rPr>
        <w:t>as y sus respectivas líneas de a</w:t>
      </w:r>
      <w:r w:rsidRPr="00C27DF4">
        <w:rPr>
          <w:color w:val="595959" w:themeColor="text1" w:themeTint="A6"/>
        </w:rPr>
        <w:t>cción.</w:t>
      </w:r>
    </w:p>
    <w:p w14:paraId="37C2F9D0" w14:textId="77777777" w:rsidR="00CC5E85" w:rsidRDefault="00CC5E85" w:rsidP="00CC5E85">
      <w:pPr>
        <w:spacing w:after="0" w:line="240" w:lineRule="auto"/>
        <w:jc w:val="left"/>
        <w:rPr>
          <w:rFonts w:eastAsia="Times New Roman" w:cs="Times New Roman"/>
          <w:b/>
          <w:bCs/>
          <w:caps/>
          <w:color w:val="4BACC6"/>
          <w:sz w:val="28"/>
          <w:szCs w:val="26"/>
          <w:lang w:val="es-MX" w:eastAsia="en-US"/>
        </w:rPr>
      </w:pPr>
      <w:r>
        <w:br w:type="page"/>
      </w:r>
    </w:p>
    <w:p w14:paraId="4DF680FF" w14:textId="77777777" w:rsidR="00CC5E85" w:rsidRDefault="00CC5E85" w:rsidP="00CC5E85">
      <w:pPr>
        <w:pStyle w:val="Ttulo2"/>
      </w:pPr>
      <w:bookmarkStart w:id="33" w:name="_Toc477971058"/>
      <w:bookmarkStart w:id="34" w:name="_Toc39253338"/>
      <w:r w:rsidRPr="00F765C3">
        <w:lastRenderedPageBreak/>
        <w:t>Objetivos, estrategias y líneas de acción</w:t>
      </w:r>
      <w:bookmarkStart w:id="35" w:name="_Toc477971059"/>
      <w:bookmarkEnd w:id="33"/>
      <w:r>
        <w:t>.</w:t>
      </w:r>
      <w:bookmarkEnd w:id="34"/>
    </w:p>
    <w:p w14:paraId="04BF87B7" w14:textId="77777777" w:rsidR="00CC5E85" w:rsidRDefault="00CC5E85" w:rsidP="00CC5E85">
      <w:pPr>
        <w:pStyle w:val="Ttulo2"/>
      </w:pPr>
    </w:p>
    <w:p w14:paraId="4C49DAA0" w14:textId="77777777" w:rsidR="007F48AC" w:rsidRPr="007F48AC" w:rsidRDefault="007F48AC" w:rsidP="007F48AC">
      <w:pPr>
        <w:rPr>
          <w:lang w:val="es-MX" w:eastAsia="en-US"/>
        </w:rPr>
      </w:pPr>
    </w:p>
    <w:p w14:paraId="42C61920" w14:textId="77777777" w:rsidR="00CC5E85" w:rsidRPr="001B7AA8" w:rsidRDefault="00CC5E85" w:rsidP="00CC5E85">
      <w:pPr>
        <w:pStyle w:val="Ttulo2"/>
      </w:pPr>
      <w:bookmarkStart w:id="36" w:name="_Toc39253339"/>
      <w:r w:rsidRPr="00F765C3">
        <w:t>Tema 1.</w:t>
      </w:r>
      <w:bookmarkEnd w:id="35"/>
      <w:r>
        <w:t xml:space="preserve"> impulso a la empleabilidad.</w:t>
      </w:r>
      <w:bookmarkEnd w:id="36"/>
    </w:p>
    <w:p w14:paraId="44BEA975" w14:textId="77777777" w:rsidR="00CC5E85" w:rsidRDefault="00CC5E85" w:rsidP="00CC5E85">
      <w:pPr>
        <w:spacing w:before="120" w:after="120" w:line="360" w:lineRule="auto"/>
        <w:rPr>
          <w:color w:val="4BACC6" w:themeColor="accent5"/>
        </w:rPr>
      </w:pPr>
      <w:r w:rsidRPr="00F765C3">
        <w:rPr>
          <w:color w:val="4BACC6" w:themeColor="accent5"/>
        </w:rPr>
        <w:t>Objetivo</w:t>
      </w:r>
      <w:r>
        <w:rPr>
          <w:color w:val="4BACC6" w:themeColor="accent5"/>
        </w:rPr>
        <w:t>.</w:t>
      </w:r>
    </w:p>
    <w:p w14:paraId="6177B642" w14:textId="77777777" w:rsidR="00CC5E85" w:rsidRPr="00780B46" w:rsidRDefault="00CC5E85" w:rsidP="00CC5E85">
      <w:pPr>
        <w:spacing w:before="120" w:after="120" w:line="360" w:lineRule="auto"/>
        <w:rPr>
          <w:color w:val="4BACC6" w:themeColor="accent5"/>
        </w:rPr>
      </w:pPr>
      <w:r w:rsidRPr="00780B46">
        <w:rPr>
          <w:rFonts w:eastAsia="Times New Roman" w:cs="Futura"/>
          <w:color w:val="595959" w:themeColor="text1" w:themeTint="A6"/>
        </w:rPr>
        <w:t xml:space="preserve">Impulsar la empleabilidad mediante </w:t>
      </w:r>
      <w:r>
        <w:rPr>
          <w:rFonts w:eastAsia="Times New Roman" w:cs="Futura"/>
          <w:color w:val="595959" w:themeColor="text1" w:themeTint="A6"/>
        </w:rPr>
        <w:t xml:space="preserve">la colocación de los buscadores de trabajo a través de </w:t>
      </w:r>
      <w:r w:rsidRPr="00780B46">
        <w:rPr>
          <w:rFonts w:eastAsia="Times New Roman" w:cs="Futura"/>
          <w:color w:val="595959" w:themeColor="text1" w:themeTint="A6"/>
        </w:rPr>
        <w:t>una eficiente vinculación laboral a empleos dignos y bien remunerados.</w:t>
      </w:r>
    </w:p>
    <w:p w14:paraId="4897EA20" w14:textId="77777777" w:rsidR="00CC5E85" w:rsidRDefault="00CC5E85" w:rsidP="00CC5E85">
      <w:pPr>
        <w:spacing w:before="120" w:after="120" w:line="360" w:lineRule="auto"/>
        <w:rPr>
          <w:color w:val="4BACC6" w:themeColor="accent5"/>
          <w:szCs w:val="28"/>
        </w:rPr>
      </w:pPr>
      <w:r w:rsidRPr="00F765C3">
        <w:rPr>
          <w:color w:val="4BACC6" w:themeColor="accent5"/>
          <w:szCs w:val="28"/>
        </w:rPr>
        <w:t>Estrategia</w:t>
      </w:r>
      <w:r>
        <w:rPr>
          <w:color w:val="4BACC6" w:themeColor="accent5"/>
          <w:szCs w:val="28"/>
        </w:rPr>
        <w:t>.</w:t>
      </w:r>
    </w:p>
    <w:p w14:paraId="06FDB9E6" w14:textId="77777777" w:rsidR="00CC5E85" w:rsidRDefault="00CC5E85" w:rsidP="00CC5E85">
      <w:pPr>
        <w:spacing w:before="120" w:after="120" w:line="360" w:lineRule="auto"/>
        <w:rPr>
          <w:bCs/>
          <w:color w:val="595959" w:themeColor="text1" w:themeTint="A6"/>
        </w:rPr>
      </w:pPr>
      <w:r w:rsidRPr="00805E0F">
        <w:rPr>
          <w:rFonts w:eastAsia="Times New Roman" w:cs="Futura"/>
          <w:color w:val="595959" w:themeColor="text1" w:themeTint="A6"/>
        </w:rPr>
        <w:t xml:space="preserve">Fortalecer </w:t>
      </w:r>
      <w:r w:rsidRPr="00805E0F">
        <w:rPr>
          <w:bCs/>
          <w:color w:val="595959" w:themeColor="text1" w:themeTint="A6"/>
        </w:rPr>
        <w:t>los mecanismos de vinculación laboral y de capacitación para el trabajo para propiciar la colocación de buscadores de trabajo.</w:t>
      </w:r>
    </w:p>
    <w:p w14:paraId="4ED17216" w14:textId="77777777" w:rsidR="00CC5E85" w:rsidRDefault="00CC5E85" w:rsidP="00CC5E85">
      <w:pPr>
        <w:spacing w:before="120" w:after="120" w:line="360" w:lineRule="auto"/>
        <w:rPr>
          <w:color w:val="4BACC6" w:themeColor="accent5"/>
          <w:szCs w:val="28"/>
        </w:rPr>
      </w:pPr>
      <w:r w:rsidRPr="00F765C3">
        <w:rPr>
          <w:color w:val="4BACC6" w:themeColor="accent5"/>
          <w:szCs w:val="28"/>
        </w:rPr>
        <w:t>Líneas de Acción</w:t>
      </w:r>
      <w:r>
        <w:rPr>
          <w:color w:val="4BACC6" w:themeColor="accent5"/>
          <w:szCs w:val="28"/>
        </w:rPr>
        <w:t>.</w:t>
      </w:r>
    </w:p>
    <w:p w14:paraId="5412A569" w14:textId="77777777" w:rsidR="00CC5E85" w:rsidRPr="003B1996" w:rsidRDefault="00CC5E85" w:rsidP="00185CFC">
      <w:pPr>
        <w:pStyle w:val="Prrafodelista"/>
        <w:numPr>
          <w:ilvl w:val="0"/>
          <w:numId w:val="9"/>
        </w:numPr>
        <w:spacing w:after="120"/>
        <w:rPr>
          <w:i/>
          <w:color w:val="595959" w:themeColor="text1" w:themeTint="A6"/>
          <w:szCs w:val="28"/>
        </w:rPr>
      </w:pPr>
      <w:r w:rsidRPr="003B1996">
        <w:rPr>
          <w:i/>
          <w:color w:val="595959" w:themeColor="text1" w:themeTint="A6"/>
          <w:szCs w:val="28"/>
        </w:rPr>
        <w:t>Generar esquemas de colaboración entre los tres niveles de gobierno para implementar el Programa de Apoyo al Empleo.</w:t>
      </w:r>
    </w:p>
    <w:p w14:paraId="6A608ACD" w14:textId="77777777" w:rsidR="00CC5E85" w:rsidRPr="003B1996" w:rsidRDefault="00CC5E85" w:rsidP="00185CFC">
      <w:pPr>
        <w:pStyle w:val="Prrafodelista"/>
        <w:numPr>
          <w:ilvl w:val="0"/>
          <w:numId w:val="9"/>
        </w:numPr>
        <w:spacing w:after="120"/>
        <w:rPr>
          <w:i/>
          <w:color w:val="595959" w:themeColor="text1" w:themeTint="A6"/>
          <w:szCs w:val="28"/>
        </w:rPr>
      </w:pPr>
      <w:r w:rsidRPr="003B1996">
        <w:rPr>
          <w:i/>
          <w:color w:val="595959" w:themeColor="text1" w:themeTint="A6"/>
          <w:szCs w:val="28"/>
        </w:rPr>
        <w:t>Promover la colocación de buscadores de empleo que tengan disposición a migrar con vacantes del extranjero.</w:t>
      </w:r>
    </w:p>
    <w:p w14:paraId="14B9DCA0" w14:textId="77777777" w:rsidR="00CC5E85" w:rsidRPr="003B1996" w:rsidRDefault="00CC5E85" w:rsidP="00185CFC">
      <w:pPr>
        <w:pStyle w:val="Prrafodelista"/>
        <w:numPr>
          <w:ilvl w:val="0"/>
          <w:numId w:val="9"/>
        </w:numPr>
        <w:spacing w:after="120"/>
        <w:rPr>
          <w:i/>
          <w:color w:val="595959" w:themeColor="text1" w:themeTint="A6"/>
          <w:szCs w:val="28"/>
        </w:rPr>
      </w:pPr>
      <w:r w:rsidRPr="003B1996">
        <w:rPr>
          <w:i/>
          <w:color w:val="595959" w:themeColor="text1" w:themeTint="A6"/>
          <w:szCs w:val="28"/>
        </w:rPr>
        <w:t>Promover un esquema para la igualdad de oportunidades laborales para mujeres, jóvenes, personas con discapacidad y adultos mayores.</w:t>
      </w:r>
    </w:p>
    <w:p w14:paraId="3951AD28" w14:textId="77777777" w:rsidR="00CC5E85" w:rsidRPr="003B1996" w:rsidRDefault="00CC5E85" w:rsidP="00185CFC">
      <w:pPr>
        <w:pStyle w:val="Prrafodelista"/>
        <w:numPr>
          <w:ilvl w:val="0"/>
          <w:numId w:val="9"/>
        </w:numPr>
        <w:spacing w:after="120"/>
        <w:rPr>
          <w:i/>
          <w:color w:val="595959" w:themeColor="text1" w:themeTint="A6"/>
          <w:szCs w:val="28"/>
        </w:rPr>
      </w:pPr>
      <w:r w:rsidRPr="003B1996">
        <w:rPr>
          <w:i/>
          <w:color w:val="595959" w:themeColor="text1" w:themeTint="A6"/>
          <w:szCs w:val="28"/>
        </w:rPr>
        <w:t>Generar un proyecto para apoyar a iniciativas de ocupación por cuenta propia con maquinaria y equipo.</w:t>
      </w:r>
    </w:p>
    <w:p w14:paraId="0D6CB8DE" w14:textId="77777777" w:rsidR="00CC5E85" w:rsidRPr="003B1996" w:rsidRDefault="00CC5E85" w:rsidP="00185CFC">
      <w:pPr>
        <w:pStyle w:val="Prrafodelista"/>
        <w:numPr>
          <w:ilvl w:val="0"/>
          <w:numId w:val="9"/>
        </w:numPr>
        <w:spacing w:after="120"/>
        <w:rPr>
          <w:i/>
          <w:color w:val="595959" w:themeColor="text1" w:themeTint="A6"/>
          <w:szCs w:val="28"/>
        </w:rPr>
      </w:pPr>
      <w:r w:rsidRPr="003B1996">
        <w:rPr>
          <w:i/>
          <w:color w:val="595959" w:themeColor="text1" w:themeTint="A6"/>
          <w:szCs w:val="28"/>
        </w:rPr>
        <w:t>Captar un mayor número de vacantes del mercado laboral para vincularlo con los buscadores de trabajo.</w:t>
      </w:r>
    </w:p>
    <w:p w14:paraId="63815087" w14:textId="0B990480" w:rsidR="00CC5E85" w:rsidRPr="00B923AF" w:rsidRDefault="00CC5E85" w:rsidP="00A87C80">
      <w:pPr>
        <w:pStyle w:val="Prrafodelista"/>
        <w:numPr>
          <w:ilvl w:val="0"/>
          <w:numId w:val="9"/>
        </w:numPr>
        <w:spacing w:after="120"/>
        <w:rPr>
          <w:i/>
          <w:color w:val="595959" w:themeColor="text1" w:themeTint="A6"/>
          <w:szCs w:val="28"/>
        </w:rPr>
      </w:pPr>
      <w:r w:rsidRPr="00B923AF">
        <w:rPr>
          <w:i/>
          <w:color w:val="595959" w:themeColor="text1" w:themeTint="A6"/>
          <w:szCs w:val="28"/>
        </w:rPr>
        <w:t>Llevar a cabo eventos masivos de ferias y jornadas de empleo incluyentes.</w:t>
      </w:r>
    </w:p>
    <w:p w14:paraId="72FB3EBB" w14:textId="77777777" w:rsidR="00CC5E85" w:rsidRPr="003B1996" w:rsidRDefault="00CC5E85" w:rsidP="00185CFC">
      <w:pPr>
        <w:pStyle w:val="Prrafodelista"/>
        <w:numPr>
          <w:ilvl w:val="0"/>
          <w:numId w:val="9"/>
        </w:numPr>
        <w:spacing w:after="120"/>
        <w:rPr>
          <w:i/>
          <w:color w:val="595959" w:themeColor="text1" w:themeTint="A6"/>
          <w:szCs w:val="28"/>
        </w:rPr>
      </w:pPr>
      <w:r w:rsidRPr="003B1996">
        <w:rPr>
          <w:i/>
          <w:color w:val="595959" w:themeColor="text1" w:themeTint="A6"/>
          <w:szCs w:val="28"/>
        </w:rPr>
        <w:t>Propiciar convenios de colaboración con los sectores empresariales y educativos para diversificar las oportunidades laborales.</w:t>
      </w:r>
    </w:p>
    <w:p w14:paraId="12C210AD" w14:textId="5F2C77D9" w:rsidR="00CC5E85" w:rsidRPr="00B923AF" w:rsidRDefault="00CC5E85" w:rsidP="00A87C80">
      <w:pPr>
        <w:pStyle w:val="Prrafodelista"/>
        <w:numPr>
          <w:ilvl w:val="0"/>
          <w:numId w:val="9"/>
        </w:numPr>
        <w:spacing w:after="120"/>
        <w:rPr>
          <w:i/>
          <w:color w:val="595959" w:themeColor="text1" w:themeTint="A6"/>
          <w:szCs w:val="28"/>
        </w:rPr>
      </w:pPr>
      <w:r w:rsidRPr="00B923AF">
        <w:rPr>
          <w:i/>
          <w:color w:val="595959" w:themeColor="text1" w:themeTint="A6"/>
          <w:szCs w:val="28"/>
        </w:rPr>
        <w:t>Promover la igualdad de oportunidades laborales para los jóvenes.</w:t>
      </w:r>
    </w:p>
    <w:p w14:paraId="276170A4" w14:textId="52BC14DF" w:rsidR="0078593F" w:rsidRPr="00B923AF" w:rsidRDefault="00CC5E85" w:rsidP="00A87C80">
      <w:pPr>
        <w:pStyle w:val="Prrafodelista"/>
        <w:numPr>
          <w:ilvl w:val="0"/>
          <w:numId w:val="9"/>
        </w:numPr>
        <w:spacing w:after="0" w:line="240" w:lineRule="auto"/>
        <w:rPr>
          <w:rFonts w:ascii="Arial" w:eastAsia="Arial" w:hAnsi="Arial" w:cs="Arial"/>
        </w:rPr>
      </w:pPr>
      <w:r w:rsidRPr="00B923AF">
        <w:rPr>
          <w:i/>
          <w:color w:val="595959" w:themeColor="text1" w:themeTint="A6"/>
          <w:szCs w:val="28"/>
        </w:rPr>
        <w:t>Proporcionar capacitación para los buscadores de trabajo que requieran adquirir o fortalecer las competencias laborales que les permitan colocarse en un empleo.</w:t>
      </w:r>
    </w:p>
    <w:p w14:paraId="273495BE" w14:textId="77B3AE2D" w:rsidR="0078593F" w:rsidRPr="00D3063B" w:rsidRDefault="0078593F" w:rsidP="00185CFC">
      <w:pPr>
        <w:pStyle w:val="Prrafodelista"/>
        <w:numPr>
          <w:ilvl w:val="0"/>
          <w:numId w:val="9"/>
        </w:numPr>
        <w:spacing w:after="0" w:line="240" w:lineRule="auto"/>
        <w:rPr>
          <w:rFonts w:ascii="Arial" w:eastAsia="Arial" w:hAnsi="Arial" w:cs="Arial"/>
        </w:rPr>
      </w:pPr>
      <w:r w:rsidRPr="00D3063B">
        <w:rPr>
          <w:i/>
          <w:color w:val="595959" w:themeColor="text1" w:themeTint="A6"/>
          <w:szCs w:val="28"/>
        </w:rPr>
        <w:lastRenderedPageBreak/>
        <w:t>Implementar talleres para buscadores de empleo para propiciar su inserción en el ámbito laboral, fortaleciendo el Modelo de Prevención Quintana Roo</w:t>
      </w:r>
    </w:p>
    <w:p w14:paraId="551156B6" w14:textId="77777777" w:rsidR="0078593F" w:rsidRPr="00D3063B" w:rsidRDefault="0078593F" w:rsidP="0078593F">
      <w:pPr>
        <w:pStyle w:val="Prrafodelista"/>
        <w:rPr>
          <w:rFonts w:ascii="Arial" w:eastAsia="Arial" w:hAnsi="Arial" w:cs="Arial"/>
        </w:rPr>
      </w:pPr>
    </w:p>
    <w:p w14:paraId="09342C26" w14:textId="5D8B6140" w:rsidR="00B923AF" w:rsidRPr="00B923AF" w:rsidRDefault="0078593F" w:rsidP="00A87C80">
      <w:pPr>
        <w:pStyle w:val="Prrafodelista"/>
        <w:numPr>
          <w:ilvl w:val="0"/>
          <w:numId w:val="9"/>
        </w:numPr>
        <w:spacing w:after="0" w:line="240" w:lineRule="auto"/>
        <w:rPr>
          <w:i/>
          <w:color w:val="595959" w:themeColor="text1" w:themeTint="A6"/>
          <w:szCs w:val="28"/>
        </w:rPr>
      </w:pPr>
      <w:r w:rsidRPr="00B923AF">
        <w:rPr>
          <w:i/>
          <w:color w:val="595959" w:themeColor="text1" w:themeTint="A6"/>
          <w:szCs w:val="28"/>
        </w:rPr>
        <w:t>Impulsar la empleabilidad de adultos mayores y personas con discapacidad para favorecer el ejercicio de los Derechos Humanos.</w:t>
      </w:r>
    </w:p>
    <w:p w14:paraId="18FEFCC7" w14:textId="7E6C33BF" w:rsidR="00B923AF" w:rsidRPr="00D3063B" w:rsidRDefault="00A51A0C" w:rsidP="0078593F">
      <w:pPr>
        <w:pStyle w:val="Prrafodelista"/>
        <w:numPr>
          <w:ilvl w:val="0"/>
          <w:numId w:val="9"/>
        </w:numPr>
        <w:spacing w:after="0" w:line="240" w:lineRule="auto"/>
        <w:rPr>
          <w:i/>
          <w:color w:val="595959" w:themeColor="text1" w:themeTint="A6"/>
          <w:szCs w:val="28"/>
        </w:rPr>
      </w:pPr>
      <w:r>
        <w:rPr>
          <w:i/>
          <w:color w:val="595959" w:themeColor="text1" w:themeTint="A6"/>
          <w:szCs w:val="28"/>
        </w:rPr>
        <w:t>Atender las actividades administrativas, técnicas, jurídicas y de staff.</w:t>
      </w:r>
    </w:p>
    <w:p w14:paraId="432DF4B3" w14:textId="77777777" w:rsidR="0078593F" w:rsidRDefault="0078593F" w:rsidP="00261096">
      <w:pPr>
        <w:pStyle w:val="Prrafodelista"/>
        <w:spacing w:after="0" w:line="240" w:lineRule="auto"/>
        <w:rPr>
          <w:rFonts w:ascii="Arial" w:eastAsia="Arial" w:hAnsi="Arial" w:cs="Arial"/>
        </w:rPr>
      </w:pPr>
    </w:p>
    <w:p w14:paraId="48551566" w14:textId="77777777" w:rsidR="007F48AC" w:rsidRDefault="007F48AC" w:rsidP="00261096">
      <w:pPr>
        <w:pStyle w:val="Prrafodelista"/>
        <w:spacing w:after="0" w:line="240" w:lineRule="auto"/>
        <w:rPr>
          <w:rFonts w:ascii="Arial" w:eastAsia="Arial" w:hAnsi="Arial" w:cs="Arial"/>
        </w:rPr>
      </w:pPr>
    </w:p>
    <w:p w14:paraId="527CDB32" w14:textId="77777777" w:rsidR="007F48AC" w:rsidRPr="003B1996" w:rsidRDefault="007F48AC" w:rsidP="00261096">
      <w:pPr>
        <w:pStyle w:val="Prrafodelista"/>
        <w:spacing w:after="0" w:line="240" w:lineRule="auto"/>
        <w:rPr>
          <w:rFonts w:ascii="Arial" w:eastAsia="Arial" w:hAnsi="Arial" w:cs="Arial"/>
        </w:rPr>
      </w:pPr>
    </w:p>
    <w:p w14:paraId="47AB8D28" w14:textId="77777777" w:rsidR="00CC5E85" w:rsidRPr="001B7AA8" w:rsidRDefault="00CC5E85" w:rsidP="00CC5E85">
      <w:pPr>
        <w:pStyle w:val="Ttulo2"/>
      </w:pPr>
      <w:bookmarkStart w:id="37" w:name="_Toc39253340"/>
      <w:r>
        <w:t>Tema 2</w:t>
      </w:r>
      <w:r w:rsidRPr="00F765C3">
        <w:t>.</w:t>
      </w:r>
      <w:r>
        <w:t xml:space="preserve"> protección de los derechos laborales.</w:t>
      </w:r>
      <w:bookmarkEnd w:id="37"/>
    </w:p>
    <w:p w14:paraId="1B530EFA" w14:textId="77777777" w:rsidR="00CC5E85" w:rsidRDefault="00CC5E85" w:rsidP="00CC5E85">
      <w:pPr>
        <w:spacing w:before="120" w:after="120" w:line="360" w:lineRule="auto"/>
        <w:rPr>
          <w:color w:val="4BACC6" w:themeColor="accent5"/>
        </w:rPr>
      </w:pPr>
      <w:r w:rsidRPr="00F765C3">
        <w:rPr>
          <w:color w:val="4BACC6" w:themeColor="accent5"/>
        </w:rPr>
        <w:t>Objetivo</w:t>
      </w:r>
      <w:r>
        <w:rPr>
          <w:color w:val="4BACC6" w:themeColor="accent5"/>
        </w:rPr>
        <w:t>.</w:t>
      </w:r>
    </w:p>
    <w:p w14:paraId="5C723F52" w14:textId="77777777" w:rsidR="00CC5E85" w:rsidRPr="00357FAE" w:rsidRDefault="00CC5E85" w:rsidP="00CC5E85">
      <w:pPr>
        <w:spacing w:before="120" w:after="120" w:line="360" w:lineRule="auto"/>
        <w:rPr>
          <w:rFonts w:eastAsia="Times New Roman" w:cs="Futura"/>
          <w:color w:val="595959" w:themeColor="text1" w:themeTint="A6"/>
        </w:rPr>
      </w:pPr>
      <w:r w:rsidRPr="00357FAE">
        <w:rPr>
          <w:rFonts w:eastAsia="Times New Roman" w:cs="Futura"/>
          <w:color w:val="595959" w:themeColor="text1" w:themeTint="A6"/>
        </w:rPr>
        <w:t>Salvaguardar los derechos y hacer cumplir las obligaciones entre trabajadores y empleadores, para mantener la paz del sector laboral en el Estado</w:t>
      </w:r>
      <w:r>
        <w:rPr>
          <w:rFonts w:eastAsia="Times New Roman" w:cs="Futura"/>
          <w:color w:val="595959" w:themeColor="text1" w:themeTint="A6"/>
        </w:rPr>
        <w:t>.</w:t>
      </w:r>
      <w:r w:rsidRPr="00357FAE">
        <w:rPr>
          <w:rFonts w:eastAsia="Times New Roman" w:cs="Futura"/>
          <w:color w:val="595959" w:themeColor="text1" w:themeTint="A6"/>
        </w:rPr>
        <w:t xml:space="preserve"> </w:t>
      </w:r>
    </w:p>
    <w:p w14:paraId="25F416F7" w14:textId="77777777" w:rsidR="00CC5E85" w:rsidRDefault="00CC5E85" w:rsidP="00CC5E85">
      <w:pPr>
        <w:spacing w:before="120" w:after="120" w:line="360" w:lineRule="auto"/>
        <w:rPr>
          <w:color w:val="4BACC6" w:themeColor="accent5"/>
          <w:szCs w:val="28"/>
        </w:rPr>
      </w:pPr>
      <w:r w:rsidRPr="00F765C3">
        <w:rPr>
          <w:color w:val="4BACC6" w:themeColor="accent5"/>
          <w:szCs w:val="28"/>
        </w:rPr>
        <w:t>Estrategia</w:t>
      </w:r>
      <w:r>
        <w:rPr>
          <w:color w:val="4BACC6" w:themeColor="accent5"/>
          <w:szCs w:val="28"/>
        </w:rPr>
        <w:t>.</w:t>
      </w:r>
    </w:p>
    <w:p w14:paraId="2021C3F8" w14:textId="77777777" w:rsidR="00CC5E85" w:rsidRDefault="00CC5E85" w:rsidP="00CC5E85">
      <w:pPr>
        <w:spacing w:before="120" w:after="120" w:line="360" w:lineRule="auto"/>
        <w:rPr>
          <w:bCs/>
          <w:color w:val="595959" w:themeColor="text1" w:themeTint="A6"/>
        </w:rPr>
      </w:pPr>
      <w:r>
        <w:rPr>
          <w:rFonts w:eastAsia="Times New Roman" w:cs="Futura"/>
          <w:color w:val="595959" w:themeColor="text1" w:themeTint="A6"/>
        </w:rPr>
        <w:t xml:space="preserve">Garantizar </w:t>
      </w:r>
      <w:r>
        <w:rPr>
          <w:bCs/>
          <w:color w:val="595959" w:themeColor="text1" w:themeTint="A6"/>
        </w:rPr>
        <w:t>la vigilancia, procuración e impartición de justicia laboral, con apego irrestricto a lo establecido en la normatividad en la materia.</w:t>
      </w:r>
    </w:p>
    <w:p w14:paraId="4A67CA73" w14:textId="77777777" w:rsidR="00CC5E85" w:rsidRPr="00A516E0" w:rsidRDefault="00CC5E85" w:rsidP="00CC5E85">
      <w:pPr>
        <w:pStyle w:val="Default"/>
        <w:jc w:val="both"/>
        <w:rPr>
          <w:rFonts w:ascii="Futura T OT" w:hAnsi="Futura T OT"/>
          <w:color w:val="595959" w:themeColor="text1" w:themeTint="A6"/>
        </w:rPr>
      </w:pPr>
      <w:r>
        <w:rPr>
          <w:rFonts w:ascii="Futura T OT" w:hAnsi="Futura T OT"/>
          <w:color w:val="595959" w:themeColor="text1" w:themeTint="A6"/>
        </w:rPr>
        <w:t>.</w:t>
      </w:r>
    </w:p>
    <w:p w14:paraId="0ACE70F4" w14:textId="77777777" w:rsidR="00CC5E85" w:rsidRDefault="00CC5E85" w:rsidP="00CC5E85">
      <w:pPr>
        <w:spacing w:before="120" w:after="120" w:line="360" w:lineRule="auto"/>
        <w:rPr>
          <w:color w:val="4BACC6" w:themeColor="accent5"/>
          <w:szCs w:val="28"/>
        </w:rPr>
      </w:pPr>
      <w:r w:rsidRPr="00F765C3">
        <w:rPr>
          <w:color w:val="4BACC6" w:themeColor="accent5"/>
          <w:szCs w:val="28"/>
        </w:rPr>
        <w:t>Líneas de Acción</w:t>
      </w:r>
      <w:r>
        <w:rPr>
          <w:color w:val="4BACC6" w:themeColor="accent5"/>
          <w:szCs w:val="28"/>
        </w:rPr>
        <w:t>.</w:t>
      </w:r>
    </w:p>
    <w:p w14:paraId="2CCFE595"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Promover y vigilar el cumplimiento de pago oportuno y en igualdad de condiciones entre hombres y mujeres en prestaciones laborales como aguinaldo y reparto de utilidades.</w:t>
      </w:r>
    </w:p>
    <w:p w14:paraId="3EA74DA9" w14:textId="38AC62DE" w:rsidR="00CC5E85" w:rsidRPr="00817C58" w:rsidRDefault="00817C58" w:rsidP="00817C58">
      <w:pPr>
        <w:pStyle w:val="Prrafodelista"/>
        <w:numPr>
          <w:ilvl w:val="0"/>
          <w:numId w:val="12"/>
        </w:numPr>
        <w:spacing w:after="120"/>
        <w:rPr>
          <w:i/>
          <w:color w:val="595959" w:themeColor="text1" w:themeTint="A6"/>
          <w:szCs w:val="28"/>
        </w:rPr>
      </w:pPr>
      <w:r w:rsidRPr="00817C58">
        <w:rPr>
          <w:i/>
          <w:color w:val="595959" w:themeColor="text1" w:themeTint="A6"/>
          <w:szCs w:val="28"/>
        </w:rPr>
        <w:t>Impulsar la conclusión de demandas laborales aprovechando el uso de las TIC´s.</w:t>
      </w:r>
    </w:p>
    <w:p w14:paraId="335B1FA4" w14:textId="1007C2A8"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Acelerar la producción de acuerdos, notificaciones y audiencias para abatir el rezago.</w:t>
      </w:r>
    </w:p>
    <w:p w14:paraId="3E0C48EE" w14:textId="47040345"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 xml:space="preserve">Promover convenios </w:t>
      </w:r>
      <w:r w:rsidR="001B3573">
        <w:rPr>
          <w:i/>
          <w:color w:val="595959" w:themeColor="text1" w:themeTint="A6"/>
          <w:szCs w:val="28"/>
        </w:rPr>
        <w:t xml:space="preserve">amistosos </w:t>
      </w:r>
      <w:r w:rsidRPr="00A63F88">
        <w:rPr>
          <w:i/>
          <w:color w:val="595959" w:themeColor="text1" w:themeTint="A6"/>
          <w:szCs w:val="28"/>
        </w:rPr>
        <w:t>fuera de juicio en materia laboral.</w:t>
      </w:r>
    </w:p>
    <w:p w14:paraId="7856A135"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Certificar los contratos colectivos para garantizar los derechos laborales de los trabajadores.</w:t>
      </w:r>
    </w:p>
    <w:p w14:paraId="2E736AC9"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Intervenir oportunamente para fortalecer el diálogo en los conflictos colectivos.</w:t>
      </w:r>
    </w:p>
    <w:p w14:paraId="1CD476AA"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Brindar Asesoría Jurídica gratuita a trabajadores en conflicto laboral.</w:t>
      </w:r>
    </w:p>
    <w:p w14:paraId="2E1A45BC"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Promover acuerdos amistosos en las quejas presentadas por los trabajadores.</w:t>
      </w:r>
    </w:p>
    <w:p w14:paraId="40F1F68B" w14:textId="14C36F6A"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lastRenderedPageBreak/>
        <w:t>Proporcionar asesoría jurídica gratuita a los trabajadores en los municipios en donde no hay presencia de la autoridad laboral, a través de la Procuraduría Itinerante de la Defensa del Trabajo.</w:t>
      </w:r>
    </w:p>
    <w:p w14:paraId="1D8C03A5"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Fortalecer la atención en línea sobre los derechos laborales.</w:t>
      </w:r>
    </w:p>
    <w:p w14:paraId="1F749FEB"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Impartir cursos sobre derechos y obligaciones laborales al sector productivo.</w:t>
      </w:r>
    </w:p>
    <w:p w14:paraId="5827BF14" w14:textId="77777777"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Vigilar la no ocupación infantil en las visitas de inspección a centros laborales.</w:t>
      </w:r>
    </w:p>
    <w:p w14:paraId="07DA51C3" w14:textId="7480F400"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 xml:space="preserve">Realizar visitas de inspección a centros </w:t>
      </w:r>
      <w:r w:rsidR="001B3573">
        <w:rPr>
          <w:i/>
          <w:color w:val="595959" w:themeColor="text1" w:themeTint="A6"/>
          <w:szCs w:val="28"/>
        </w:rPr>
        <w:t>de trabajo</w:t>
      </w:r>
      <w:r w:rsidRPr="00A63F88">
        <w:rPr>
          <w:i/>
          <w:color w:val="595959" w:themeColor="text1" w:themeTint="A6"/>
          <w:szCs w:val="28"/>
        </w:rPr>
        <w:t xml:space="preserve"> para vigilar </w:t>
      </w:r>
      <w:r w:rsidR="001B3573">
        <w:rPr>
          <w:i/>
          <w:color w:val="595959" w:themeColor="text1" w:themeTint="A6"/>
          <w:szCs w:val="28"/>
        </w:rPr>
        <w:t>las condiciones generales de trabajo</w:t>
      </w:r>
      <w:r w:rsidRPr="00A63F88">
        <w:rPr>
          <w:i/>
          <w:color w:val="595959" w:themeColor="text1" w:themeTint="A6"/>
          <w:szCs w:val="28"/>
        </w:rPr>
        <w:t>.</w:t>
      </w:r>
    </w:p>
    <w:p w14:paraId="5D7F641B" w14:textId="63CBC685" w:rsidR="00CC5E85" w:rsidRPr="00A63F88" w:rsidRDefault="00CC5E85" w:rsidP="00185CFC">
      <w:pPr>
        <w:pStyle w:val="Prrafodelista"/>
        <w:numPr>
          <w:ilvl w:val="0"/>
          <w:numId w:val="12"/>
        </w:numPr>
        <w:spacing w:after="120"/>
        <w:rPr>
          <w:i/>
          <w:color w:val="595959" w:themeColor="text1" w:themeTint="A6"/>
          <w:szCs w:val="28"/>
        </w:rPr>
      </w:pPr>
      <w:r w:rsidRPr="00A63F88">
        <w:rPr>
          <w:i/>
          <w:color w:val="595959" w:themeColor="text1" w:themeTint="A6"/>
          <w:szCs w:val="28"/>
        </w:rPr>
        <w:t>Impulsar la empleabilidad en condiciones favorables de jóvenes en edad permitida para trabajar</w:t>
      </w:r>
      <w:r w:rsidR="009F594D">
        <w:rPr>
          <w:i/>
          <w:color w:val="595959" w:themeColor="text1" w:themeTint="A6"/>
          <w:szCs w:val="28"/>
        </w:rPr>
        <w:t xml:space="preserve"> como medida de prevención</w:t>
      </w:r>
      <w:r w:rsidRPr="00A63F88">
        <w:rPr>
          <w:i/>
          <w:color w:val="595959" w:themeColor="text1" w:themeTint="A6"/>
          <w:szCs w:val="28"/>
        </w:rPr>
        <w:t>.</w:t>
      </w:r>
    </w:p>
    <w:p w14:paraId="7B303779" w14:textId="18262992" w:rsidR="00CC5E85" w:rsidRDefault="001B3573" w:rsidP="00185CFC">
      <w:pPr>
        <w:pStyle w:val="Prrafodelista"/>
        <w:numPr>
          <w:ilvl w:val="0"/>
          <w:numId w:val="12"/>
        </w:numPr>
        <w:spacing w:after="120"/>
        <w:rPr>
          <w:i/>
          <w:color w:val="595959" w:themeColor="text1" w:themeTint="A6"/>
          <w:szCs w:val="28"/>
        </w:rPr>
      </w:pPr>
      <w:r w:rsidRPr="00FB3FA6">
        <w:rPr>
          <w:i/>
          <w:color w:val="595959" w:themeColor="text1" w:themeTint="A6"/>
          <w:szCs w:val="28"/>
        </w:rPr>
        <w:t>Representar</w:t>
      </w:r>
      <w:r w:rsidR="00A51A0C" w:rsidRPr="00FB3FA6">
        <w:rPr>
          <w:i/>
          <w:color w:val="595959" w:themeColor="text1" w:themeTint="A6"/>
          <w:szCs w:val="28"/>
        </w:rPr>
        <w:t xml:space="preserve"> lega</w:t>
      </w:r>
      <w:r w:rsidR="00B7356B" w:rsidRPr="00FB3FA6">
        <w:rPr>
          <w:i/>
          <w:color w:val="595959" w:themeColor="text1" w:themeTint="A6"/>
          <w:szCs w:val="28"/>
        </w:rPr>
        <w:t>l</w:t>
      </w:r>
      <w:r w:rsidRPr="00FB3FA6">
        <w:rPr>
          <w:i/>
          <w:color w:val="595959" w:themeColor="text1" w:themeTint="A6"/>
          <w:szCs w:val="28"/>
        </w:rPr>
        <w:t>mente y de manera</w:t>
      </w:r>
      <w:r w:rsidR="00A51A0C" w:rsidRPr="00FB3FA6">
        <w:rPr>
          <w:i/>
          <w:color w:val="595959" w:themeColor="text1" w:themeTint="A6"/>
          <w:szCs w:val="28"/>
        </w:rPr>
        <w:t xml:space="preserve"> gratuita a los trabajadores</w:t>
      </w:r>
      <w:r w:rsidR="00A51A0C" w:rsidRPr="001B3573">
        <w:rPr>
          <w:i/>
          <w:szCs w:val="28"/>
        </w:rPr>
        <w:t xml:space="preserve"> que </w:t>
      </w:r>
      <w:r w:rsidR="00A51A0C">
        <w:rPr>
          <w:i/>
          <w:color w:val="595959" w:themeColor="text1" w:themeTint="A6"/>
          <w:szCs w:val="28"/>
        </w:rPr>
        <w:t>lo soliciten</w:t>
      </w:r>
      <w:r>
        <w:rPr>
          <w:i/>
          <w:color w:val="595959" w:themeColor="text1" w:themeTint="A6"/>
          <w:szCs w:val="28"/>
        </w:rPr>
        <w:t>,</w:t>
      </w:r>
      <w:r w:rsidR="0059277F">
        <w:rPr>
          <w:i/>
          <w:color w:val="595959" w:themeColor="text1" w:themeTint="A6"/>
          <w:szCs w:val="28"/>
        </w:rPr>
        <w:t xml:space="preserve"> para </w:t>
      </w:r>
      <w:r>
        <w:rPr>
          <w:i/>
          <w:color w:val="595959" w:themeColor="text1" w:themeTint="A6"/>
          <w:szCs w:val="28"/>
        </w:rPr>
        <w:t xml:space="preserve">garantizar </w:t>
      </w:r>
      <w:r w:rsidR="009F594D">
        <w:rPr>
          <w:i/>
          <w:color w:val="595959" w:themeColor="text1" w:themeTint="A6"/>
          <w:szCs w:val="28"/>
        </w:rPr>
        <w:t xml:space="preserve">plenamente </w:t>
      </w:r>
      <w:r w:rsidR="00113870">
        <w:rPr>
          <w:i/>
          <w:color w:val="595959" w:themeColor="text1" w:themeTint="A6"/>
          <w:szCs w:val="28"/>
        </w:rPr>
        <w:t>su derecho de acce</w:t>
      </w:r>
      <w:r>
        <w:rPr>
          <w:i/>
          <w:color w:val="595959" w:themeColor="text1" w:themeTint="A6"/>
          <w:szCs w:val="28"/>
        </w:rPr>
        <w:t>so</w:t>
      </w:r>
      <w:r w:rsidR="00113870">
        <w:rPr>
          <w:i/>
          <w:color w:val="595959" w:themeColor="text1" w:themeTint="A6"/>
          <w:szCs w:val="28"/>
        </w:rPr>
        <w:t xml:space="preserve"> a la justicia laboral</w:t>
      </w:r>
      <w:r w:rsidR="00CC5E85" w:rsidRPr="00A63F88">
        <w:rPr>
          <w:i/>
          <w:color w:val="595959" w:themeColor="text1" w:themeTint="A6"/>
          <w:szCs w:val="28"/>
        </w:rPr>
        <w:t>.</w:t>
      </w:r>
    </w:p>
    <w:p w14:paraId="276410B8" w14:textId="318D4D4E" w:rsidR="00A51A0C" w:rsidRPr="00A63F88" w:rsidRDefault="00A51A0C" w:rsidP="00185CFC">
      <w:pPr>
        <w:pStyle w:val="Prrafodelista"/>
        <w:numPr>
          <w:ilvl w:val="0"/>
          <w:numId w:val="12"/>
        </w:numPr>
        <w:spacing w:after="120"/>
        <w:rPr>
          <w:i/>
          <w:color w:val="595959" w:themeColor="text1" w:themeTint="A6"/>
          <w:szCs w:val="28"/>
        </w:rPr>
      </w:pPr>
      <w:r>
        <w:rPr>
          <w:i/>
          <w:color w:val="595959" w:themeColor="text1" w:themeTint="A6"/>
          <w:szCs w:val="28"/>
        </w:rPr>
        <w:t>Atender las actividades administrativas, técnicas, jurídicas y de staff.</w:t>
      </w:r>
    </w:p>
    <w:p w14:paraId="03CD0ABB" w14:textId="77777777" w:rsidR="00CC5E85" w:rsidRDefault="00CC5E85" w:rsidP="00CC5E85">
      <w:pPr>
        <w:pStyle w:val="Prrafodelista"/>
        <w:spacing w:after="120"/>
        <w:rPr>
          <w:rFonts w:ascii="Arial" w:eastAsia="Arial" w:hAnsi="Arial" w:cs="Arial"/>
        </w:rPr>
      </w:pPr>
    </w:p>
    <w:p w14:paraId="5B285F1E" w14:textId="77777777" w:rsidR="00CC5E85" w:rsidRDefault="00CC5E85" w:rsidP="006D0F2E">
      <w:pPr>
        <w:rPr>
          <w:color w:val="595959" w:themeColor="text1" w:themeTint="A6"/>
          <w:lang w:val="es-MX" w:eastAsia="en-US"/>
        </w:rPr>
      </w:pPr>
    </w:p>
    <w:p w14:paraId="06AAE021" w14:textId="77777777" w:rsidR="004E2500" w:rsidRDefault="004E2500" w:rsidP="006D0F2E">
      <w:pPr>
        <w:rPr>
          <w:color w:val="595959" w:themeColor="text1" w:themeTint="A6"/>
          <w:lang w:val="es-MX" w:eastAsia="en-US"/>
        </w:rPr>
      </w:pPr>
    </w:p>
    <w:p w14:paraId="646514FA" w14:textId="77777777" w:rsidR="004E2500" w:rsidRDefault="004E2500" w:rsidP="006D0F2E">
      <w:pPr>
        <w:rPr>
          <w:color w:val="595959" w:themeColor="text1" w:themeTint="A6"/>
          <w:lang w:val="es-MX" w:eastAsia="en-US"/>
        </w:rPr>
      </w:pPr>
    </w:p>
    <w:p w14:paraId="62DDAB32" w14:textId="77777777" w:rsidR="00315741" w:rsidRDefault="00315741" w:rsidP="006D0F2E">
      <w:pPr>
        <w:rPr>
          <w:color w:val="595959" w:themeColor="text1" w:themeTint="A6"/>
          <w:lang w:val="es-MX" w:eastAsia="en-US"/>
        </w:rPr>
      </w:pPr>
    </w:p>
    <w:p w14:paraId="6CFD9413" w14:textId="77777777" w:rsidR="00315741" w:rsidRDefault="00315741" w:rsidP="006D0F2E">
      <w:pPr>
        <w:rPr>
          <w:color w:val="595959" w:themeColor="text1" w:themeTint="A6"/>
          <w:lang w:val="es-MX" w:eastAsia="en-US"/>
        </w:rPr>
      </w:pPr>
    </w:p>
    <w:p w14:paraId="572680DB" w14:textId="77777777" w:rsidR="00315741" w:rsidRDefault="00315741" w:rsidP="006D0F2E">
      <w:pPr>
        <w:rPr>
          <w:color w:val="595959" w:themeColor="text1" w:themeTint="A6"/>
          <w:lang w:val="es-MX" w:eastAsia="en-US"/>
        </w:rPr>
      </w:pPr>
    </w:p>
    <w:p w14:paraId="7B2A3762" w14:textId="77777777" w:rsidR="00315741" w:rsidRDefault="00315741" w:rsidP="006D0F2E">
      <w:pPr>
        <w:rPr>
          <w:color w:val="595959" w:themeColor="text1" w:themeTint="A6"/>
          <w:lang w:val="es-MX" w:eastAsia="en-US"/>
        </w:rPr>
      </w:pPr>
    </w:p>
    <w:p w14:paraId="1D9BA509" w14:textId="77777777" w:rsidR="00315741" w:rsidRDefault="00315741" w:rsidP="006D0F2E">
      <w:pPr>
        <w:rPr>
          <w:color w:val="595959" w:themeColor="text1" w:themeTint="A6"/>
          <w:lang w:val="es-MX" w:eastAsia="en-US"/>
        </w:rPr>
      </w:pPr>
    </w:p>
    <w:p w14:paraId="77171C9D" w14:textId="77777777" w:rsidR="00315741" w:rsidRDefault="00315741" w:rsidP="006D0F2E">
      <w:pPr>
        <w:rPr>
          <w:color w:val="595959" w:themeColor="text1" w:themeTint="A6"/>
          <w:lang w:val="es-MX" w:eastAsia="en-US"/>
        </w:rPr>
      </w:pPr>
    </w:p>
    <w:p w14:paraId="4CB1A4C7" w14:textId="77777777" w:rsidR="00315741" w:rsidRDefault="00315741" w:rsidP="006D0F2E">
      <w:pPr>
        <w:rPr>
          <w:color w:val="595959" w:themeColor="text1" w:themeTint="A6"/>
          <w:lang w:val="es-MX" w:eastAsia="en-US"/>
        </w:rPr>
      </w:pPr>
    </w:p>
    <w:p w14:paraId="560B35F1" w14:textId="77777777" w:rsidR="00315741" w:rsidRDefault="00315741" w:rsidP="006D0F2E">
      <w:pPr>
        <w:rPr>
          <w:color w:val="595959" w:themeColor="text1" w:themeTint="A6"/>
          <w:lang w:val="es-MX" w:eastAsia="en-US"/>
        </w:rPr>
      </w:pPr>
    </w:p>
    <w:p w14:paraId="07213B9E" w14:textId="77777777" w:rsidR="00315741" w:rsidRDefault="00315741" w:rsidP="006D0F2E">
      <w:pPr>
        <w:rPr>
          <w:color w:val="595959" w:themeColor="text1" w:themeTint="A6"/>
          <w:lang w:val="es-MX" w:eastAsia="en-US"/>
        </w:rPr>
      </w:pPr>
    </w:p>
    <w:p w14:paraId="037A7DED" w14:textId="77777777" w:rsidR="00315741" w:rsidRDefault="00315741" w:rsidP="00315741">
      <w:pPr>
        <w:pStyle w:val="Puesto"/>
        <w:rPr>
          <w:color w:val="4BACC6"/>
        </w:rPr>
      </w:pPr>
    </w:p>
    <w:p w14:paraId="0D3D98C9" w14:textId="77777777" w:rsidR="00315741" w:rsidRDefault="00315741" w:rsidP="00315741">
      <w:pPr>
        <w:pStyle w:val="Puesto"/>
        <w:rPr>
          <w:color w:val="4BACC6"/>
        </w:rPr>
      </w:pPr>
    </w:p>
    <w:p w14:paraId="0F1B0687" w14:textId="77777777" w:rsidR="00315741" w:rsidRDefault="00315741" w:rsidP="00315741">
      <w:pPr>
        <w:pStyle w:val="Puesto"/>
        <w:rPr>
          <w:color w:val="4BACC6"/>
        </w:rPr>
      </w:pPr>
    </w:p>
    <w:p w14:paraId="1AD622AA" w14:textId="77777777" w:rsidR="00315741" w:rsidRDefault="00315741" w:rsidP="00315741">
      <w:pPr>
        <w:pStyle w:val="Puesto"/>
        <w:rPr>
          <w:color w:val="4BACC6"/>
        </w:rPr>
      </w:pPr>
    </w:p>
    <w:p w14:paraId="1916C6C6" w14:textId="77777777" w:rsidR="00C1186D" w:rsidRDefault="00C1186D" w:rsidP="00315741">
      <w:pPr>
        <w:pStyle w:val="Puesto"/>
        <w:rPr>
          <w:color w:val="4BACC6"/>
        </w:rPr>
      </w:pPr>
    </w:p>
    <w:p w14:paraId="23FCA163" w14:textId="77777777" w:rsidR="00315741" w:rsidRDefault="00315741" w:rsidP="00315741">
      <w:pPr>
        <w:pStyle w:val="Puesto"/>
        <w:rPr>
          <w:color w:val="4BACC6"/>
        </w:rPr>
      </w:pPr>
    </w:p>
    <w:p w14:paraId="07C588F4" w14:textId="77777777" w:rsidR="00315741" w:rsidRDefault="00315741" w:rsidP="00315741">
      <w:pPr>
        <w:pStyle w:val="Puesto"/>
        <w:rPr>
          <w:color w:val="4BACC6"/>
        </w:rPr>
      </w:pPr>
      <w:r w:rsidRPr="00695E2D">
        <w:rPr>
          <w:color w:val="4BACC6"/>
        </w:rPr>
        <w:t xml:space="preserve">BASES PARA SU COORDINACIÓN </w:t>
      </w:r>
    </w:p>
    <w:p w14:paraId="4023B1BC" w14:textId="77777777" w:rsidR="00315741" w:rsidRDefault="00315741" w:rsidP="00315741">
      <w:pPr>
        <w:pStyle w:val="Puesto"/>
        <w:rPr>
          <w:b w:val="0"/>
          <w:bCs/>
          <w:caps/>
          <w:color w:val="4BACC6"/>
          <w:sz w:val="32"/>
          <w:szCs w:val="28"/>
          <w:lang w:val="es-MX" w:eastAsia="en-US"/>
        </w:rPr>
      </w:pPr>
      <w:r w:rsidRPr="00695E2D">
        <w:rPr>
          <w:color w:val="4BACC6"/>
        </w:rPr>
        <w:t>Y CONCERTACIÓN</w:t>
      </w:r>
      <w:r>
        <w:rPr>
          <w:color w:val="4BACC6"/>
        </w:rPr>
        <w:br w:type="page"/>
      </w:r>
    </w:p>
    <w:p w14:paraId="346662DF" w14:textId="77777777" w:rsidR="00315741" w:rsidRDefault="00315741" w:rsidP="00315741">
      <w:pPr>
        <w:pStyle w:val="Ttulo1"/>
      </w:pPr>
      <w:bookmarkStart w:id="38" w:name="_Toc477971060"/>
    </w:p>
    <w:p w14:paraId="79923719" w14:textId="77777777" w:rsidR="00315741" w:rsidRDefault="00315741" w:rsidP="00315741">
      <w:pPr>
        <w:pStyle w:val="Ttulo1"/>
      </w:pPr>
      <w:bookmarkStart w:id="39" w:name="_Toc39253341"/>
      <w:r>
        <w:t xml:space="preserve">XI. </w:t>
      </w:r>
      <w:r w:rsidRPr="00F765C3">
        <w:t>BASES PARA SU COORDINACIÓN Y CONCERTACIÓN</w:t>
      </w:r>
      <w:bookmarkEnd w:id="38"/>
      <w:r>
        <w:t>.</w:t>
      </w:r>
      <w:bookmarkEnd w:id="39"/>
    </w:p>
    <w:p w14:paraId="7958A620" w14:textId="77777777" w:rsidR="00315741" w:rsidRDefault="00315741" w:rsidP="00315741">
      <w:pPr>
        <w:pStyle w:val="Textoindependiente"/>
        <w:ind w:left="102" w:right="115"/>
        <w:rPr>
          <w:color w:val="595959" w:themeColor="text1" w:themeTint="A6"/>
        </w:rPr>
      </w:pPr>
      <w:r>
        <w:rPr>
          <w:color w:val="595959" w:themeColor="text1" w:themeTint="A6"/>
        </w:rPr>
        <w:t>Alcanzar resultados positivos, en materia de empleo y justicia laboral</w:t>
      </w:r>
      <w:r w:rsidRPr="003A6FAA">
        <w:rPr>
          <w:color w:val="595959" w:themeColor="text1" w:themeTint="A6"/>
        </w:rPr>
        <w:t xml:space="preserve">, requiere </w:t>
      </w:r>
      <w:r>
        <w:rPr>
          <w:color w:val="595959" w:themeColor="text1" w:themeTint="A6"/>
        </w:rPr>
        <w:t>de un trabajo coordinado con la participación activa de los tres órdenes de g</w:t>
      </w:r>
      <w:r w:rsidRPr="003A6FAA">
        <w:rPr>
          <w:color w:val="595959" w:themeColor="text1" w:themeTint="A6"/>
        </w:rPr>
        <w:t xml:space="preserve">obierno (Federación, Estado y Municipio), </w:t>
      </w:r>
      <w:r>
        <w:rPr>
          <w:color w:val="595959" w:themeColor="text1" w:themeTint="A6"/>
        </w:rPr>
        <w:t>organizaciones empresariales y sindicales</w:t>
      </w:r>
      <w:r w:rsidRPr="003A6FAA">
        <w:rPr>
          <w:color w:val="595959" w:themeColor="text1" w:themeTint="A6"/>
        </w:rPr>
        <w:t xml:space="preserve">, </w:t>
      </w:r>
      <w:r>
        <w:rPr>
          <w:color w:val="595959" w:themeColor="text1" w:themeTint="A6"/>
        </w:rPr>
        <w:t>que</w:t>
      </w:r>
      <w:r w:rsidRPr="003A6FAA">
        <w:rPr>
          <w:color w:val="595959" w:themeColor="text1" w:themeTint="A6"/>
        </w:rPr>
        <w:t xml:space="preserve"> con su contribución </w:t>
      </w:r>
      <w:r>
        <w:rPr>
          <w:color w:val="595959" w:themeColor="text1" w:themeTint="A6"/>
        </w:rPr>
        <w:t xml:space="preserve">en el ámbito de su competencia </w:t>
      </w:r>
      <w:r w:rsidRPr="003A6FAA">
        <w:rPr>
          <w:color w:val="595959" w:themeColor="text1" w:themeTint="A6"/>
        </w:rPr>
        <w:t xml:space="preserve">permitirán </w:t>
      </w:r>
      <w:r>
        <w:rPr>
          <w:color w:val="595959" w:themeColor="text1" w:themeTint="A6"/>
        </w:rPr>
        <w:t>mantener la paz laboral</w:t>
      </w:r>
      <w:r w:rsidRPr="003A6FAA">
        <w:rPr>
          <w:color w:val="595959" w:themeColor="text1" w:themeTint="A6"/>
        </w:rPr>
        <w:t xml:space="preserve"> </w:t>
      </w:r>
      <w:r>
        <w:rPr>
          <w:color w:val="595959" w:themeColor="text1" w:themeTint="A6"/>
        </w:rPr>
        <w:t>en el estado con empleos de calidad y formales para el pleno ejercicio sus derechos en beneficio de los trabajadores quintanarroenses</w:t>
      </w:r>
      <w:r w:rsidRPr="003A6FAA">
        <w:rPr>
          <w:color w:val="595959" w:themeColor="text1" w:themeTint="A6"/>
        </w:rPr>
        <w:t>.</w:t>
      </w:r>
    </w:p>
    <w:p w14:paraId="58EA1721" w14:textId="77777777" w:rsidR="00315741" w:rsidRPr="003A6FAA" w:rsidRDefault="00315741" w:rsidP="00315741">
      <w:pPr>
        <w:pStyle w:val="Textoindependiente"/>
        <w:ind w:left="102" w:right="115"/>
        <w:rPr>
          <w:color w:val="595959" w:themeColor="text1" w:themeTint="A6"/>
        </w:rPr>
      </w:pPr>
    </w:p>
    <w:p w14:paraId="2786306C" w14:textId="1378482A" w:rsidR="00315741" w:rsidRDefault="00315741" w:rsidP="00315741">
      <w:pPr>
        <w:pStyle w:val="Textoindependiente"/>
        <w:ind w:left="102"/>
        <w:rPr>
          <w:color w:val="595959" w:themeColor="text1" w:themeTint="A6"/>
        </w:rPr>
      </w:pPr>
      <w:r>
        <w:rPr>
          <w:color w:val="595959" w:themeColor="text1" w:themeTint="A6"/>
        </w:rPr>
        <w:t>Es importante destacar, que l</w:t>
      </w:r>
      <w:r w:rsidRPr="00C27DF4">
        <w:rPr>
          <w:color w:val="595959" w:themeColor="text1" w:themeTint="A6"/>
        </w:rPr>
        <w:t xml:space="preserve">a </w:t>
      </w:r>
      <w:r>
        <w:rPr>
          <w:color w:val="595959" w:themeColor="text1" w:themeTint="A6"/>
        </w:rPr>
        <w:t>ejecución de las acciones, programas</w:t>
      </w:r>
      <w:r w:rsidRPr="00C27DF4">
        <w:rPr>
          <w:color w:val="595959" w:themeColor="text1" w:themeTint="A6"/>
        </w:rPr>
        <w:t xml:space="preserve"> y </w:t>
      </w:r>
      <w:r w:rsidR="00B923AF">
        <w:rPr>
          <w:color w:val="595959" w:themeColor="text1" w:themeTint="A6"/>
        </w:rPr>
        <w:t xml:space="preserve">proyectos </w:t>
      </w:r>
      <w:r w:rsidR="00B923AF" w:rsidRPr="00C27DF4">
        <w:rPr>
          <w:color w:val="595959" w:themeColor="text1" w:themeTint="A6"/>
        </w:rPr>
        <w:t>planteados</w:t>
      </w:r>
      <w:r w:rsidRPr="00C27DF4">
        <w:rPr>
          <w:color w:val="595959" w:themeColor="text1" w:themeTint="A6"/>
        </w:rPr>
        <w:t xml:space="preserve"> en </w:t>
      </w:r>
      <w:r>
        <w:rPr>
          <w:color w:val="595959" w:themeColor="text1" w:themeTint="A6"/>
        </w:rPr>
        <w:t xml:space="preserve">este </w:t>
      </w:r>
      <w:r w:rsidRPr="00C27DF4">
        <w:rPr>
          <w:color w:val="595959" w:themeColor="text1" w:themeTint="A6"/>
        </w:rPr>
        <w:t xml:space="preserve">Programa Sectorial </w:t>
      </w:r>
      <w:r>
        <w:rPr>
          <w:color w:val="595959" w:themeColor="text1" w:themeTint="A6"/>
        </w:rPr>
        <w:t>de Empleo y Justicia Laboral</w:t>
      </w:r>
      <w:r w:rsidRPr="00C27DF4">
        <w:rPr>
          <w:color w:val="595959" w:themeColor="text1" w:themeTint="A6"/>
        </w:rPr>
        <w:t>, así como el logro de las metas</w:t>
      </w:r>
      <w:r>
        <w:rPr>
          <w:color w:val="595959" w:themeColor="text1" w:themeTint="A6"/>
        </w:rPr>
        <w:t>,</w:t>
      </w:r>
      <w:r w:rsidRPr="00C27DF4">
        <w:rPr>
          <w:color w:val="595959" w:themeColor="text1" w:themeTint="A6"/>
        </w:rPr>
        <w:t xml:space="preserve"> objetivos</w:t>
      </w:r>
      <w:r>
        <w:rPr>
          <w:color w:val="595959" w:themeColor="text1" w:themeTint="A6"/>
        </w:rPr>
        <w:t xml:space="preserve"> e indicadores para medir los avances</w:t>
      </w:r>
      <w:r w:rsidRPr="00C27DF4">
        <w:rPr>
          <w:color w:val="595959" w:themeColor="text1" w:themeTint="A6"/>
        </w:rPr>
        <w:t xml:space="preserve">, dependen </w:t>
      </w:r>
      <w:r>
        <w:rPr>
          <w:color w:val="595959" w:themeColor="text1" w:themeTint="A6"/>
        </w:rPr>
        <w:t xml:space="preserve">su cumplimiento </w:t>
      </w:r>
      <w:r w:rsidRPr="00C27DF4">
        <w:rPr>
          <w:color w:val="595959" w:themeColor="text1" w:themeTint="A6"/>
        </w:rPr>
        <w:t xml:space="preserve">en gran medida de </w:t>
      </w:r>
      <w:r>
        <w:rPr>
          <w:color w:val="595959" w:themeColor="text1" w:themeTint="A6"/>
        </w:rPr>
        <w:t>la autorización presupuestaria por parte de las autoridades competentes a nivel estatal y federal</w:t>
      </w:r>
      <w:r w:rsidRPr="00C27DF4">
        <w:rPr>
          <w:color w:val="595959" w:themeColor="text1" w:themeTint="A6"/>
        </w:rPr>
        <w:t>.</w:t>
      </w:r>
    </w:p>
    <w:p w14:paraId="28347F55" w14:textId="77777777" w:rsidR="00315741" w:rsidRPr="00C27DF4" w:rsidRDefault="00315741" w:rsidP="00315741">
      <w:pPr>
        <w:pStyle w:val="Sinespaciado"/>
        <w:ind w:left="102"/>
        <w:rPr>
          <w:color w:val="595959" w:themeColor="text1" w:themeTint="A6"/>
          <w:sz w:val="24"/>
          <w:szCs w:val="24"/>
          <w:lang w:val="es-ES"/>
        </w:rPr>
      </w:pPr>
    </w:p>
    <w:p w14:paraId="0105B7B3" w14:textId="77777777" w:rsidR="00315741" w:rsidRPr="00B474C5" w:rsidRDefault="00315741" w:rsidP="00315741">
      <w:pPr>
        <w:ind w:left="102"/>
        <w:rPr>
          <w:rFonts w:eastAsia="Times New Roman" w:cs="Futura"/>
          <w:color w:val="595959"/>
          <w:lang w:val="es-MX"/>
        </w:rPr>
      </w:pPr>
      <w:r w:rsidRPr="00C27DF4">
        <w:rPr>
          <w:rFonts w:eastAsia="Times New Roman" w:cs="Futura"/>
          <w:color w:val="595959" w:themeColor="text1" w:themeTint="A6"/>
        </w:rPr>
        <w:t>A continuación se presenta el listado de las dependencias, entidades</w:t>
      </w:r>
      <w:r>
        <w:rPr>
          <w:rFonts w:eastAsia="Times New Roman" w:cs="Futura"/>
          <w:color w:val="595959" w:themeColor="text1" w:themeTint="A6"/>
        </w:rPr>
        <w:t xml:space="preserve">, organizaciones sindicales y cámaras empresariales </w:t>
      </w:r>
      <w:r w:rsidRPr="00C27DF4">
        <w:rPr>
          <w:rFonts w:eastAsia="Times New Roman" w:cs="Futura"/>
          <w:color w:val="595959" w:themeColor="text1" w:themeTint="A6"/>
        </w:rPr>
        <w:t>que participarán en la ejecución del programa</w:t>
      </w:r>
      <w:r>
        <w:rPr>
          <w:rFonts w:eastAsia="Times New Roman" w:cs="Futura"/>
          <w:color w:val="595959" w:themeColor="text1" w:themeTint="A6"/>
        </w:rPr>
        <w:t xml:space="preserve"> sectorial de empleo y justicia laboral:</w:t>
      </w:r>
    </w:p>
    <w:p w14:paraId="5364FD02" w14:textId="77777777" w:rsidR="00315741" w:rsidRPr="003A6FAA" w:rsidRDefault="00315741" w:rsidP="00315741">
      <w:pPr>
        <w:pStyle w:val="Textoindependiente"/>
        <w:ind w:left="102" w:right="117"/>
        <w:rPr>
          <w:color w:val="595959" w:themeColor="text1" w:themeTint="A6"/>
        </w:rPr>
      </w:pPr>
    </w:p>
    <w:tbl>
      <w:tblPr>
        <w:tblW w:w="10237" w:type="dxa"/>
        <w:tblInd w:w="-457" w:type="dxa"/>
        <w:tblCellMar>
          <w:left w:w="70" w:type="dxa"/>
          <w:right w:w="70" w:type="dxa"/>
        </w:tblCellMar>
        <w:tblLook w:val="04A0" w:firstRow="1" w:lastRow="0" w:firstColumn="1" w:lastColumn="0" w:noHBand="0" w:noVBand="1"/>
      </w:tblPr>
      <w:tblGrid>
        <w:gridCol w:w="537"/>
        <w:gridCol w:w="2711"/>
        <w:gridCol w:w="1351"/>
        <w:gridCol w:w="948"/>
        <w:gridCol w:w="1400"/>
        <w:gridCol w:w="3290"/>
      </w:tblGrid>
      <w:tr w:rsidR="00315741" w:rsidRPr="00EA2B04" w14:paraId="3E7A1560" w14:textId="77777777" w:rsidTr="00A60E1E">
        <w:trPr>
          <w:trHeight w:val="1021"/>
        </w:trPr>
        <w:tc>
          <w:tcPr>
            <w:tcW w:w="53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57B0B2A" w14:textId="77777777" w:rsidR="00315741" w:rsidRPr="006F7F0C" w:rsidRDefault="00315741" w:rsidP="00C34241">
            <w:pPr>
              <w:spacing w:after="0" w:line="240" w:lineRule="auto"/>
              <w:jc w:val="center"/>
              <w:rPr>
                <w:rFonts w:eastAsia="Times New Roman" w:cs="Calibri"/>
                <w:b/>
                <w:bCs/>
                <w:color w:val="595959" w:themeColor="text1" w:themeTint="A6"/>
                <w:sz w:val="22"/>
                <w:szCs w:val="22"/>
                <w:lang w:val="es-MX" w:eastAsia="es-MX"/>
              </w:rPr>
            </w:pPr>
            <w:r w:rsidRPr="006F7F0C">
              <w:rPr>
                <w:rFonts w:eastAsia="Times New Roman" w:cs="Calibri"/>
                <w:b/>
                <w:bCs/>
                <w:color w:val="595959" w:themeColor="text1" w:themeTint="A6"/>
                <w:sz w:val="22"/>
                <w:szCs w:val="22"/>
                <w:lang w:val="es-MX" w:eastAsia="es-MX"/>
              </w:rPr>
              <w:t xml:space="preserve">No. </w:t>
            </w:r>
          </w:p>
        </w:tc>
        <w:tc>
          <w:tcPr>
            <w:tcW w:w="271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C683F26" w14:textId="77777777" w:rsidR="00315741" w:rsidRPr="006F7F0C" w:rsidRDefault="00315741" w:rsidP="00C34241">
            <w:pPr>
              <w:spacing w:after="0" w:line="240" w:lineRule="auto"/>
              <w:jc w:val="center"/>
              <w:rPr>
                <w:rFonts w:eastAsia="Times New Roman" w:cs="Calibri"/>
                <w:b/>
                <w:bCs/>
                <w:color w:val="595959" w:themeColor="text1" w:themeTint="A6"/>
                <w:sz w:val="22"/>
                <w:szCs w:val="22"/>
                <w:lang w:val="es-MX" w:eastAsia="es-MX"/>
              </w:rPr>
            </w:pPr>
            <w:r w:rsidRPr="006F7F0C">
              <w:rPr>
                <w:rFonts w:eastAsia="Times New Roman" w:cs="Calibri"/>
                <w:b/>
                <w:bCs/>
                <w:color w:val="595959" w:themeColor="text1" w:themeTint="A6"/>
                <w:sz w:val="22"/>
                <w:szCs w:val="22"/>
                <w:lang w:val="es-MX" w:eastAsia="es-MX"/>
              </w:rPr>
              <w:t>Dependencia/Entidad participante</w:t>
            </w:r>
            <w:r>
              <w:rPr>
                <w:rFonts w:eastAsia="Times New Roman" w:cs="Calibri"/>
                <w:b/>
                <w:bCs/>
                <w:color w:val="595959" w:themeColor="text1" w:themeTint="A6"/>
                <w:sz w:val="22"/>
                <w:szCs w:val="22"/>
                <w:lang w:val="es-MX" w:eastAsia="es-MX"/>
              </w:rPr>
              <w:t>.</w:t>
            </w:r>
          </w:p>
        </w:tc>
        <w:tc>
          <w:tcPr>
            <w:tcW w:w="135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64B5612" w14:textId="77777777" w:rsidR="00315741" w:rsidRPr="006F7F0C" w:rsidRDefault="00315741" w:rsidP="00C34241">
            <w:pPr>
              <w:spacing w:after="0" w:line="240" w:lineRule="auto"/>
              <w:jc w:val="center"/>
              <w:rPr>
                <w:rFonts w:eastAsia="Times New Roman" w:cs="Calibri"/>
                <w:b/>
                <w:bCs/>
                <w:color w:val="595959" w:themeColor="text1" w:themeTint="A6"/>
                <w:sz w:val="22"/>
                <w:szCs w:val="22"/>
                <w:lang w:val="es-MX" w:eastAsia="es-MX"/>
              </w:rPr>
            </w:pPr>
            <w:r w:rsidRPr="006F7F0C">
              <w:rPr>
                <w:rFonts w:eastAsia="Times New Roman" w:cs="Calibri"/>
                <w:b/>
                <w:bCs/>
                <w:color w:val="595959" w:themeColor="text1" w:themeTint="A6"/>
                <w:sz w:val="22"/>
                <w:szCs w:val="22"/>
                <w:lang w:val="es-MX" w:eastAsia="es-MX"/>
              </w:rPr>
              <w:t>Cargo</w:t>
            </w:r>
            <w:r>
              <w:rPr>
                <w:rFonts w:eastAsia="Times New Roman" w:cs="Calibri"/>
                <w:b/>
                <w:bCs/>
                <w:color w:val="595959" w:themeColor="text1" w:themeTint="A6"/>
                <w:sz w:val="22"/>
                <w:szCs w:val="22"/>
                <w:lang w:val="es-MX" w:eastAsia="es-MX"/>
              </w:rPr>
              <w:t>.</w:t>
            </w:r>
          </w:p>
        </w:tc>
        <w:tc>
          <w:tcPr>
            <w:tcW w:w="94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331AC09" w14:textId="77777777" w:rsidR="00315741" w:rsidRPr="006F7F0C" w:rsidRDefault="00315741" w:rsidP="00C34241">
            <w:pPr>
              <w:spacing w:after="0" w:line="240" w:lineRule="auto"/>
              <w:jc w:val="center"/>
              <w:rPr>
                <w:rFonts w:eastAsia="Times New Roman" w:cs="Calibri"/>
                <w:b/>
                <w:bCs/>
                <w:color w:val="595959" w:themeColor="text1" w:themeTint="A6"/>
                <w:sz w:val="22"/>
                <w:szCs w:val="22"/>
                <w:lang w:val="es-MX" w:eastAsia="es-MX"/>
              </w:rPr>
            </w:pPr>
            <w:r w:rsidRPr="006F7F0C">
              <w:rPr>
                <w:rFonts w:eastAsia="Times New Roman" w:cs="Calibri"/>
                <w:b/>
                <w:bCs/>
                <w:color w:val="595959" w:themeColor="text1" w:themeTint="A6"/>
                <w:sz w:val="22"/>
                <w:szCs w:val="22"/>
                <w:lang w:val="es-MX" w:eastAsia="es-MX"/>
              </w:rPr>
              <w:t>Sector</w:t>
            </w:r>
            <w:r>
              <w:rPr>
                <w:rFonts w:eastAsia="Times New Roman" w:cs="Calibri"/>
                <w:b/>
                <w:bCs/>
                <w:color w:val="595959" w:themeColor="text1" w:themeTint="A6"/>
                <w:sz w:val="22"/>
                <w:szCs w:val="22"/>
                <w:lang w:val="es-MX" w:eastAsia="es-MX"/>
              </w:rPr>
              <w:t>.</w:t>
            </w:r>
          </w:p>
        </w:tc>
        <w:tc>
          <w:tcPr>
            <w:tcW w:w="14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3A19149" w14:textId="77777777" w:rsidR="00315741" w:rsidRPr="006F7F0C" w:rsidRDefault="00315741" w:rsidP="00C34241">
            <w:pPr>
              <w:spacing w:after="0" w:line="240" w:lineRule="auto"/>
              <w:jc w:val="center"/>
              <w:rPr>
                <w:rFonts w:eastAsia="Times New Roman" w:cs="Calibri"/>
                <w:b/>
                <w:bCs/>
                <w:color w:val="595959" w:themeColor="text1" w:themeTint="A6"/>
                <w:sz w:val="22"/>
                <w:szCs w:val="22"/>
                <w:lang w:val="es-MX" w:eastAsia="es-MX"/>
              </w:rPr>
            </w:pPr>
            <w:r w:rsidRPr="006F7F0C">
              <w:rPr>
                <w:rFonts w:eastAsia="Times New Roman" w:cs="Calibri"/>
                <w:b/>
                <w:bCs/>
                <w:color w:val="595959" w:themeColor="text1" w:themeTint="A6"/>
                <w:sz w:val="22"/>
                <w:szCs w:val="22"/>
                <w:lang w:val="es-MX" w:eastAsia="es-MX"/>
              </w:rPr>
              <w:t>Tipo</w:t>
            </w:r>
            <w:r>
              <w:rPr>
                <w:rFonts w:eastAsia="Times New Roman" w:cs="Calibri"/>
                <w:b/>
                <w:bCs/>
                <w:color w:val="595959" w:themeColor="text1" w:themeTint="A6"/>
                <w:sz w:val="22"/>
                <w:szCs w:val="22"/>
                <w:lang w:val="es-MX" w:eastAsia="es-MX"/>
              </w:rPr>
              <w:t>.</w:t>
            </w:r>
          </w:p>
        </w:tc>
        <w:tc>
          <w:tcPr>
            <w:tcW w:w="329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184F8A51" w14:textId="77777777" w:rsidR="00315741" w:rsidRPr="006F7F0C" w:rsidRDefault="00315741" w:rsidP="00C34241">
            <w:pPr>
              <w:spacing w:after="0" w:line="240" w:lineRule="auto"/>
              <w:jc w:val="center"/>
              <w:rPr>
                <w:rFonts w:eastAsia="Times New Roman" w:cs="Calibri"/>
                <w:b/>
                <w:bCs/>
                <w:color w:val="595959" w:themeColor="text1" w:themeTint="A6"/>
                <w:sz w:val="22"/>
                <w:szCs w:val="22"/>
                <w:lang w:val="es-MX" w:eastAsia="es-MX"/>
              </w:rPr>
            </w:pPr>
            <w:r w:rsidRPr="006F7F0C">
              <w:rPr>
                <w:rFonts w:eastAsia="Times New Roman" w:cs="Calibri"/>
                <w:b/>
                <w:bCs/>
                <w:color w:val="595959" w:themeColor="text1" w:themeTint="A6"/>
                <w:sz w:val="22"/>
                <w:szCs w:val="22"/>
                <w:lang w:val="es-MX" w:eastAsia="es-MX"/>
              </w:rPr>
              <w:t>Motivo</w:t>
            </w:r>
            <w:r>
              <w:rPr>
                <w:rFonts w:eastAsia="Times New Roman" w:cs="Calibri"/>
                <w:b/>
                <w:bCs/>
                <w:color w:val="595959" w:themeColor="text1" w:themeTint="A6"/>
                <w:sz w:val="22"/>
                <w:szCs w:val="22"/>
                <w:lang w:val="es-MX" w:eastAsia="es-MX"/>
              </w:rPr>
              <w:t>.</w:t>
            </w:r>
          </w:p>
        </w:tc>
      </w:tr>
      <w:tr w:rsidR="00315741" w:rsidRPr="00EA2B04" w14:paraId="02266782" w14:textId="77777777" w:rsidTr="0059277F">
        <w:trPr>
          <w:trHeight w:val="94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C92D67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w:t>
            </w:r>
          </w:p>
        </w:tc>
        <w:tc>
          <w:tcPr>
            <w:tcW w:w="2711" w:type="dxa"/>
            <w:tcBorders>
              <w:top w:val="nil"/>
              <w:left w:val="nil"/>
              <w:bottom w:val="single" w:sz="4" w:space="0" w:color="auto"/>
              <w:right w:val="single" w:sz="4" w:space="0" w:color="auto"/>
            </w:tcBorders>
            <w:shd w:val="clear" w:color="auto" w:fill="auto"/>
            <w:noWrap/>
            <w:vAlign w:val="center"/>
            <w:hideMark/>
          </w:tcPr>
          <w:p w14:paraId="5839B3B2" w14:textId="77777777" w:rsidR="00315741" w:rsidRPr="006F7F0C" w:rsidRDefault="00315741" w:rsidP="00C34241">
            <w:pPr>
              <w:spacing w:after="0" w:line="240" w:lineRule="auto"/>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Delegado Federal de la Secretaría del Trabajo y Previsión Social</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38AF9D3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Secretario Técnico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4430046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0124C134"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7A1491B3"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 xml:space="preserve">Es la encargada de dar seguimiento a la </w:t>
            </w:r>
            <w:r w:rsidRPr="006F7F0C">
              <w:rPr>
                <w:rFonts w:eastAsia="Times New Roman" w:cs="Calibri"/>
                <w:color w:val="595959" w:themeColor="text1" w:themeTint="A6"/>
                <w:sz w:val="22"/>
                <w:szCs w:val="22"/>
                <w:lang w:val="es-MX" w:eastAsia="es-MX"/>
              </w:rPr>
              <w:t xml:space="preserve">Coordinación </w:t>
            </w:r>
            <w:r>
              <w:rPr>
                <w:rFonts w:eastAsia="Times New Roman" w:cs="Calibri"/>
                <w:color w:val="595959" w:themeColor="text1" w:themeTint="A6"/>
                <w:sz w:val="22"/>
                <w:szCs w:val="22"/>
                <w:lang w:val="es-MX" w:eastAsia="es-MX"/>
              </w:rPr>
              <w:t>Gobierno Federal y el Gobierno del Estado en los temas de laborales.</w:t>
            </w:r>
          </w:p>
        </w:tc>
      </w:tr>
      <w:tr w:rsidR="00315741" w:rsidRPr="00EA2B04" w14:paraId="1DAF06BD" w14:textId="77777777" w:rsidTr="0059277F">
        <w:trPr>
          <w:trHeight w:val="107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65D9F6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2</w:t>
            </w:r>
          </w:p>
        </w:tc>
        <w:tc>
          <w:tcPr>
            <w:tcW w:w="2711" w:type="dxa"/>
            <w:tcBorders>
              <w:top w:val="nil"/>
              <w:left w:val="nil"/>
              <w:bottom w:val="single" w:sz="4" w:space="0" w:color="auto"/>
              <w:right w:val="single" w:sz="4" w:space="0" w:color="auto"/>
            </w:tcBorders>
            <w:shd w:val="clear" w:color="auto" w:fill="auto"/>
            <w:noWrap/>
            <w:vAlign w:val="center"/>
            <w:hideMark/>
          </w:tcPr>
          <w:p w14:paraId="20B8D63D" w14:textId="77777777" w:rsidR="00315741" w:rsidRPr="006F7F0C" w:rsidRDefault="00315741" w:rsidP="00C34241">
            <w:pPr>
              <w:spacing w:after="0" w:line="240" w:lineRule="auto"/>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Secretaría del Trabajo y Previsión Social</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6DFFA5E5"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Coordinador General</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038C23D4"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32472334"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6E1E5BA7"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w:t>
            </w:r>
            <w:r w:rsidRPr="006F7F0C">
              <w:rPr>
                <w:rFonts w:eastAsia="Times New Roman" w:cs="Calibri"/>
                <w:color w:val="595959" w:themeColor="text1" w:themeTint="A6"/>
                <w:sz w:val="22"/>
                <w:szCs w:val="22"/>
                <w:lang w:val="es-MX" w:eastAsia="es-MX"/>
              </w:rPr>
              <w:t xml:space="preserve"> la cabeza del sector de </w:t>
            </w:r>
            <w:r>
              <w:rPr>
                <w:rFonts w:eastAsia="Times New Roman" w:cs="Calibri"/>
                <w:color w:val="595959" w:themeColor="text1" w:themeTint="A6"/>
                <w:sz w:val="22"/>
                <w:szCs w:val="22"/>
                <w:lang w:val="es-MX" w:eastAsia="es-MX"/>
              </w:rPr>
              <w:t>l</w:t>
            </w:r>
            <w:r w:rsidRPr="006F7F0C">
              <w:rPr>
                <w:rFonts w:eastAsia="Times New Roman" w:cs="Calibri"/>
                <w:color w:val="595959" w:themeColor="text1" w:themeTint="A6"/>
                <w:sz w:val="22"/>
                <w:szCs w:val="22"/>
                <w:lang w:val="es-MX" w:eastAsia="es-MX"/>
              </w:rPr>
              <w:t>aboral</w:t>
            </w:r>
            <w:r>
              <w:rPr>
                <w:rFonts w:eastAsia="Times New Roman" w:cs="Calibri"/>
                <w:color w:val="595959" w:themeColor="text1" w:themeTint="A6"/>
                <w:sz w:val="22"/>
                <w:szCs w:val="22"/>
                <w:lang w:val="es-MX" w:eastAsia="es-MX"/>
              </w:rPr>
              <w:t xml:space="preserve"> en el Estado, en cuanto la vigilancia, procuración e impartición de justicia, así como de la vinculación laboral.</w:t>
            </w:r>
          </w:p>
        </w:tc>
      </w:tr>
      <w:tr w:rsidR="00315741" w:rsidRPr="00EA2B04" w14:paraId="3BB58FAF" w14:textId="77777777" w:rsidTr="0059277F">
        <w:trPr>
          <w:trHeight w:val="132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EA237E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lastRenderedPageBreak/>
              <w:t>3</w:t>
            </w:r>
          </w:p>
        </w:tc>
        <w:tc>
          <w:tcPr>
            <w:tcW w:w="2711" w:type="dxa"/>
            <w:tcBorders>
              <w:top w:val="nil"/>
              <w:left w:val="nil"/>
              <w:bottom w:val="single" w:sz="4" w:space="0" w:color="auto"/>
              <w:right w:val="single" w:sz="4" w:space="0" w:color="auto"/>
            </w:tcBorders>
            <w:shd w:val="clear" w:color="auto" w:fill="auto"/>
            <w:vAlign w:val="center"/>
            <w:hideMark/>
          </w:tcPr>
          <w:p w14:paraId="1046ADEC" w14:textId="77777777" w:rsidR="00315741" w:rsidRPr="009444E7" w:rsidRDefault="00315741" w:rsidP="00C34241">
            <w:pPr>
              <w:spacing w:after="0" w:line="240" w:lineRule="auto"/>
              <w:jc w:val="left"/>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Subsecretaría del Trabajo de la Zona Norte.</w:t>
            </w:r>
          </w:p>
        </w:tc>
        <w:tc>
          <w:tcPr>
            <w:tcW w:w="1351" w:type="dxa"/>
            <w:tcBorders>
              <w:top w:val="nil"/>
              <w:left w:val="nil"/>
              <w:bottom w:val="single" w:sz="4" w:space="0" w:color="auto"/>
              <w:right w:val="single" w:sz="4" w:space="0" w:color="auto"/>
            </w:tcBorders>
            <w:shd w:val="clear" w:color="auto" w:fill="auto"/>
            <w:vAlign w:val="center"/>
            <w:hideMark/>
          </w:tcPr>
          <w:p w14:paraId="028B01E4" w14:textId="77777777" w:rsidR="00315741" w:rsidRPr="009444E7" w:rsidRDefault="00315741" w:rsidP="00C34241">
            <w:pPr>
              <w:spacing w:after="0" w:line="240" w:lineRule="auto"/>
              <w:jc w:val="center"/>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Coordinador Operativo.</w:t>
            </w:r>
          </w:p>
        </w:tc>
        <w:tc>
          <w:tcPr>
            <w:tcW w:w="948" w:type="dxa"/>
            <w:tcBorders>
              <w:top w:val="nil"/>
              <w:left w:val="nil"/>
              <w:bottom w:val="single" w:sz="4" w:space="0" w:color="auto"/>
              <w:right w:val="single" w:sz="4" w:space="0" w:color="auto"/>
            </w:tcBorders>
            <w:shd w:val="clear" w:color="auto" w:fill="auto"/>
            <w:vAlign w:val="center"/>
            <w:hideMark/>
          </w:tcPr>
          <w:p w14:paraId="29D4426C" w14:textId="77777777" w:rsidR="00315741" w:rsidRPr="009444E7" w:rsidRDefault="00315741" w:rsidP="00C34241">
            <w:pPr>
              <w:spacing w:after="0" w:line="240" w:lineRule="auto"/>
              <w:jc w:val="center"/>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Público.</w:t>
            </w:r>
          </w:p>
        </w:tc>
        <w:tc>
          <w:tcPr>
            <w:tcW w:w="1400" w:type="dxa"/>
            <w:tcBorders>
              <w:top w:val="nil"/>
              <w:left w:val="nil"/>
              <w:bottom w:val="single" w:sz="4" w:space="0" w:color="auto"/>
              <w:right w:val="single" w:sz="4" w:space="0" w:color="auto"/>
            </w:tcBorders>
            <w:shd w:val="clear" w:color="auto" w:fill="auto"/>
            <w:vAlign w:val="center"/>
            <w:hideMark/>
          </w:tcPr>
          <w:p w14:paraId="4F0504B9" w14:textId="77777777" w:rsidR="00315741" w:rsidRPr="009444E7" w:rsidRDefault="00315741" w:rsidP="00C34241">
            <w:pPr>
              <w:spacing w:after="0" w:line="240" w:lineRule="auto"/>
              <w:jc w:val="center"/>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Permanente.</w:t>
            </w:r>
          </w:p>
        </w:tc>
        <w:tc>
          <w:tcPr>
            <w:tcW w:w="3290" w:type="dxa"/>
            <w:tcBorders>
              <w:top w:val="nil"/>
              <w:left w:val="nil"/>
              <w:bottom w:val="single" w:sz="4" w:space="0" w:color="auto"/>
              <w:right w:val="single" w:sz="4" w:space="0" w:color="auto"/>
            </w:tcBorders>
            <w:shd w:val="clear" w:color="auto" w:fill="auto"/>
            <w:hideMark/>
          </w:tcPr>
          <w:p w14:paraId="0E9315BC" w14:textId="77777777" w:rsidR="00315741" w:rsidRPr="009444E7" w:rsidRDefault="00315741" w:rsidP="00C34241">
            <w:pPr>
              <w:spacing w:after="0" w:line="240" w:lineRule="auto"/>
              <w:jc w:val="left"/>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Es la encargada del seguimiento de indicadores, entregables y acuerdos para el cumplimiento del programa sectorial de empleo y justicia laboral.</w:t>
            </w:r>
          </w:p>
        </w:tc>
      </w:tr>
      <w:tr w:rsidR="00315741" w:rsidRPr="00EA2B04" w14:paraId="34C04359"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F5603DE"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4</w:t>
            </w:r>
          </w:p>
        </w:tc>
        <w:tc>
          <w:tcPr>
            <w:tcW w:w="2711" w:type="dxa"/>
            <w:tcBorders>
              <w:top w:val="nil"/>
              <w:left w:val="nil"/>
              <w:bottom w:val="single" w:sz="4" w:space="0" w:color="auto"/>
              <w:right w:val="single" w:sz="4" w:space="0" w:color="auto"/>
            </w:tcBorders>
            <w:shd w:val="clear" w:color="auto" w:fill="auto"/>
            <w:vAlign w:val="center"/>
            <w:hideMark/>
          </w:tcPr>
          <w:p w14:paraId="61DF2693"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Procuraduría de la Defensa del Trabajo</w:t>
            </w:r>
            <w:r>
              <w:rPr>
                <w:rFonts w:eastAsia="Times New Roman" w:cs="Calibri"/>
                <w:color w:val="595959" w:themeColor="text1" w:themeTint="A6"/>
                <w:sz w:val="22"/>
                <w:szCs w:val="22"/>
                <w:lang w:val="es-MX" w:eastAsia="es-MX"/>
              </w:rPr>
              <w:t xml:space="preserve"> del Estado.</w:t>
            </w:r>
          </w:p>
        </w:tc>
        <w:tc>
          <w:tcPr>
            <w:tcW w:w="1351" w:type="dxa"/>
            <w:tcBorders>
              <w:top w:val="nil"/>
              <w:left w:val="nil"/>
              <w:bottom w:val="single" w:sz="4" w:space="0" w:color="auto"/>
              <w:right w:val="single" w:sz="4" w:space="0" w:color="auto"/>
            </w:tcBorders>
            <w:shd w:val="clear" w:color="auto" w:fill="auto"/>
            <w:vAlign w:val="center"/>
            <w:hideMark/>
          </w:tcPr>
          <w:p w14:paraId="48D7C7D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191984C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030796B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552CDA51"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e</w:t>
            </w:r>
            <w:r w:rsidRPr="006F7F0C">
              <w:rPr>
                <w:rFonts w:eastAsia="Times New Roman" w:cs="Calibri"/>
                <w:color w:val="595959" w:themeColor="text1" w:themeTint="A6"/>
                <w:sz w:val="22"/>
                <w:szCs w:val="22"/>
                <w:lang w:val="es-MX" w:eastAsia="es-MX"/>
              </w:rPr>
              <w:t>ncargada de la asistencia jurídica y defensa de los trabajadores</w:t>
            </w:r>
            <w:r>
              <w:rPr>
                <w:rFonts w:eastAsia="Times New Roman" w:cs="Calibri"/>
                <w:color w:val="595959" w:themeColor="text1" w:themeTint="A6"/>
                <w:sz w:val="22"/>
                <w:szCs w:val="22"/>
                <w:lang w:val="es-MX" w:eastAsia="es-MX"/>
              </w:rPr>
              <w:t xml:space="preserve"> en conflicto laboral.</w:t>
            </w:r>
          </w:p>
        </w:tc>
      </w:tr>
      <w:tr w:rsidR="00315741" w:rsidRPr="00EA2B04" w14:paraId="309580CC" w14:textId="77777777" w:rsidTr="0059277F">
        <w:trPr>
          <w:trHeight w:val="11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EE489B8"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5</w:t>
            </w:r>
          </w:p>
        </w:tc>
        <w:tc>
          <w:tcPr>
            <w:tcW w:w="2711" w:type="dxa"/>
            <w:tcBorders>
              <w:top w:val="nil"/>
              <w:left w:val="nil"/>
              <w:bottom w:val="single" w:sz="4" w:space="0" w:color="auto"/>
              <w:right w:val="single" w:sz="4" w:space="0" w:color="auto"/>
            </w:tcBorders>
            <w:shd w:val="clear" w:color="auto" w:fill="auto"/>
            <w:vAlign w:val="center"/>
            <w:hideMark/>
          </w:tcPr>
          <w:p w14:paraId="30843043"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Tribunal de Conciliación y Arbitraje</w:t>
            </w:r>
            <w:r>
              <w:rPr>
                <w:rFonts w:eastAsia="Times New Roman" w:cs="Calibri"/>
                <w:color w:val="595959" w:themeColor="text1" w:themeTint="A6"/>
                <w:sz w:val="22"/>
                <w:szCs w:val="22"/>
                <w:lang w:val="es-MX" w:eastAsia="es-MX"/>
              </w:rPr>
              <w:t xml:space="preserve"> del Estado.</w:t>
            </w:r>
          </w:p>
        </w:tc>
        <w:tc>
          <w:tcPr>
            <w:tcW w:w="1351" w:type="dxa"/>
            <w:tcBorders>
              <w:top w:val="nil"/>
              <w:left w:val="nil"/>
              <w:bottom w:val="single" w:sz="4" w:space="0" w:color="auto"/>
              <w:right w:val="single" w:sz="4" w:space="0" w:color="auto"/>
            </w:tcBorders>
            <w:shd w:val="clear" w:color="auto" w:fill="auto"/>
            <w:vAlign w:val="center"/>
            <w:hideMark/>
          </w:tcPr>
          <w:p w14:paraId="5A3C3AB4"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I</w:t>
            </w:r>
            <w:r w:rsidRPr="006F7F0C">
              <w:rPr>
                <w:rFonts w:eastAsia="Times New Roman" w:cs="Calibri"/>
                <w:color w:val="595959" w:themeColor="text1" w:themeTint="A6"/>
                <w:sz w:val="22"/>
                <w:szCs w:val="22"/>
                <w:lang w:val="es-MX" w:eastAsia="es-MX"/>
              </w:rPr>
              <w:t>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53A4E65A"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p>
        </w:tc>
        <w:tc>
          <w:tcPr>
            <w:tcW w:w="1400" w:type="dxa"/>
            <w:tcBorders>
              <w:top w:val="nil"/>
              <w:left w:val="nil"/>
              <w:bottom w:val="single" w:sz="4" w:space="0" w:color="auto"/>
              <w:right w:val="single" w:sz="4" w:space="0" w:color="auto"/>
            </w:tcBorders>
            <w:shd w:val="clear" w:color="auto" w:fill="auto"/>
            <w:vAlign w:val="center"/>
            <w:hideMark/>
          </w:tcPr>
          <w:p w14:paraId="7825F82A"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63AE4B8E" w14:textId="549C538E"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Es la autoridad encargada de la resolución de conflictos laborales de carácter</w:t>
            </w:r>
            <w:r w:rsidR="00FA6BAE">
              <w:rPr>
                <w:rFonts w:eastAsia="Times New Roman" w:cs="Calibri"/>
                <w:color w:val="595959" w:themeColor="text1" w:themeTint="A6"/>
                <w:sz w:val="22"/>
                <w:szCs w:val="22"/>
                <w:lang w:val="es-MX" w:eastAsia="es-MX"/>
              </w:rPr>
              <w:t xml:space="preserve"> </w:t>
            </w:r>
            <w:r w:rsidRPr="009444E7">
              <w:rPr>
                <w:rFonts w:eastAsia="Times New Roman" w:cs="Calibri"/>
                <w:color w:val="595959" w:themeColor="text1" w:themeTint="A6"/>
                <w:sz w:val="22"/>
                <w:szCs w:val="22"/>
                <w:lang w:val="es-MX" w:eastAsia="es-MX"/>
              </w:rPr>
              <w:t xml:space="preserve">  burocrático. </w:t>
            </w:r>
          </w:p>
        </w:tc>
      </w:tr>
      <w:tr w:rsidR="00315741" w:rsidRPr="00EA2B04" w14:paraId="4ED3AFB3"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27ACF6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6</w:t>
            </w:r>
          </w:p>
        </w:tc>
        <w:tc>
          <w:tcPr>
            <w:tcW w:w="2711" w:type="dxa"/>
            <w:tcBorders>
              <w:top w:val="nil"/>
              <w:left w:val="nil"/>
              <w:bottom w:val="single" w:sz="4" w:space="0" w:color="auto"/>
              <w:right w:val="single" w:sz="4" w:space="0" w:color="auto"/>
            </w:tcBorders>
            <w:shd w:val="clear" w:color="auto" w:fill="auto"/>
            <w:vAlign w:val="center"/>
            <w:hideMark/>
          </w:tcPr>
          <w:p w14:paraId="6C736C38"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Junta Local de Conciliación y Arbitraje</w:t>
            </w:r>
            <w:r>
              <w:rPr>
                <w:rFonts w:eastAsia="Times New Roman" w:cs="Calibri"/>
                <w:color w:val="595959" w:themeColor="text1" w:themeTint="A6"/>
                <w:sz w:val="22"/>
                <w:szCs w:val="22"/>
                <w:lang w:val="es-MX" w:eastAsia="es-MX"/>
              </w:rPr>
              <w:t xml:space="preserve"> del Estado.</w:t>
            </w:r>
          </w:p>
        </w:tc>
        <w:tc>
          <w:tcPr>
            <w:tcW w:w="1351" w:type="dxa"/>
            <w:tcBorders>
              <w:top w:val="nil"/>
              <w:left w:val="nil"/>
              <w:bottom w:val="single" w:sz="4" w:space="0" w:color="auto"/>
              <w:right w:val="single" w:sz="4" w:space="0" w:color="auto"/>
            </w:tcBorders>
            <w:shd w:val="clear" w:color="auto" w:fill="auto"/>
            <w:vAlign w:val="center"/>
            <w:hideMark/>
          </w:tcPr>
          <w:p w14:paraId="230B9D6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0FA2320B"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Publico</w:t>
            </w:r>
          </w:p>
        </w:tc>
        <w:tc>
          <w:tcPr>
            <w:tcW w:w="1400" w:type="dxa"/>
            <w:tcBorders>
              <w:top w:val="nil"/>
              <w:left w:val="nil"/>
              <w:bottom w:val="single" w:sz="4" w:space="0" w:color="auto"/>
              <w:right w:val="single" w:sz="4" w:space="0" w:color="auto"/>
            </w:tcBorders>
            <w:shd w:val="clear" w:color="auto" w:fill="auto"/>
            <w:vAlign w:val="center"/>
            <w:hideMark/>
          </w:tcPr>
          <w:p w14:paraId="5C66774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61F9FFB5"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a</w:t>
            </w:r>
            <w:r w:rsidRPr="006F7F0C">
              <w:rPr>
                <w:rFonts w:eastAsia="Times New Roman" w:cs="Calibri"/>
                <w:color w:val="595959" w:themeColor="text1" w:themeTint="A6"/>
                <w:sz w:val="22"/>
                <w:szCs w:val="22"/>
                <w:lang w:val="es-MX" w:eastAsia="es-MX"/>
              </w:rPr>
              <w:t>utoridad encargada de la resolución de conflictos laborales de competencia local</w:t>
            </w:r>
            <w:r>
              <w:rPr>
                <w:rFonts w:eastAsia="Times New Roman" w:cs="Calibri"/>
                <w:color w:val="595959" w:themeColor="text1" w:themeTint="A6"/>
                <w:sz w:val="22"/>
                <w:szCs w:val="22"/>
                <w:lang w:val="es-MX" w:eastAsia="es-MX"/>
              </w:rPr>
              <w:t xml:space="preserve"> entre particulares.</w:t>
            </w:r>
            <w:r w:rsidRPr="006F7F0C">
              <w:rPr>
                <w:rFonts w:eastAsia="Times New Roman" w:cs="Calibri"/>
                <w:color w:val="595959" w:themeColor="text1" w:themeTint="A6"/>
                <w:sz w:val="22"/>
                <w:szCs w:val="22"/>
                <w:lang w:val="es-MX" w:eastAsia="es-MX"/>
              </w:rPr>
              <w:t xml:space="preserve"> </w:t>
            </w:r>
          </w:p>
        </w:tc>
      </w:tr>
      <w:tr w:rsidR="00315741" w:rsidRPr="00EA2B04" w14:paraId="073C2D45"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A0843EA"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7</w:t>
            </w:r>
          </w:p>
        </w:tc>
        <w:tc>
          <w:tcPr>
            <w:tcW w:w="2711" w:type="dxa"/>
            <w:tcBorders>
              <w:top w:val="nil"/>
              <w:left w:val="nil"/>
              <w:bottom w:val="single" w:sz="4" w:space="0" w:color="auto"/>
              <w:right w:val="single" w:sz="4" w:space="0" w:color="auto"/>
            </w:tcBorders>
            <w:shd w:val="clear" w:color="auto" w:fill="auto"/>
            <w:vAlign w:val="center"/>
            <w:hideMark/>
          </w:tcPr>
          <w:p w14:paraId="1A223257"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Servicio Estatal de</w:t>
            </w:r>
            <w:r>
              <w:rPr>
                <w:rFonts w:eastAsia="Times New Roman" w:cs="Calibri"/>
                <w:color w:val="595959" w:themeColor="text1" w:themeTint="A6"/>
                <w:sz w:val="22"/>
                <w:szCs w:val="22"/>
                <w:lang w:val="es-MX" w:eastAsia="es-MX"/>
              </w:rPr>
              <w:t>l</w:t>
            </w:r>
            <w:r w:rsidRPr="006F7F0C">
              <w:rPr>
                <w:rFonts w:eastAsia="Times New Roman" w:cs="Calibri"/>
                <w:color w:val="595959" w:themeColor="text1" w:themeTint="A6"/>
                <w:sz w:val="22"/>
                <w:szCs w:val="22"/>
                <w:lang w:val="es-MX" w:eastAsia="es-MX"/>
              </w:rPr>
              <w:t xml:space="preserve"> Empleo y Capacitación para el Trabajo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2CF1EE4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584ED5E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637032D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625C3A79"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Es el Órgano Desconcentrado de la STyPS encargado de la vinculación laboral y la capacitación para el trabajo.</w:t>
            </w:r>
          </w:p>
        </w:tc>
      </w:tr>
      <w:tr w:rsidR="00315741" w:rsidRPr="00EA2B04" w14:paraId="31D6F6D8"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AA1667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8</w:t>
            </w:r>
          </w:p>
        </w:tc>
        <w:tc>
          <w:tcPr>
            <w:tcW w:w="2711" w:type="dxa"/>
            <w:tcBorders>
              <w:top w:val="nil"/>
              <w:left w:val="nil"/>
              <w:bottom w:val="single" w:sz="4" w:space="0" w:color="auto"/>
              <w:right w:val="single" w:sz="4" w:space="0" w:color="auto"/>
            </w:tcBorders>
            <w:shd w:val="clear" w:color="auto" w:fill="auto"/>
            <w:vAlign w:val="center"/>
            <w:hideMark/>
          </w:tcPr>
          <w:p w14:paraId="0CE4B821"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Comité de Planeación para el Desarrollo Estatal</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3D7875B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Vocal Ejecutivo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5149FD39"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p>
        </w:tc>
        <w:tc>
          <w:tcPr>
            <w:tcW w:w="1400" w:type="dxa"/>
            <w:tcBorders>
              <w:top w:val="nil"/>
              <w:left w:val="nil"/>
              <w:bottom w:val="single" w:sz="4" w:space="0" w:color="auto"/>
              <w:right w:val="single" w:sz="4" w:space="0" w:color="auto"/>
            </w:tcBorders>
            <w:shd w:val="clear" w:color="auto" w:fill="auto"/>
            <w:vAlign w:val="center"/>
            <w:hideMark/>
          </w:tcPr>
          <w:p w14:paraId="1E844F9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54ED620A"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instancia coordinadora</w:t>
            </w:r>
            <w:r w:rsidRPr="006F7F0C">
              <w:rPr>
                <w:rFonts w:eastAsia="Times New Roman" w:cs="Calibri"/>
                <w:color w:val="595959" w:themeColor="text1" w:themeTint="A6"/>
                <w:sz w:val="22"/>
                <w:szCs w:val="22"/>
                <w:lang w:val="es-MX" w:eastAsia="es-MX"/>
              </w:rPr>
              <w:t xml:space="preserve"> de los programa</w:t>
            </w:r>
            <w:r>
              <w:rPr>
                <w:rFonts w:eastAsia="Times New Roman" w:cs="Calibri"/>
                <w:color w:val="595959" w:themeColor="text1" w:themeTint="A6"/>
                <w:sz w:val="22"/>
                <w:szCs w:val="22"/>
                <w:lang w:val="es-MX" w:eastAsia="es-MX"/>
              </w:rPr>
              <w:t>s sectoriales, institucionales y especiales derivados del Plan Estatal de Desarrollo.</w:t>
            </w:r>
          </w:p>
        </w:tc>
      </w:tr>
      <w:tr w:rsidR="00315741" w:rsidRPr="00EA2B04" w14:paraId="14F8C2BF"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EC894D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9</w:t>
            </w:r>
          </w:p>
        </w:tc>
        <w:tc>
          <w:tcPr>
            <w:tcW w:w="2711" w:type="dxa"/>
            <w:tcBorders>
              <w:top w:val="nil"/>
              <w:left w:val="nil"/>
              <w:bottom w:val="single" w:sz="4" w:space="0" w:color="auto"/>
              <w:right w:val="single" w:sz="4" w:space="0" w:color="auto"/>
            </w:tcBorders>
            <w:shd w:val="clear" w:color="auto" w:fill="auto"/>
            <w:vAlign w:val="center"/>
            <w:hideMark/>
          </w:tcPr>
          <w:p w14:paraId="1001A8F6"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Secretaría de Finanzas y Planeación</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2ABB9E1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7AAC9F1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4B5FFAD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3C25E617"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dependencia</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encargada de asignar el presupuesto estatal para financiar los programas, proyectos y acciones del programa sectorial.</w:t>
            </w:r>
          </w:p>
        </w:tc>
      </w:tr>
      <w:tr w:rsidR="00315741" w:rsidRPr="00EA2B04" w14:paraId="35D164C8"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653CA5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10</w:t>
            </w:r>
          </w:p>
        </w:tc>
        <w:tc>
          <w:tcPr>
            <w:tcW w:w="2711" w:type="dxa"/>
            <w:tcBorders>
              <w:top w:val="nil"/>
              <w:left w:val="nil"/>
              <w:bottom w:val="single" w:sz="4" w:space="0" w:color="auto"/>
              <w:right w:val="single" w:sz="4" w:space="0" w:color="auto"/>
            </w:tcBorders>
            <w:shd w:val="clear" w:color="auto" w:fill="auto"/>
            <w:vAlign w:val="center"/>
            <w:hideMark/>
          </w:tcPr>
          <w:p w14:paraId="7785505A"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 xml:space="preserve">Secretaria de la </w:t>
            </w:r>
            <w:r>
              <w:rPr>
                <w:rFonts w:eastAsia="Times New Roman" w:cs="Calibri"/>
                <w:color w:val="595959" w:themeColor="text1" w:themeTint="A6"/>
                <w:sz w:val="22"/>
                <w:szCs w:val="22"/>
                <w:lang w:val="es-MX" w:eastAsia="es-MX"/>
              </w:rPr>
              <w:t>Contraloría</w:t>
            </w:r>
          </w:p>
        </w:tc>
        <w:tc>
          <w:tcPr>
            <w:tcW w:w="1351" w:type="dxa"/>
            <w:tcBorders>
              <w:top w:val="nil"/>
              <w:left w:val="nil"/>
              <w:bottom w:val="single" w:sz="4" w:space="0" w:color="auto"/>
              <w:right w:val="single" w:sz="4" w:space="0" w:color="auto"/>
            </w:tcBorders>
            <w:shd w:val="clear" w:color="auto" w:fill="auto"/>
            <w:vAlign w:val="center"/>
            <w:hideMark/>
          </w:tcPr>
          <w:p w14:paraId="50687F1C"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Unidad de Control y Evaluación</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53E13D19"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02F1BF74"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vAlign w:val="center"/>
            <w:hideMark/>
          </w:tcPr>
          <w:p w14:paraId="0F4A70AD"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Es la dependencia encargada de dar seguimiento al cumplimiento de los programas presupuestarios de acuerdo a lo programado.</w:t>
            </w:r>
          </w:p>
        </w:tc>
      </w:tr>
      <w:tr w:rsidR="00315741" w:rsidRPr="00EA2B04" w14:paraId="75FF38A3"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D14258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11</w:t>
            </w:r>
          </w:p>
        </w:tc>
        <w:tc>
          <w:tcPr>
            <w:tcW w:w="2711" w:type="dxa"/>
            <w:tcBorders>
              <w:top w:val="nil"/>
              <w:left w:val="nil"/>
              <w:bottom w:val="single" w:sz="4" w:space="0" w:color="auto"/>
              <w:right w:val="single" w:sz="4" w:space="0" w:color="auto"/>
            </w:tcBorders>
            <w:shd w:val="clear" w:color="auto" w:fill="auto"/>
            <w:vAlign w:val="center"/>
            <w:hideMark/>
          </w:tcPr>
          <w:p w14:paraId="48F0497D"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Secretaría de Desarrollo Social</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4540290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4972217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3A79E59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716976CB"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encargada de focalizar el d</w:t>
            </w:r>
            <w:r w:rsidRPr="006F7F0C">
              <w:rPr>
                <w:rFonts w:eastAsia="Times New Roman" w:cs="Calibri"/>
                <w:color w:val="595959" w:themeColor="text1" w:themeTint="A6"/>
                <w:sz w:val="22"/>
                <w:szCs w:val="22"/>
                <w:lang w:val="es-MX" w:eastAsia="es-MX"/>
              </w:rPr>
              <w:t xml:space="preserve">esarrollo de programas sociales de carácter laboral en </w:t>
            </w:r>
            <w:r w:rsidRPr="006F7F0C">
              <w:rPr>
                <w:rFonts w:eastAsia="Times New Roman" w:cs="Calibri"/>
                <w:color w:val="595959" w:themeColor="text1" w:themeTint="A6"/>
                <w:sz w:val="22"/>
                <w:szCs w:val="22"/>
                <w:lang w:val="es-MX" w:eastAsia="es-MX"/>
              </w:rPr>
              <w:lastRenderedPageBreak/>
              <w:t>zonas de pobreza y marginación del Estado</w:t>
            </w:r>
            <w:r>
              <w:rPr>
                <w:rFonts w:eastAsia="Times New Roman" w:cs="Calibri"/>
                <w:color w:val="595959" w:themeColor="text1" w:themeTint="A6"/>
                <w:sz w:val="22"/>
                <w:szCs w:val="22"/>
                <w:lang w:val="es-MX" w:eastAsia="es-MX"/>
              </w:rPr>
              <w:t>.</w:t>
            </w:r>
          </w:p>
        </w:tc>
      </w:tr>
      <w:tr w:rsidR="00315741" w:rsidRPr="00EA2B04" w14:paraId="2FBADEE7"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B2CBED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lastRenderedPageBreak/>
              <w:t>12</w:t>
            </w:r>
          </w:p>
        </w:tc>
        <w:tc>
          <w:tcPr>
            <w:tcW w:w="2711" w:type="dxa"/>
            <w:tcBorders>
              <w:top w:val="nil"/>
              <w:left w:val="nil"/>
              <w:bottom w:val="single" w:sz="4" w:space="0" w:color="auto"/>
              <w:right w:val="single" w:sz="4" w:space="0" w:color="auto"/>
            </w:tcBorders>
            <w:shd w:val="clear" w:color="auto" w:fill="auto"/>
            <w:vAlign w:val="center"/>
            <w:hideMark/>
          </w:tcPr>
          <w:p w14:paraId="5EA176FF" w14:textId="77777777" w:rsidR="00315741" w:rsidRPr="008E77C3" w:rsidRDefault="00315741" w:rsidP="00C34241">
            <w:pPr>
              <w:spacing w:after="0" w:line="240" w:lineRule="auto"/>
              <w:jc w:val="left"/>
              <w:rPr>
                <w:rFonts w:eastAsia="Times New Roman" w:cs="Calibri"/>
                <w:sz w:val="22"/>
                <w:szCs w:val="22"/>
                <w:lang w:val="es-MX" w:eastAsia="es-MX"/>
              </w:rPr>
            </w:pPr>
            <w:r w:rsidRPr="008E77C3">
              <w:rPr>
                <w:rFonts w:eastAsia="Times New Roman" w:cs="Calibri"/>
                <w:sz w:val="22"/>
                <w:szCs w:val="22"/>
                <w:lang w:val="es-MX" w:eastAsia="es-MX"/>
              </w:rPr>
              <w:t>Secretaria de Salud.</w:t>
            </w:r>
          </w:p>
        </w:tc>
        <w:tc>
          <w:tcPr>
            <w:tcW w:w="1351" w:type="dxa"/>
            <w:tcBorders>
              <w:top w:val="nil"/>
              <w:left w:val="nil"/>
              <w:bottom w:val="single" w:sz="4" w:space="0" w:color="auto"/>
              <w:right w:val="single" w:sz="4" w:space="0" w:color="auto"/>
            </w:tcBorders>
            <w:shd w:val="clear" w:color="auto" w:fill="auto"/>
            <w:vAlign w:val="center"/>
            <w:hideMark/>
          </w:tcPr>
          <w:p w14:paraId="735F0660" w14:textId="77777777" w:rsidR="00315741" w:rsidRPr="008E77C3" w:rsidRDefault="00315741" w:rsidP="00C34241">
            <w:pPr>
              <w:spacing w:after="0" w:line="240" w:lineRule="auto"/>
              <w:jc w:val="center"/>
              <w:rPr>
                <w:rFonts w:eastAsia="Times New Roman" w:cs="Calibri"/>
                <w:sz w:val="22"/>
                <w:szCs w:val="22"/>
                <w:lang w:val="es-MX" w:eastAsia="es-MX"/>
              </w:rPr>
            </w:pPr>
            <w:r w:rsidRPr="008E77C3">
              <w:rPr>
                <w:rFonts w:eastAsia="Times New Roman" w:cs="Calibri"/>
                <w:sz w:val="22"/>
                <w:szCs w:val="22"/>
                <w:lang w:val="es-MX" w:eastAsia="es-MX"/>
              </w:rPr>
              <w:t>Integrante.</w:t>
            </w:r>
          </w:p>
        </w:tc>
        <w:tc>
          <w:tcPr>
            <w:tcW w:w="948" w:type="dxa"/>
            <w:tcBorders>
              <w:top w:val="nil"/>
              <w:left w:val="nil"/>
              <w:bottom w:val="single" w:sz="4" w:space="0" w:color="auto"/>
              <w:right w:val="single" w:sz="4" w:space="0" w:color="auto"/>
            </w:tcBorders>
            <w:shd w:val="clear" w:color="auto" w:fill="auto"/>
            <w:vAlign w:val="center"/>
            <w:hideMark/>
          </w:tcPr>
          <w:p w14:paraId="1F8486BD" w14:textId="77777777" w:rsidR="00315741" w:rsidRPr="008E77C3" w:rsidRDefault="00315741" w:rsidP="00C34241">
            <w:pPr>
              <w:spacing w:after="0" w:line="240" w:lineRule="auto"/>
              <w:jc w:val="center"/>
              <w:rPr>
                <w:rFonts w:eastAsia="Times New Roman" w:cs="Calibri"/>
                <w:sz w:val="22"/>
                <w:szCs w:val="22"/>
                <w:lang w:val="es-MX" w:eastAsia="es-MX"/>
              </w:rPr>
            </w:pPr>
            <w:r w:rsidRPr="008E77C3">
              <w:rPr>
                <w:rFonts w:eastAsia="Times New Roman" w:cs="Calibri"/>
                <w:sz w:val="22"/>
                <w:szCs w:val="22"/>
                <w:lang w:val="es-MX" w:eastAsia="es-MX"/>
              </w:rPr>
              <w:t>Público.</w:t>
            </w:r>
          </w:p>
        </w:tc>
        <w:tc>
          <w:tcPr>
            <w:tcW w:w="1400" w:type="dxa"/>
            <w:tcBorders>
              <w:top w:val="nil"/>
              <w:left w:val="nil"/>
              <w:bottom w:val="single" w:sz="4" w:space="0" w:color="auto"/>
              <w:right w:val="single" w:sz="4" w:space="0" w:color="auto"/>
            </w:tcBorders>
            <w:shd w:val="clear" w:color="auto" w:fill="auto"/>
            <w:vAlign w:val="center"/>
            <w:hideMark/>
          </w:tcPr>
          <w:p w14:paraId="3A31CFDC" w14:textId="77777777" w:rsidR="00315741" w:rsidRPr="008E77C3" w:rsidRDefault="00315741" w:rsidP="00C34241">
            <w:pPr>
              <w:spacing w:after="0" w:line="240" w:lineRule="auto"/>
              <w:jc w:val="center"/>
              <w:rPr>
                <w:rFonts w:eastAsia="Times New Roman" w:cs="Calibri"/>
                <w:sz w:val="22"/>
                <w:szCs w:val="22"/>
                <w:lang w:val="es-MX" w:eastAsia="es-MX"/>
              </w:rPr>
            </w:pPr>
            <w:r w:rsidRPr="008E77C3">
              <w:rPr>
                <w:rFonts w:eastAsia="Times New Roman" w:cs="Calibri"/>
                <w:sz w:val="22"/>
                <w:szCs w:val="22"/>
                <w:lang w:val="es-MX" w:eastAsia="es-MX"/>
              </w:rPr>
              <w:t>Permanente.</w:t>
            </w:r>
          </w:p>
        </w:tc>
        <w:tc>
          <w:tcPr>
            <w:tcW w:w="3290" w:type="dxa"/>
            <w:tcBorders>
              <w:top w:val="nil"/>
              <w:left w:val="nil"/>
              <w:bottom w:val="single" w:sz="4" w:space="0" w:color="auto"/>
              <w:right w:val="single" w:sz="4" w:space="0" w:color="auto"/>
            </w:tcBorders>
            <w:shd w:val="clear" w:color="auto" w:fill="auto"/>
            <w:hideMark/>
          </w:tcPr>
          <w:p w14:paraId="2400048A" w14:textId="77777777" w:rsidR="00315741" w:rsidRPr="008E77C3" w:rsidRDefault="00315741" w:rsidP="00C34241">
            <w:pPr>
              <w:spacing w:after="0" w:line="240" w:lineRule="auto"/>
              <w:jc w:val="left"/>
              <w:rPr>
                <w:rFonts w:eastAsia="Times New Roman" w:cs="Calibri"/>
                <w:sz w:val="22"/>
                <w:szCs w:val="22"/>
                <w:lang w:val="es-MX" w:eastAsia="es-MX"/>
              </w:rPr>
            </w:pPr>
            <w:r w:rsidRPr="008E77C3">
              <w:rPr>
                <w:rFonts w:eastAsia="Times New Roman" w:cs="Calibri"/>
                <w:sz w:val="22"/>
                <w:szCs w:val="22"/>
                <w:lang w:val="es-MX" w:eastAsia="es-MX"/>
              </w:rPr>
              <w:t>Es la encargada del cumplimiento de las normas de seguridad e salud en los centros de trabajo.</w:t>
            </w:r>
          </w:p>
        </w:tc>
      </w:tr>
      <w:tr w:rsidR="00315741" w:rsidRPr="00EA2B04" w14:paraId="11C699AC"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F06034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13</w:t>
            </w:r>
          </w:p>
        </w:tc>
        <w:tc>
          <w:tcPr>
            <w:tcW w:w="2711" w:type="dxa"/>
            <w:tcBorders>
              <w:top w:val="nil"/>
              <w:left w:val="nil"/>
              <w:bottom w:val="single" w:sz="4" w:space="0" w:color="auto"/>
              <w:right w:val="single" w:sz="4" w:space="0" w:color="auto"/>
            </w:tcBorders>
            <w:shd w:val="clear" w:color="auto" w:fill="auto"/>
            <w:vAlign w:val="center"/>
            <w:hideMark/>
          </w:tcPr>
          <w:p w14:paraId="14B9BACE"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Secretaría de Desarrollo Económico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344020CB"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1B36C8D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1FC2AED4"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0AB9B7A3"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instancia encargada de la promoción de inversiones para la generación de empleos en el Estado.</w:t>
            </w:r>
          </w:p>
        </w:tc>
      </w:tr>
      <w:tr w:rsidR="00315741" w:rsidRPr="00EA2B04" w14:paraId="601F5500"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B020A78"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14</w:t>
            </w:r>
          </w:p>
        </w:tc>
        <w:tc>
          <w:tcPr>
            <w:tcW w:w="2711" w:type="dxa"/>
            <w:tcBorders>
              <w:top w:val="nil"/>
              <w:left w:val="nil"/>
              <w:bottom w:val="single" w:sz="4" w:space="0" w:color="auto"/>
              <w:right w:val="single" w:sz="4" w:space="0" w:color="auto"/>
            </w:tcBorders>
            <w:shd w:val="clear" w:color="auto" w:fill="auto"/>
            <w:vAlign w:val="center"/>
            <w:hideMark/>
          </w:tcPr>
          <w:p w14:paraId="68584CCC" w14:textId="0C3E625B" w:rsidR="00315741" w:rsidRPr="006F7F0C" w:rsidRDefault="00315741" w:rsidP="00FA6BAE">
            <w:pPr>
              <w:spacing w:after="0" w:line="240" w:lineRule="auto"/>
              <w:jc w:val="left"/>
              <w:rPr>
                <w:rFonts w:eastAsia="Times New Roman" w:cs="Calibri"/>
                <w:color w:val="595959" w:themeColor="text1" w:themeTint="A6"/>
                <w:sz w:val="22"/>
                <w:szCs w:val="22"/>
                <w:lang w:val="es-MX" w:eastAsia="es-MX"/>
              </w:rPr>
            </w:pPr>
            <w:r w:rsidRPr="009444E7">
              <w:rPr>
                <w:rFonts w:eastAsia="Times New Roman" w:cs="Calibri"/>
                <w:color w:val="595959" w:themeColor="text1" w:themeTint="A6"/>
                <w:sz w:val="22"/>
                <w:szCs w:val="22"/>
                <w:lang w:val="es-MX" w:eastAsia="es-MX"/>
              </w:rPr>
              <w:t>Secretaría de Desarrollo Agropecuario, Rural y Pesca.</w:t>
            </w:r>
          </w:p>
        </w:tc>
        <w:tc>
          <w:tcPr>
            <w:tcW w:w="1351" w:type="dxa"/>
            <w:tcBorders>
              <w:top w:val="nil"/>
              <w:left w:val="nil"/>
              <w:bottom w:val="single" w:sz="4" w:space="0" w:color="auto"/>
              <w:right w:val="single" w:sz="4" w:space="0" w:color="auto"/>
            </w:tcBorders>
            <w:shd w:val="clear" w:color="auto" w:fill="auto"/>
            <w:vAlign w:val="center"/>
            <w:hideMark/>
          </w:tcPr>
          <w:p w14:paraId="1E87189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3FC6EA3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4D150565"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3A7CC85C"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instancia encargada de detonar proyectos para la ocupación productiva</w:t>
            </w:r>
            <w:r w:rsidRPr="006F7F0C">
              <w:rPr>
                <w:rFonts w:eastAsia="Times New Roman" w:cs="Calibri"/>
                <w:color w:val="595959" w:themeColor="text1" w:themeTint="A6"/>
                <w:sz w:val="22"/>
                <w:szCs w:val="22"/>
                <w:lang w:val="es-MX" w:eastAsia="es-MX"/>
              </w:rPr>
              <w:t xml:space="preserve"> en el ámbito rural </w:t>
            </w:r>
            <w:r>
              <w:rPr>
                <w:rFonts w:eastAsia="Times New Roman" w:cs="Calibri"/>
                <w:color w:val="595959" w:themeColor="text1" w:themeTint="A6"/>
                <w:sz w:val="22"/>
                <w:szCs w:val="22"/>
                <w:lang w:val="es-MX" w:eastAsia="es-MX"/>
              </w:rPr>
              <w:t>y en el</w:t>
            </w:r>
            <w:r w:rsidRPr="006F7F0C">
              <w:rPr>
                <w:rFonts w:eastAsia="Times New Roman" w:cs="Calibri"/>
                <w:color w:val="595959" w:themeColor="text1" w:themeTint="A6"/>
                <w:sz w:val="22"/>
                <w:szCs w:val="22"/>
                <w:lang w:val="es-MX" w:eastAsia="es-MX"/>
              </w:rPr>
              <w:t xml:space="preserve"> sector agropecuario</w:t>
            </w:r>
            <w:r>
              <w:rPr>
                <w:rFonts w:eastAsia="Times New Roman" w:cs="Calibri"/>
                <w:color w:val="595959" w:themeColor="text1" w:themeTint="A6"/>
                <w:sz w:val="22"/>
                <w:szCs w:val="22"/>
                <w:lang w:val="es-MX" w:eastAsia="es-MX"/>
              </w:rPr>
              <w:t>.</w:t>
            </w:r>
          </w:p>
        </w:tc>
      </w:tr>
      <w:tr w:rsidR="00315741" w:rsidRPr="00EA2B04" w14:paraId="62A34F33"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D0CCA3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15</w:t>
            </w:r>
          </w:p>
        </w:tc>
        <w:tc>
          <w:tcPr>
            <w:tcW w:w="2711" w:type="dxa"/>
            <w:tcBorders>
              <w:top w:val="nil"/>
              <w:left w:val="nil"/>
              <w:bottom w:val="single" w:sz="4" w:space="0" w:color="auto"/>
              <w:right w:val="single" w:sz="4" w:space="0" w:color="auto"/>
            </w:tcBorders>
            <w:shd w:val="clear" w:color="auto" w:fill="auto"/>
            <w:vAlign w:val="center"/>
            <w:hideMark/>
          </w:tcPr>
          <w:p w14:paraId="5EB5E144"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 xml:space="preserve">Secretaria de Educación </w:t>
            </w:r>
          </w:p>
        </w:tc>
        <w:tc>
          <w:tcPr>
            <w:tcW w:w="1351" w:type="dxa"/>
            <w:tcBorders>
              <w:top w:val="nil"/>
              <w:left w:val="nil"/>
              <w:bottom w:val="single" w:sz="4" w:space="0" w:color="auto"/>
              <w:right w:val="single" w:sz="4" w:space="0" w:color="auto"/>
            </w:tcBorders>
            <w:shd w:val="clear" w:color="auto" w:fill="auto"/>
            <w:vAlign w:val="center"/>
            <w:hideMark/>
          </w:tcPr>
          <w:p w14:paraId="028FC64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60B6135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4411CFD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7A607CDE"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 xml:space="preserve">Es la encargada de la vinculación </w:t>
            </w:r>
            <w:r w:rsidRPr="006F7F0C">
              <w:rPr>
                <w:rFonts w:eastAsia="Times New Roman" w:cs="Calibri"/>
                <w:color w:val="595959" w:themeColor="text1" w:themeTint="A6"/>
                <w:sz w:val="22"/>
                <w:szCs w:val="22"/>
                <w:lang w:val="es-MX" w:eastAsia="es-MX"/>
              </w:rPr>
              <w:t xml:space="preserve">entre el sector educativo y empresarial, </w:t>
            </w:r>
            <w:r>
              <w:rPr>
                <w:rFonts w:eastAsia="Times New Roman" w:cs="Calibri"/>
                <w:color w:val="595959" w:themeColor="text1" w:themeTint="A6"/>
                <w:sz w:val="22"/>
                <w:szCs w:val="22"/>
                <w:lang w:val="es-MX" w:eastAsia="es-MX"/>
              </w:rPr>
              <w:t>para la inclusión laboral de estudiantes y egresados de universidades.</w:t>
            </w:r>
          </w:p>
        </w:tc>
      </w:tr>
      <w:tr w:rsidR="00315741" w:rsidRPr="00EA2B04" w14:paraId="39514957" w14:textId="77777777" w:rsidTr="0059277F">
        <w:trPr>
          <w:trHeight w:val="11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E224FCA"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16</w:t>
            </w:r>
          </w:p>
        </w:tc>
        <w:tc>
          <w:tcPr>
            <w:tcW w:w="2711" w:type="dxa"/>
            <w:tcBorders>
              <w:top w:val="nil"/>
              <w:left w:val="nil"/>
              <w:bottom w:val="single" w:sz="4" w:space="0" w:color="auto"/>
              <w:right w:val="single" w:sz="4" w:space="0" w:color="auto"/>
            </w:tcBorders>
            <w:shd w:val="clear" w:color="auto" w:fill="auto"/>
            <w:vAlign w:val="center"/>
            <w:hideMark/>
          </w:tcPr>
          <w:p w14:paraId="755BC050"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Comisión de Trabajo y Previsión Social de la XV Legislatura del Congreso del Estado de Quintana Roo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5BEDA549"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46EAD4D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39F3DE2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5B9D36EF"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r</w:t>
            </w:r>
            <w:r w:rsidRPr="006F7F0C">
              <w:rPr>
                <w:rFonts w:eastAsia="Times New Roman" w:cs="Calibri"/>
                <w:color w:val="595959" w:themeColor="text1" w:themeTint="A6"/>
                <w:sz w:val="22"/>
                <w:szCs w:val="22"/>
                <w:lang w:val="es-MX" w:eastAsia="es-MX"/>
              </w:rPr>
              <w:t>epresentante del poder legislativo</w:t>
            </w:r>
            <w:r>
              <w:rPr>
                <w:rFonts w:eastAsia="Times New Roman" w:cs="Calibri"/>
                <w:color w:val="595959" w:themeColor="text1" w:themeTint="A6"/>
                <w:sz w:val="22"/>
                <w:szCs w:val="22"/>
                <w:lang w:val="es-MX" w:eastAsia="es-MX"/>
              </w:rPr>
              <w:t>, para dar seguimiento a las acciones</w:t>
            </w:r>
            <w:r w:rsidRPr="006F7F0C">
              <w:rPr>
                <w:rFonts w:eastAsia="Times New Roman" w:cs="Calibri"/>
                <w:color w:val="595959" w:themeColor="text1" w:themeTint="A6"/>
                <w:sz w:val="22"/>
                <w:szCs w:val="22"/>
                <w:lang w:val="es-MX" w:eastAsia="es-MX"/>
              </w:rPr>
              <w:t xml:space="preserve"> del sector</w:t>
            </w:r>
            <w:r>
              <w:rPr>
                <w:rFonts w:eastAsia="Times New Roman" w:cs="Calibri"/>
                <w:color w:val="595959" w:themeColor="text1" w:themeTint="A6"/>
                <w:sz w:val="22"/>
                <w:szCs w:val="22"/>
                <w:lang w:val="es-MX" w:eastAsia="es-MX"/>
              </w:rPr>
              <w:t xml:space="preserve"> laboral.</w:t>
            </w:r>
          </w:p>
        </w:tc>
      </w:tr>
      <w:tr w:rsidR="00315741" w:rsidRPr="00EA2B04" w14:paraId="3F63302E"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E77524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17</w:t>
            </w:r>
          </w:p>
        </w:tc>
        <w:tc>
          <w:tcPr>
            <w:tcW w:w="2711" w:type="dxa"/>
            <w:tcBorders>
              <w:top w:val="nil"/>
              <w:left w:val="nil"/>
              <w:bottom w:val="single" w:sz="4" w:space="0" w:color="auto"/>
              <w:right w:val="single" w:sz="4" w:space="0" w:color="auto"/>
            </w:tcBorders>
            <w:shd w:val="clear" w:color="auto" w:fill="auto"/>
            <w:vAlign w:val="center"/>
            <w:hideMark/>
          </w:tcPr>
          <w:p w14:paraId="429BD55E"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Sistema para el Desarrollo Integral de la Familia</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6F5548E5"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Integrante</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35DA598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14AA407B"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vAlign w:val="bottom"/>
            <w:hideMark/>
          </w:tcPr>
          <w:p w14:paraId="62786262"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r</w:t>
            </w:r>
            <w:r w:rsidRPr="006F7F0C">
              <w:rPr>
                <w:rFonts w:eastAsia="Times New Roman" w:cs="Calibri"/>
                <w:color w:val="595959" w:themeColor="text1" w:themeTint="A6"/>
                <w:sz w:val="22"/>
                <w:szCs w:val="22"/>
                <w:lang w:val="es-MX" w:eastAsia="es-MX"/>
              </w:rPr>
              <w:t>esponsable de proteger y apoyar a los grupos vulnerables de la población</w:t>
            </w:r>
            <w:r>
              <w:rPr>
                <w:rFonts w:eastAsia="Times New Roman" w:cs="Calibri"/>
                <w:color w:val="595959" w:themeColor="text1" w:themeTint="A6"/>
                <w:sz w:val="22"/>
                <w:szCs w:val="22"/>
                <w:lang w:val="es-MX" w:eastAsia="es-MX"/>
              </w:rPr>
              <w:t xml:space="preserve"> y con participación activa en el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w:t>
            </w:r>
            <w:r w:rsidRPr="006F7F0C">
              <w:rPr>
                <w:rFonts w:eastAsia="Times New Roman" w:cs="Calibri"/>
                <w:color w:val="595959" w:themeColor="text1" w:themeTint="A6"/>
                <w:sz w:val="22"/>
                <w:szCs w:val="22"/>
                <w:lang w:val="es-MX" w:eastAsia="es-MX"/>
              </w:rPr>
              <w:t>ombate y erradicación del trabajo infantil</w:t>
            </w:r>
            <w:r>
              <w:rPr>
                <w:rFonts w:eastAsia="Times New Roman" w:cs="Calibri"/>
                <w:color w:val="595959" w:themeColor="text1" w:themeTint="A6"/>
                <w:sz w:val="22"/>
                <w:szCs w:val="22"/>
                <w:lang w:val="es-MX" w:eastAsia="es-MX"/>
              </w:rPr>
              <w:t>.</w:t>
            </w:r>
          </w:p>
        </w:tc>
      </w:tr>
      <w:tr w:rsidR="00315741" w:rsidRPr="00EA2B04" w14:paraId="4EEAC99A" w14:textId="77777777" w:rsidTr="0059277F">
        <w:trPr>
          <w:trHeight w:val="58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B3C21BC"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18</w:t>
            </w:r>
          </w:p>
        </w:tc>
        <w:tc>
          <w:tcPr>
            <w:tcW w:w="2711" w:type="dxa"/>
            <w:tcBorders>
              <w:top w:val="nil"/>
              <w:left w:val="nil"/>
              <w:bottom w:val="single" w:sz="4" w:space="0" w:color="auto"/>
              <w:right w:val="single" w:sz="4" w:space="0" w:color="auto"/>
            </w:tcBorders>
            <w:shd w:val="clear" w:color="auto" w:fill="auto"/>
            <w:vAlign w:val="center"/>
            <w:hideMark/>
          </w:tcPr>
          <w:p w14:paraId="2CE71F03"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Instituto de Capacitación para el Trabajo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399D774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68F5B9AE"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35E12EB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1AC9E88B"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Es la instancia encargada de la c</w:t>
            </w:r>
            <w:r w:rsidRPr="006F7F0C">
              <w:rPr>
                <w:rFonts w:eastAsia="Times New Roman" w:cs="Calibri"/>
                <w:color w:val="595959" w:themeColor="text1" w:themeTint="A6"/>
                <w:sz w:val="22"/>
                <w:szCs w:val="22"/>
                <w:lang w:val="es-MX" w:eastAsia="es-MX"/>
              </w:rPr>
              <w:t xml:space="preserve">apacitación para el desarrollo de competitividad </w:t>
            </w:r>
            <w:r>
              <w:rPr>
                <w:rFonts w:eastAsia="Times New Roman" w:cs="Calibri"/>
                <w:color w:val="595959" w:themeColor="text1" w:themeTint="A6"/>
                <w:sz w:val="22"/>
                <w:szCs w:val="22"/>
                <w:lang w:val="es-MX" w:eastAsia="es-MX"/>
              </w:rPr>
              <w:t xml:space="preserve">y productividad </w:t>
            </w:r>
            <w:r w:rsidRPr="006F7F0C">
              <w:rPr>
                <w:rFonts w:eastAsia="Times New Roman" w:cs="Calibri"/>
                <w:color w:val="595959" w:themeColor="text1" w:themeTint="A6"/>
                <w:sz w:val="22"/>
                <w:szCs w:val="22"/>
                <w:lang w:val="es-MX" w:eastAsia="es-MX"/>
              </w:rPr>
              <w:t>del capital humano</w:t>
            </w:r>
            <w:r>
              <w:rPr>
                <w:rFonts w:eastAsia="Times New Roman" w:cs="Calibri"/>
                <w:color w:val="595959" w:themeColor="text1" w:themeTint="A6"/>
                <w:sz w:val="22"/>
                <w:szCs w:val="22"/>
                <w:lang w:val="es-MX" w:eastAsia="es-MX"/>
              </w:rPr>
              <w:t>.</w:t>
            </w:r>
          </w:p>
        </w:tc>
      </w:tr>
      <w:tr w:rsidR="00315741" w:rsidRPr="00EA2B04" w14:paraId="3AACA95E" w14:textId="77777777" w:rsidTr="0059277F">
        <w:trPr>
          <w:trHeight w:val="11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045002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19</w:t>
            </w:r>
          </w:p>
        </w:tc>
        <w:tc>
          <w:tcPr>
            <w:tcW w:w="2711" w:type="dxa"/>
            <w:tcBorders>
              <w:top w:val="nil"/>
              <w:left w:val="nil"/>
              <w:bottom w:val="single" w:sz="4" w:space="0" w:color="auto"/>
              <w:right w:val="single" w:sz="4" w:space="0" w:color="auto"/>
            </w:tcBorders>
            <w:shd w:val="clear" w:color="auto" w:fill="auto"/>
            <w:vAlign w:val="center"/>
            <w:hideMark/>
          </w:tcPr>
          <w:p w14:paraId="122283AD"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Instituto Mexicano del Seguro Social</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5122323A"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27EDC59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67C32379"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4434DA6F"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 xml:space="preserve">Es la Instancia encargada de la </w:t>
            </w:r>
            <w:r>
              <w:rPr>
                <w:rFonts w:eastAsia="Times New Roman" w:cs="Calibri"/>
                <w:color w:val="595959" w:themeColor="text1" w:themeTint="A6"/>
                <w:sz w:val="22"/>
                <w:szCs w:val="22"/>
                <w:lang w:val="es-MX" w:eastAsia="es-MX"/>
              </w:rPr>
              <w:t xml:space="preserve">otorgar servicios de salud a los trabajadores de la iniciativa privada y fuente de información </w:t>
            </w:r>
            <w:r>
              <w:rPr>
                <w:rFonts w:eastAsia="Times New Roman" w:cs="Calibri"/>
                <w:color w:val="595959" w:themeColor="text1" w:themeTint="A6"/>
                <w:sz w:val="22"/>
                <w:szCs w:val="22"/>
                <w:lang w:val="es-MX" w:eastAsia="es-MX"/>
              </w:rPr>
              <w:lastRenderedPageBreak/>
              <w:t>de la tasa de generación de empleos.</w:t>
            </w:r>
          </w:p>
        </w:tc>
      </w:tr>
      <w:tr w:rsidR="00315741" w:rsidRPr="00EA2B04" w14:paraId="7EEE31D8" w14:textId="77777777" w:rsidTr="0059277F">
        <w:trPr>
          <w:trHeight w:val="119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CEA5B3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lastRenderedPageBreak/>
              <w:t>20</w:t>
            </w:r>
          </w:p>
        </w:tc>
        <w:tc>
          <w:tcPr>
            <w:tcW w:w="2711" w:type="dxa"/>
            <w:tcBorders>
              <w:top w:val="nil"/>
              <w:left w:val="nil"/>
              <w:bottom w:val="single" w:sz="4" w:space="0" w:color="auto"/>
              <w:right w:val="single" w:sz="4" w:space="0" w:color="auto"/>
            </w:tcBorders>
            <w:shd w:val="clear" w:color="auto" w:fill="auto"/>
            <w:vAlign w:val="center"/>
            <w:hideMark/>
          </w:tcPr>
          <w:p w14:paraId="15B9D4DA"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Instituto de Seguridad y Servicios Sociales de los Trabajadores del Estado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1527657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236B8D6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701B4FD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62D42076"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 xml:space="preserve">Es la Instancia encargada de la seguridad social de los trabajadores </w:t>
            </w:r>
            <w:r>
              <w:rPr>
                <w:rFonts w:eastAsia="Times New Roman" w:cs="Calibri"/>
                <w:color w:val="595959" w:themeColor="text1" w:themeTint="A6"/>
                <w:sz w:val="22"/>
                <w:szCs w:val="22"/>
                <w:lang w:val="es-MX" w:eastAsia="es-MX"/>
              </w:rPr>
              <w:t>al servicio de la administración pública.</w:t>
            </w:r>
          </w:p>
        </w:tc>
      </w:tr>
      <w:tr w:rsidR="00315741" w:rsidRPr="00EA2B04" w14:paraId="4D4831C3"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2FB29A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21</w:t>
            </w:r>
          </w:p>
        </w:tc>
        <w:tc>
          <w:tcPr>
            <w:tcW w:w="2711" w:type="dxa"/>
            <w:tcBorders>
              <w:top w:val="nil"/>
              <w:left w:val="nil"/>
              <w:bottom w:val="single" w:sz="4" w:space="0" w:color="auto"/>
              <w:right w:val="single" w:sz="4" w:space="0" w:color="auto"/>
            </w:tcBorders>
            <w:shd w:val="clear" w:color="auto" w:fill="auto"/>
            <w:vAlign w:val="center"/>
            <w:hideMark/>
          </w:tcPr>
          <w:p w14:paraId="48799AA6"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Instituto Nacional de Estadística</w:t>
            </w:r>
            <w:r>
              <w:rPr>
                <w:rFonts w:eastAsia="Times New Roman" w:cs="Calibri"/>
                <w:color w:val="595959" w:themeColor="text1" w:themeTint="A6"/>
                <w:sz w:val="22"/>
                <w:szCs w:val="22"/>
                <w:lang w:val="es-MX" w:eastAsia="es-MX"/>
              </w:rPr>
              <w:t>,</w:t>
            </w:r>
            <w:r w:rsidRPr="006F7F0C">
              <w:rPr>
                <w:rFonts w:eastAsia="Times New Roman" w:cs="Calibri"/>
                <w:color w:val="595959" w:themeColor="text1" w:themeTint="A6"/>
                <w:sz w:val="22"/>
                <w:szCs w:val="22"/>
                <w:lang w:val="es-MX" w:eastAsia="es-MX"/>
              </w:rPr>
              <w:t xml:space="preserve"> Geografía</w:t>
            </w:r>
            <w:r>
              <w:rPr>
                <w:rFonts w:eastAsia="Times New Roman" w:cs="Calibri"/>
                <w:color w:val="595959" w:themeColor="text1" w:themeTint="A6"/>
                <w:sz w:val="22"/>
                <w:szCs w:val="22"/>
                <w:lang w:val="es-MX" w:eastAsia="es-MX"/>
              </w:rPr>
              <w:t xml:space="preserve"> e Informática.</w:t>
            </w:r>
          </w:p>
        </w:tc>
        <w:tc>
          <w:tcPr>
            <w:tcW w:w="1351" w:type="dxa"/>
            <w:tcBorders>
              <w:top w:val="nil"/>
              <w:left w:val="nil"/>
              <w:bottom w:val="single" w:sz="4" w:space="0" w:color="auto"/>
              <w:right w:val="single" w:sz="4" w:space="0" w:color="auto"/>
            </w:tcBorders>
            <w:shd w:val="clear" w:color="auto" w:fill="auto"/>
            <w:vAlign w:val="center"/>
            <w:hideMark/>
          </w:tcPr>
          <w:p w14:paraId="7C2EA7D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24EB007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667E733B"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1C1784A3"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Es la Instancia encargada d</w:t>
            </w:r>
            <w:r>
              <w:rPr>
                <w:rFonts w:eastAsia="Times New Roman" w:cs="Calibri"/>
                <w:color w:val="595959" w:themeColor="text1" w:themeTint="A6"/>
                <w:sz w:val="22"/>
                <w:szCs w:val="22"/>
                <w:lang w:val="es-MX" w:eastAsia="es-MX"/>
              </w:rPr>
              <w:t>e realizar las estadísticas del sector laboral a través de la encuesta nacional de ocupación y empleo.</w:t>
            </w:r>
          </w:p>
        </w:tc>
      </w:tr>
      <w:tr w:rsidR="00315741" w:rsidRPr="00EA2B04" w14:paraId="67F10D62"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tcPr>
          <w:p w14:paraId="65A9E9CB"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22</w:t>
            </w:r>
          </w:p>
        </w:tc>
        <w:tc>
          <w:tcPr>
            <w:tcW w:w="2711" w:type="dxa"/>
            <w:tcBorders>
              <w:top w:val="nil"/>
              <w:left w:val="nil"/>
              <w:bottom w:val="single" w:sz="4" w:space="0" w:color="auto"/>
              <w:right w:val="single" w:sz="4" w:space="0" w:color="auto"/>
            </w:tcBorders>
            <w:shd w:val="clear" w:color="auto" w:fill="auto"/>
            <w:vAlign w:val="center"/>
          </w:tcPr>
          <w:p w14:paraId="427AF66D"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 xml:space="preserve">H. Ayuntamiento de </w:t>
            </w:r>
            <w:r>
              <w:rPr>
                <w:rFonts w:eastAsia="Times New Roman" w:cs="Calibri"/>
                <w:color w:val="595959" w:themeColor="text1" w:themeTint="A6"/>
                <w:sz w:val="22"/>
                <w:szCs w:val="22"/>
                <w:lang w:val="es-MX" w:eastAsia="es-MX"/>
              </w:rPr>
              <w:t>Benito Juárez.</w:t>
            </w:r>
          </w:p>
        </w:tc>
        <w:tc>
          <w:tcPr>
            <w:tcW w:w="1351" w:type="dxa"/>
            <w:tcBorders>
              <w:top w:val="nil"/>
              <w:left w:val="nil"/>
              <w:bottom w:val="single" w:sz="4" w:space="0" w:color="auto"/>
              <w:right w:val="single" w:sz="4" w:space="0" w:color="auto"/>
            </w:tcBorders>
            <w:shd w:val="clear" w:color="auto" w:fill="auto"/>
            <w:vAlign w:val="center"/>
          </w:tcPr>
          <w:p w14:paraId="024C79BC"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tcPr>
          <w:p w14:paraId="4AE6D55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tcPr>
          <w:p w14:paraId="1494809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tcPr>
          <w:p w14:paraId="20153077"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01E09DC7"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59B65BC"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23</w:t>
            </w:r>
          </w:p>
        </w:tc>
        <w:tc>
          <w:tcPr>
            <w:tcW w:w="2711" w:type="dxa"/>
            <w:tcBorders>
              <w:top w:val="nil"/>
              <w:left w:val="nil"/>
              <w:bottom w:val="single" w:sz="4" w:space="0" w:color="auto"/>
              <w:right w:val="single" w:sz="4" w:space="0" w:color="auto"/>
            </w:tcBorders>
            <w:shd w:val="clear" w:color="auto" w:fill="auto"/>
            <w:vAlign w:val="center"/>
            <w:hideMark/>
          </w:tcPr>
          <w:p w14:paraId="559A9DCF"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Othón P. Blanco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27A4F71A"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7EA85F4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1C5D42C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40D68CB4"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098FA573"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1117A3E"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24</w:t>
            </w:r>
          </w:p>
        </w:tc>
        <w:tc>
          <w:tcPr>
            <w:tcW w:w="2711" w:type="dxa"/>
            <w:tcBorders>
              <w:top w:val="nil"/>
              <w:left w:val="nil"/>
              <w:bottom w:val="single" w:sz="4" w:space="0" w:color="auto"/>
              <w:right w:val="single" w:sz="4" w:space="0" w:color="auto"/>
            </w:tcBorders>
            <w:shd w:val="clear" w:color="auto" w:fill="auto"/>
            <w:vAlign w:val="center"/>
            <w:hideMark/>
          </w:tcPr>
          <w:p w14:paraId="368B50AD"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Solidaridad</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19A2D78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17328E3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098599D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656C5F44"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5CFCDCEE"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6CAD5E9"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25</w:t>
            </w:r>
          </w:p>
        </w:tc>
        <w:tc>
          <w:tcPr>
            <w:tcW w:w="2711" w:type="dxa"/>
            <w:tcBorders>
              <w:top w:val="nil"/>
              <w:left w:val="nil"/>
              <w:bottom w:val="single" w:sz="4" w:space="0" w:color="auto"/>
              <w:right w:val="single" w:sz="4" w:space="0" w:color="auto"/>
            </w:tcBorders>
            <w:shd w:val="clear" w:color="auto" w:fill="auto"/>
            <w:vAlign w:val="center"/>
            <w:hideMark/>
          </w:tcPr>
          <w:p w14:paraId="0E7D4123"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Cozumel</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763887F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71C628E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5A1B71FE"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69F0FBE8"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626518B9"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BB474A5"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26</w:t>
            </w:r>
          </w:p>
        </w:tc>
        <w:tc>
          <w:tcPr>
            <w:tcW w:w="2711" w:type="dxa"/>
            <w:tcBorders>
              <w:top w:val="nil"/>
              <w:left w:val="nil"/>
              <w:bottom w:val="single" w:sz="4" w:space="0" w:color="auto"/>
              <w:right w:val="single" w:sz="4" w:space="0" w:color="auto"/>
            </w:tcBorders>
            <w:shd w:val="clear" w:color="auto" w:fill="auto"/>
            <w:vAlign w:val="center"/>
            <w:hideMark/>
          </w:tcPr>
          <w:p w14:paraId="04EBC426"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Felipe Carrillo Puerto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63D08FF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5330C0DD"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1063C3F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5E61A0DD"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272A6F7E"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B72544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27</w:t>
            </w:r>
          </w:p>
        </w:tc>
        <w:tc>
          <w:tcPr>
            <w:tcW w:w="2711" w:type="dxa"/>
            <w:tcBorders>
              <w:top w:val="nil"/>
              <w:left w:val="nil"/>
              <w:bottom w:val="single" w:sz="4" w:space="0" w:color="auto"/>
              <w:right w:val="single" w:sz="4" w:space="0" w:color="auto"/>
            </w:tcBorders>
            <w:shd w:val="clear" w:color="auto" w:fill="auto"/>
            <w:vAlign w:val="center"/>
            <w:hideMark/>
          </w:tcPr>
          <w:p w14:paraId="4C176D20"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Bacalar</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39C235D9"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6A989BC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7B9CE1E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4C92649B"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lastRenderedPageBreak/>
              <w:t>capacitación para el trabajo y ferias de empleo.</w:t>
            </w:r>
          </w:p>
        </w:tc>
      </w:tr>
      <w:tr w:rsidR="00315741" w:rsidRPr="00EA2B04" w14:paraId="0B8EA511"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203FECE"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lastRenderedPageBreak/>
              <w:t>28</w:t>
            </w:r>
          </w:p>
        </w:tc>
        <w:tc>
          <w:tcPr>
            <w:tcW w:w="2711" w:type="dxa"/>
            <w:tcBorders>
              <w:top w:val="nil"/>
              <w:left w:val="nil"/>
              <w:bottom w:val="single" w:sz="4" w:space="0" w:color="auto"/>
              <w:right w:val="single" w:sz="4" w:space="0" w:color="auto"/>
            </w:tcBorders>
            <w:shd w:val="clear" w:color="auto" w:fill="auto"/>
            <w:vAlign w:val="center"/>
            <w:hideMark/>
          </w:tcPr>
          <w:p w14:paraId="0E52EA00"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Isla Mujeres</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1DE7A837"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5B2D11E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6B13E50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7545A317"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72211EA4"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A5F2C74"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29</w:t>
            </w:r>
          </w:p>
        </w:tc>
        <w:tc>
          <w:tcPr>
            <w:tcW w:w="2711" w:type="dxa"/>
            <w:tcBorders>
              <w:top w:val="nil"/>
              <w:left w:val="nil"/>
              <w:bottom w:val="single" w:sz="4" w:space="0" w:color="auto"/>
              <w:right w:val="single" w:sz="4" w:space="0" w:color="auto"/>
            </w:tcBorders>
            <w:shd w:val="clear" w:color="auto" w:fill="auto"/>
            <w:vAlign w:val="center"/>
            <w:hideMark/>
          </w:tcPr>
          <w:p w14:paraId="30394F95"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Puerto Morelos</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21AEE145"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4D04DB3F"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4E5BEF28"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37F2A141"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234A9BBE"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BA16639"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30</w:t>
            </w:r>
          </w:p>
        </w:tc>
        <w:tc>
          <w:tcPr>
            <w:tcW w:w="2711" w:type="dxa"/>
            <w:tcBorders>
              <w:top w:val="nil"/>
              <w:left w:val="nil"/>
              <w:bottom w:val="single" w:sz="4" w:space="0" w:color="auto"/>
              <w:right w:val="single" w:sz="4" w:space="0" w:color="auto"/>
            </w:tcBorders>
            <w:shd w:val="clear" w:color="auto" w:fill="auto"/>
            <w:vAlign w:val="center"/>
            <w:hideMark/>
          </w:tcPr>
          <w:p w14:paraId="79DB813B"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Tulum</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74F99D4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2712CB5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170E89EA"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23CDA549"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6DE8889F"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04580AC"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31</w:t>
            </w:r>
          </w:p>
        </w:tc>
        <w:tc>
          <w:tcPr>
            <w:tcW w:w="2711" w:type="dxa"/>
            <w:tcBorders>
              <w:top w:val="nil"/>
              <w:left w:val="nil"/>
              <w:bottom w:val="single" w:sz="4" w:space="0" w:color="auto"/>
              <w:right w:val="single" w:sz="4" w:space="0" w:color="auto"/>
            </w:tcBorders>
            <w:shd w:val="clear" w:color="auto" w:fill="auto"/>
            <w:vAlign w:val="center"/>
            <w:hideMark/>
          </w:tcPr>
          <w:p w14:paraId="05660641"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José María Morelos</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360A8ED5"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4E165176"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49400BE2"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3914CC25"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05E832C8"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CCE2C28"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32</w:t>
            </w:r>
          </w:p>
        </w:tc>
        <w:tc>
          <w:tcPr>
            <w:tcW w:w="2711" w:type="dxa"/>
            <w:tcBorders>
              <w:top w:val="nil"/>
              <w:left w:val="nil"/>
              <w:bottom w:val="single" w:sz="4" w:space="0" w:color="auto"/>
              <w:right w:val="single" w:sz="4" w:space="0" w:color="auto"/>
            </w:tcBorders>
            <w:shd w:val="clear" w:color="auto" w:fill="auto"/>
            <w:vAlign w:val="center"/>
            <w:hideMark/>
          </w:tcPr>
          <w:p w14:paraId="5C80BFB0"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H. Ayuntamiento de Lázaro Cárdenas</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5246B5E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7DBC44A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Pú</w:t>
            </w:r>
            <w:r w:rsidRPr="006F7F0C">
              <w:rPr>
                <w:rFonts w:eastAsia="Times New Roman" w:cs="Calibri"/>
                <w:color w:val="595959" w:themeColor="text1" w:themeTint="A6"/>
                <w:sz w:val="22"/>
                <w:szCs w:val="22"/>
                <w:lang w:val="es-MX" w:eastAsia="es-MX"/>
              </w:rPr>
              <w:t>blico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3AA2217E"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78EBB769"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Coordinación con los gobiernos municipales</w:t>
            </w:r>
            <w:r w:rsidRPr="006F7F0C">
              <w:rPr>
                <w:rFonts w:eastAsia="Times New Roman" w:cs="Calibri"/>
                <w:color w:val="595959" w:themeColor="text1" w:themeTint="A6"/>
                <w:sz w:val="22"/>
                <w:szCs w:val="22"/>
                <w:lang w:val="es-MX" w:eastAsia="es-MX"/>
              </w:rPr>
              <w:t xml:space="preserve"> para impulsar </w:t>
            </w:r>
            <w:r>
              <w:rPr>
                <w:rFonts w:eastAsia="Times New Roman" w:cs="Calibri"/>
                <w:color w:val="595959" w:themeColor="text1" w:themeTint="A6"/>
                <w:sz w:val="22"/>
                <w:szCs w:val="22"/>
                <w:lang w:val="es-MX" w:eastAsia="es-MX"/>
              </w:rPr>
              <w:t>la vinculación laboral</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capacitación para el trabajo y ferias de empleo.</w:t>
            </w:r>
          </w:p>
        </w:tc>
      </w:tr>
      <w:tr w:rsidR="00315741" w:rsidRPr="00EA2B04" w14:paraId="7FFE7AB4"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7F0CB0B"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33</w:t>
            </w:r>
          </w:p>
        </w:tc>
        <w:tc>
          <w:tcPr>
            <w:tcW w:w="2711" w:type="dxa"/>
            <w:tcBorders>
              <w:top w:val="nil"/>
              <w:left w:val="nil"/>
              <w:bottom w:val="single" w:sz="4" w:space="0" w:color="auto"/>
              <w:right w:val="single" w:sz="4" w:space="0" w:color="auto"/>
            </w:tcBorders>
            <w:shd w:val="clear" w:color="auto" w:fill="auto"/>
            <w:vAlign w:val="center"/>
            <w:hideMark/>
          </w:tcPr>
          <w:p w14:paraId="2BAA3B2A"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Confederación Patronal de la República Mexicana Quintana Roo (COPARMEX)</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3CAC8FC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43139C41"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Privado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625E4BD8"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56907C54"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los empresarios y patrones, para mantener la paz laboral en el Estado.</w:t>
            </w:r>
          </w:p>
        </w:tc>
      </w:tr>
      <w:tr w:rsidR="00315741" w:rsidRPr="00EA2B04" w14:paraId="2F579990"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0B64393"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34</w:t>
            </w:r>
          </w:p>
        </w:tc>
        <w:tc>
          <w:tcPr>
            <w:tcW w:w="2711" w:type="dxa"/>
            <w:tcBorders>
              <w:top w:val="nil"/>
              <w:left w:val="nil"/>
              <w:bottom w:val="single" w:sz="4" w:space="0" w:color="auto"/>
              <w:right w:val="single" w:sz="4" w:space="0" w:color="auto"/>
            </w:tcBorders>
            <w:shd w:val="clear" w:color="auto" w:fill="auto"/>
            <w:vAlign w:val="center"/>
            <w:hideMark/>
          </w:tcPr>
          <w:p w14:paraId="4B4B45BA"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Cámara Mexicana de la Industria de Construcción en Quintana Roo (CMIC)</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21BEDCEB"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322DEFE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Privado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27582950" w14:textId="77777777" w:rsidR="00315741" w:rsidRPr="006F7F0C" w:rsidRDefault="00315741" w:rsidP="00C34241">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Eventual</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7C3599BB" w14:textId="77777777" w:rsidR="00315741" w:rsidRPr="006F7F0C" w:rsidRDefault="00315741" w:rsidP="00C34241">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los empresarios y patrones, para mantener la paz laboral en el Estado.</w:t>
            </w:r>
          </w:p>
        </w:tc>
      </w:tr>
      <w:tr w:rsidR="00125E9F" w:rsidRPr="00EA2B04" w14:paraId="75DC13CD"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tcPr>
          <w:p w14:paraId="12BB67DA" w14:textId="3101FE60" w:rsidR="00125E9F" w:rsidRDefault="00125E9F" w:rsidP="00125E9F">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35</w:t>
            </w:r>
          </w:p>
        </w:tc>
        <w:tc>
          <w:tcPr>
            <w:tcW w:w="2711" w:type="dxa"/>
            <w:tcBorders>
              <w:top w:val="nil"/>
              <w:left w:val="nil"/>
              <w:bottom w:val="single" w:sz="4" w:space="0" w:color="auto"/>
              <w:right w:val="single" w:sz="4" w:space="0" w:color="auto"/>
            </w:tcBorders>
            <w:shd w:val="clear" w:color="auto" w:fill="auto"/>
            <w:vAlign w:val="center"/>
          </w:tcPr>
          <w:p w14:paraId="3A8BBECF" w14:textId="40E2D156"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Cámara Nacional del Comercio (CANACO)</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tcPr>
          <w:p w14:paraId="1E23CFE9" w14:textId="5885A955"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tcPr>
          <w:p w14:paraId="5EEBE6C6" w14:textId="1ABDFA99"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Privado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tcPr>
          <w:p w14:paraId="1B011E90" w14:textId="05437576"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Eventual</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tcPr>
          <w:p w14:paraId="14FE2B9E" w14:textId="07FDD3FD" w:rsidR="00125E9F" w:rsidRDefault="00125E9F" w:rsidP="00125E9F">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los empresarios y patrones, para mantener la paz laboral en el Estado.</w:t>
            </w:r>
          </w:p>
        </w:tc>
      </w:tr>
      <w:tr w:rsidR="00125E9F" w:rsidRPr="00EA2B04" w14:paraId="428ED185" w14:textId="77777777" w:rsidTr="0059277F">
        <w:trPr>
          <w:trHeight w:val="875"/>
        </w:trPr>
        <w:tc>
          <w:tcPr>
            <w:tcW w:w="537" w:type="dxa"/>
            <w:tcBorders>
              <w:top w:val="nil"/>
              <w:left w:val="single" w:sz="4" w:space="0" w:color="auto"/>
              <w:bottom w:val="single" w:sz="4" w:space="0" w:color="auto"/>
              <w:right w:val="single" w:sz="4" w:space="0" w:color="auto"/>
            </w:tcBorders>
            <w:shd w:val="clear" w:color="auto" w:fill="auto"/>
            <w:vAlign w:val="center"/>
          </w:tcPr>
          <w:p w14:paraId="373BF854" w14:textId="34886917" w:rsidR="00125E9F" w:rsidRDefault="00125E9F" w:rsidP="00125E9F">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lastRenderedPageBreak/>
              <w:t>36</w:t>
            </w:r>
          </w:p>
        </w:tc>
        <w:tc>
          <w:tcPr>
            <w:tcW w:w="2711" w:type="dxa"/>
            <w:tcBorders>
              <w:top w:val="nil"/>
              <w:left w:val="nil"/>
              <w:bottom w:val="single" w:sz="4" w:space="0" w:color="auto"/>
              <w:right w:val="single" w:sz="4" w:space="0" w:color="auto"/>
            </w:tcBorders>
            <w:shd w:val="clear" w:color="auto" w:fill="auto"/>
            <w:vAlign w:val="center"/>
          </w:tcPr>
          <w:p w14:paraId="12B27686" w14:textId="2FBA3327"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Cámara Nacional de la Industria y la Transformación (CANACINTRA)</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tcPr>
          <w:p w14:paraId="6379BB82" w14:textId="15493962"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tcPr>
          <w:p w14:paraId="501B5958" w14:textId="352B32C1"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Privado</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tcPr>
          <w:p w14:paraId="443F6D1F" w14:textId="5546DAE5"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Eventual</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tcPr>
          <w:p w14:paraId="504A042B" w14:textId="1A4879A8" w:rsidR="00125E9F" w:rsidRDefault="00125E9F" w:rsidP="00125E9F">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w:t>
            </w:r>
            <w:r>
              <w:rPr>
                <w:rFonts w:eastAsia="Times New Roman" w:cs="Calibri"/>
                <w:color w:val="595959" w:themeColor="text1" w:themeTint="A6"/>
                <w:sz w:val="22"/>
                <w:szCs w:val="22"/>
                <w:lang w:val="es-MX" w:eastAsia="es-MX"/>
              </w:rPr>
              <w:t>los empresarios y patrones, para mantener la paz laboral en el Estado.</w:t>
            </w:r>
          </w:p>
        </w:tc>
      </w:tr>
      <w:tr w:rsidR="00125E9F" w:rsidRPr="00EA2B04" w14:paraId="3F60055A" w14:textId="77777777" w:rsidTr="00125E9F">
        <w:trPr>
          <w:trHeight w:val="11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EAB0240" w14:textId="24FBD2F4"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37</w:t>
            </w:r>
          </w:p>
        </w:tc>
        <w:tc>
          <w:tcPr>
            <w:tcW w:w="2711" w:type="dxa"/>
            <w:tcBorders>
              <w:top w:val="nil"/>
              <w:left w:val="nil"/>
              <w:bottom w:val="single" w:sz="4" w:space="0" w:color="auto"/>
              <w:right w:val="single" w:sz="4" w:space="0" w:color="auto"/>
            </w:tcBorders>
            <w:shd w:val="clear" w:color="auto" w:fill="auto"/>
            <w:vAlign w:val="center"/>
          </w:tcPr>
          <w:p w14:paraId="11824265" w14:textId="6381BDCD"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Confederación Revolucionaria de Obreros y Campesinos en Othón P. Blanco (CROC)</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tcPr>
          <w:p w14:paraId="4D39DACE" w14:textId="035B55E1"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tcPr>
          <w:p w14:paraId="3F8C00EE" w14:textId="61FA3FD9"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Social</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tcPr>
          <w:p w14:paraId="790C7A1B" w14:textId="587060FD"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Permanente</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tcPr>
          <w:p w14:paraId="6EB5613B" w14:textId="6A45BF19"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agrupaciones y/o sindicatos </w:t>
            </w:r>
            <w:r>
              <w:rPr>
                <w:rFonts w:eastAsia="Times New Roman" w:cs="Calibri"/>
                <w:color w:val="595959" w:themeColor="text1" w:themeTint="A6"/>
                <w:sz w:val="22"/>
                <w:szCs w:val="22"/>
                <w:lang w:val="es-MX" w:eastAsia="es-MX"/>
              </w:rPr>
              <w:t>para proteger los derechos laborales de los trabajadores.</w:t>
            </w:r>
          </w:p>
        </w:tc>
      </w:tr>
      <w:tr w:rsidR="00125E9F" w:rsidRPr="00EA2B04" w14:paraId="39C1E43E" w14:textId="77777777" w:rsidTr="0059277F">
        <w:trPr>
          <w:trHeight w:val="1167"/>
        </w:trPr>
        <w:tc>
          <w:tcPr>
            <w:tcW w:w="537" w:type="dxa"/>
            <w:tcBorders>
              <w:top w:val="nil"/>
              <w:left w:val="single" w:sz="4" w:space="0" w:color="auto"/>
              <w:bottom w:val="single" w:sz="4" w:space="0" w:color="auto"/>
              <w:right w:val="single" w:sz="4" w:space="0" w:color="auto"/>
            </w:tcBorders>
            <w:shd w:val="clear" w:color="auto" w:fill="auto"/>
            <w:vAlign w:val="center"/>
          </w:tcPr>
          <w:p w14:paraId="6529753B" w14:textId="6BD89BE7" w:rsidR="00125E9F" w:rsidRDefault="00125E9F" w:rsidP="00125E9F">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38</w:t>
            </w:r>
          </w:p>
        </w:tc>
        <w:tc>
          <w:tcPr>
            <w:tcW w:w="2711" w:type="dxa"/>
            <w:tcBorders>
              <w:top w:val="nil"/>
              <w:left w:val="nil"/>
              <w:bottom w:val="single" w:sz="4" w:space="0" w:color="auto"/>
              <w:right w:val="single" w:sz="4" w:space="0" w:color="auto"/>
            </w:tcBorders>
            <w:shd w:val="clear" w:color="auto" w:fill="auto"/>
            <w:vAlign w:val="center"/>
          </w:tcPr>
          <w:p w14:paraId="02833247" w14:textId="446FBA38"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Confederación de Trabajadores de México en Quintana Roo (CTM)</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tcPr>
          <w:p w14:paraId="7E2C7919" w14:textId="0D47BD01"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tcPr>
          <w:p w14:paraId="0B2EB3D7" w14:textId="142A8DDB"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Social</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tcPr>
          <w:p w14:paraId="19B5FDF9" w14:textId="3F90D0C4"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Eventual</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tcPr>
          <w:p w14:paraId="75DCFC24" w14:textId="31A5D09C" w:rsidR="00125E9F" w:rsidRDefault="00125E9F" w:rsidP="00125E9F">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agrupaciones y/o sindicatos </w:t>
            </w:r>
            <w:r>
              <w:rPr>
                <w:rFonts w:eastAsia="Times New Roman" w:cs="Calibri"/>
                <w:color w:val="595959" w:themeColor="text1" w:themeTint="A6"/>
                <w:sz w:val="22"/>
                <w:szCs w:val="22"/>
                <w:lang w:val="es-MX" w:eastAsia="es-MX"/>
              </w:rPr>
              <w:t>para proteger los derechos laborales de los trabajadores.</w:t>
            </w:r>
          </w:p>
        </w:tc>
      </w:tr>
      <w:tr w:rsidR="00125E9F" w:rsidRPr="00EA2B04" w14:paraId="4A49FF7D" w14:textId="77777777" w:rsidTr="0059277F">
        <w:trPr>
          <w:trHeight w:val="11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1BA1D58" w14:textId="44C66476"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39</w:t>
            </w:r>
          </w:p>
        </w:tc>
        <w:tc>
          <w:tcPr>
            <w:tcW w:w="2711" w:type="dxa"/>
            <w:tcBorders>
              <w:top w:val="nil"/>
              <w:left w:val="nil"/>
              <w:bottom w:val="single" w:sz="4" w:space="0" w:color="auto"/>
              <w:right w:val="single" w:sz="4" w:space="0" w:color="auto"/>
            </w:tcBorders>
            <w:shd w:val="clear" w:color="auto" w:fill="auto"/>
            <w:vAlign w:val="center"/>
            <w:hideMark/>
          </w:tcPr>
          <w:p w14:paraId="3C049608" w14:textId="77777777"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Confederación Autónoma de Trabajadores y Empleados de México (CATEM)</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16FC7B50" w14:textId="77777777"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6F136DB2" w14:textId="77777777"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Social</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57644A5C" w14:textId="77777777"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Eventual</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3D859FA3" w14:textId="77777777"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agrupaciones y/o sindicatos </w:t>
            </w:r>
            <w:r>
              <w:rPr>
                <w:rFonts w:eastAsia="Times New Roman" w:cs="Calibri"/>
                <w:color w:val="595959" w:themeColor="text1" w:themeTint="A6"/>
                <w:sz w:val="22"/>
                <w:szCs w:val="22"/>
                <w:lang w:val="es-MX" w:eastAsia="es-MX"/>
              </w:rPr>
              <w:t>para proteger los derechos laborales de los trabajadores.</w:t>
            </w:r>
          </w:p>
        </w:tc>
      </w:tr>
      <w:tr w:rsidR="00125E9F" w:rsidRPr="00EA2B04" w14:paraId="387B2B64" w14:textId="77777777" w:rsidTr="0059277F">
        <w:trPr>
          <w:trHeight w:val="11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3DB3EFF" w14:textId="71F8AFDB"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40</w:t>
            </w:r>
            <w:bookmarkStart w:id="40" w:name="_GoBack"/>
            <w:bookmarkEnd w:id="40"/>
          </w:p>
        </w:tc>
        <w:tc>
          <w:tcPr>
            <w:tcW w:w="2711" w:type="dxa"/>
            <w:tcBorders>
              <w:top w:val="nil"/>
              <w:left w:val="nil"/>
              <w:bottom w:val="single" w:sz="4" w:space="0" w:color="auto"/>
              <w:right w:val="single" w:sz="4" w:space="0" w:color="auto"/>
            </w:tcBorders>
            <w:shd w:val="clear" w:color="auto" w:fill="auto"/>
            <w:vAlign w:val="center"/>
            <w:hideMark/>
          </w:tcPr>
          <w:p w14:paraId="5D0C7548" w14:textId="77777777"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Federación de Organizaciones Obreras de Quintana Roo (CTC)</w:t>
            </w:r>
            <w:r>
              <w:rPr>
                <w:rFonts w:eastAsia="Times New Roman" w:cs="Calibri"/>
                <w:color w:val="595959" w:themeColor="text1" w:themeTint="A6"/>
                <w:sz w:val="22"/>
                <w:szCs w:val="22"/>
                <w:lang w:val="es-MX" w:eastAsia="es-MX"/>
              </w:rPr>
              <w:t>.</w:t>
            </w:r>
          </w:p>
        </w:tc>
        <w:tc>
          <w:tcPr>
            <w:tcW w:w="1351" w:type="dxa"/>
            <w:tcBorders>
              <w:top w:val="nil"/>
              <w:left w:val="nil"/>
              <w:bottom w:val="single" w:sz="4" w:space="0" w:color="auto"/>
              <w:right w:val="single" w:sz="4" w:space="0" w:color="auto"/>
            </w:tcBorders>
            <w:shd w:val="clear" w:color="auto" w:fill="auto"/>
            <w:vAlign w:val="center"/>
            <w:hideMark/>
          </w:tcPr>
          <w:p w14:paraId="41FC3149" w14:textId="77777777"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Invitado</w:t>
            </w:r>
            <w:r>
              <w:rPr>
                <w:rFonts w:eastAsia="Times New Roman" w:cs="Calibri"/>
                <w:color w:val="595959" w:themeColor="text1" w:themeTint="A6"/>
                <w:sz w:val="22"/>
                <w:szCs w:val="22"/>
                <w:lang w:val="es-MX" w:eastAsia="es-MX"/>
              </w:rPr>
              <w:t>.</w:t>
            </w:r>
          </w:p>
        </w:tc>
        <w:tc>
          <w:tcPr>
            <w:tcW w:w="948" w:type="dxa"/>
            <w:tcBorders>
              <w:top w:val="nil"/>
              <w:left w:val="nil"/>
              <w:bottom w:val="single" w:sz="4" w:space="0" w:color="auto"/>
              <w:right w:val="single" w:sz="4" w:space="0" w:color="auto"/>
            </w:tcBorders>
            <w:shd w:val="clear" w:color="auto" w:fill="auto"/>
            <w:vAlign w:val="center"/>
            <w:hideMark/>
          </w:tcPr>
          <w:p w14:paraId="02FB871A" w14:textId="77777777"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Social</w:t>
            </w:r>
            <w:r>
              <w:rPr>
                <w:rFonts w:eastAsia="Times New Roman" w:cs="Calibri"/>
                <w:color w:val="595959" w:themeColor="text1" w:themeTint="A6"/>
                <w:sz w:val="22"/>
                <w:szCs w:val="22"/>
                <w:lang w:val="es-MX" w:eastAsia="es-MX"/>
              </w:rPr>
              <w:t>.</w:t>
            </w:r>
          </w:p>
        </w:tc>
        <w:tc>
          <w:tcPr>
            <w:tcW w:w="1400" w:type="dxa"/>
            <w:tcBorders>
              <w:top w:val="nil"/>
              <w:left w:val="nil"/>
              <w:bottom w:val="single" w:sz="4" w:space="0" w:color="auto"/>
              <w:right w:val="single" w:sz="4" w:space="0" w:color="auto"/>
            </w:tcBorders>
            <w:shd w:val="clear" w:color="auto" w:fill="auto"/>
            <w:vAlign w:val="center"/>
            <w:hideMark/>
          </w:tcPr>
          <w:p w14:paraId="067AB229" w14:textId="77777777" w:rsidR="00125E9F" w:rsidRPr="006F7F0C" w:rsidRDefault="00125E9F" w:rsidP="00125E9F">
            <w:pPr>
              <w:spacing w:after="0" w:line="240" w:lineRule="auto"/>
              <w:jc w:val="center"/>
              <w:rPr>
                <w:rFonts w:eastAsia="Times New Roman" w:cs="Calibri"/>
                <w:color w:val="595959" w:themeColor="text1" w:themeTint="A6"/>
                <w:sz w:val="22"/>
                <w:szCs w:val="22"/>
                <w:lang w:val="es-MX" w:eastAsia="es-MX"/>
              </w:rPr>
            </w:pPr>
            <w:r w:rsidRPr="006F7F0C">
              <w:rPr>
                <w:rFonts w:eastAsia="Times New Roman" w:cs="Calibri"/>
                <w:color w:val="595959" w:themeColor="text1" w:themeTint="A6"/>
                <w:sz w:val="22"/>
                <w:szCs w:val="22"/>
                <w:lang w:val="es-MX" w:eastAsia="es-MX"/>
              </w:rPr>
              <w:t>Eventual</w:t>
            </w:r>
            <w:r>
              <w:rPr>
                <w:rFonts w:eastAsia="Times New Roman" w:cs="Calibri"/>
                <w:color w:val="595959" w:themeColor="text1" w:themeTint="A6"/>
                <w:sz w:val="22"/>
                <w:szCs w:val="22"/>
                <w:lang w:val="es-MX" w:eastAsia="es-MX"/>
              </w:rPr>
              <w:t>.</w:t>
            </w:r>
          </w:p>
        </w:tc>
        <w:tc>
          <w:tcPr>
            <w:tcW w:w="3290" w:type="dxa"/>
            <w:tcBorders>
              <w:top w:val="nil"/>
              <w:left w:val="nil"/>
              <w:bottom w:val="single" w:sz="4" w:space="0" w:color="auto"/>
              <w:right w:val="single" w:sz="4" w:space="0" w:color="auto"/>
            </w:tcBorders>
            <w:shd w:val="clear" w:color="auto" w:fill="auto"/>
            <w:hideMark/>
          </w:tcPr>
          <w:p w14:paraId="2C118DD7" w14:textId="77777777" w:rsidR="00125E9F" w:rsidRPr="006F7F0C" w:rsidRDefault="00125E9F" w:rsidP="00125E9F">
            <w:pPr>
              <w:spacing w:after="0" w:line="240" w:lineRule="auto"/>
              <w:jc w:val="left"/>
              <w:rPr>
                <w:rFonts w:eastAsia="Times New Roman" w:cs="Calibri"/>
                <w:color w:val="595959" w:themeColor="text1" w:themeTint="A6"/>
                <w:sz w:val="22"/>
                <w:szCs w:val="22"/>
                <w:lang w:val="es-MX" w:eastAsia="es-MX"/>
              </w:rPr>
            </w:pPr>
            <w:r>
              <w:rPr>
                <w:rFonts w:eastAsia="Times New Roman" w:cs="Calibri"/>
                <w:color w:val="595959" w:themeColor="text1" w:themeTint="A6"/>
                <w:sz w:val="22"/>
                <w:szCs w:val="22"/>
                <w:lang w:val="es-MX" w:eastAsia="es-MX"/>
              </w:rPr>
              <w:t>Por una efectiva coordinación con</w:t>
            </w:r>
            <w:r w:rsidRPr="006F7F0C">
              <w:rPr>
                <w:rFonts w:eastAsia="Times New Roman" w:cs="Calibri"/>
                <w:color w:val="595959" w:themeColor="text1" w:themeTint="A6"/>
                <w:sz w:val="22"/>
                <w:szCs w:val="22"/>
                <w:lang w:val="es-MX" w:eastAsia="es-MX"/>
              </w:rPr>
              <w:t xml:space="preserve"> agrupaciones y/o sindicatos </w:t>
            </w:r>
            <w:r>
              <w:rPr>
                <w:rFonts w:eastAsia="Times New Roman" w:cs="Calibri"/>
                <w:color w:val="595959" w:themeColor="text1" w:themeTint="A6"/>
                <w:sz w:val="22"/>
                <w:szCs w:val="22"/>
                <w:lang w:val="es-MX" w:eastAsia="es-MX"/>
              </w:rPr>
              <w:t>para proteger los derechos laborales de los trabajadores.</w:t>
            </w:r>
          </w:p>
        </w:tc>
      </w:tr>
    </w:tbl>
    <w:p w14:paraId="02BE60CC" w14:textId="77777777" w:rsidR="00315741" w:rsidRPr="00EA2B04" w:rsidRDefault="00315741" w:rsidP="00315741">
      <w:pPr>
        <w:pStyle w:val="Puesto"/>
        <w:rPr>
          <w:b w:val="0"/>
          <w:sz w:val="24"/>
          <w:szCs w:val="24"/>
        </w:rPr>
      </w:pPr>
    </w:p>
    <w:p w14:paraId="5C9426A2" w14:textId="77777777" w:rsidR="00315741" w:rsidRDefault="00315741" w:rsidP="00315741">
      <w:pPr>
        <w:pStyle w:val="Puesto"/>
      </w:pPr>
    </w:p>
    <w:p w14:paraId="3A9AFB5B" w14:textId="77777777" w:rsidR="00315741" w:rsidRDefault="00315741" w:rsidP="00315741">
      <w:pPr>
        <w:spacing w:after="0" w:line="240" w:lineRule="auto"/>
        <w:jc w:val="left"/>
        <w:rPr>
          <w:rFonts w:eastAsia="Times New Roman" w:cs="Times New Roman"/>
          <w:b/>
          <w:color w:val="0D0D0D" w:themeColor="text1" w:themeTint="F2"/>
          <w:sz w:val="44"/>
          <w:szCs w:val="20"/>
        </w:rPr>
      </w:pPr>
      <w:r>
        <w:br w:type="page"/>
      </w:r>
    </w:p>
    <w:p w14:paraId="66A9AF1E" w14:textId="77777777" w:rsidR="00315741" w:rsidRDefault="00315741" w:rsidP="00315741">
      <w:pPr>
        <w:pStyle w:val="Puesto"/>
      </w:pPr>
    </w:p>
    <w:p w14:paraId="16B002AB" w14:textId="77777777" w:rsidR="00315741" w:rsidRDefault="00315741" w:rsidP="00315741">
      <w:pPr>
        <w:pStyle w:val="Puesto"/>
      </w:pPr>
    </w:p>
    <w:p w14:paraId="79631BC1" w14:textId="77777777" w:rsidR="00315741" w:rsidRDefault="00315741" w:rsidP="00315741">
      <w:pPr>
        <w:pStyle w:val="Puesto"/>
      </w:pPr>
    </w:p>
    <w:p w14:paraId="6A2CBFCF" w14:textId="77777777" w:rsidR="00315741" w:rsidRDefault="00315741" w:rsidP="00315741">
      <w:pPr>
        <w:pStyle w:val="Puesto"/>
        <w:rPr>
          <w:color w:val="4BACC6"/>
        </w:rPr>
      </w:pPr>
    </w:p>
    <w:p w14:paraId="51C75C6A" w14:textId="77777777" w:rsidR="00315741" w:rsidRDefault="00315741" w:rsidP="00315741">
      <w:pPr>
        <w:pStyle w:val="Puesto"/>
        <w:rPr>
          <w:color w:val="4BACC6"/>
        </w:rPr>
      </w:pPr>
    </w:p>
    <w:p w14:paraId="68311DC8" w14:textId="77777777" w:rsidR="00315741" w:rsidRDefault="00315741" w:rsidP="00315741">
      <w:pPr>
        <w:pStyle w:val="Puesto"/>
        <w:rPr>
          <w:color w:val="4BACC6"/>
        </w:rPr>
      </w:pPr>
    </w:p>
    <w:p w14:paraId="3F50623D" w14:textId="77777777" w:rsidR="00315741" w:rsidRDefault="00315741" w:rsidP="00315741">
      <w:pPr>
        <w:pStyle w:val="Puesto"/>
        <w:rPr>
          <w:color w:val="4BACC6"/>
        </w:rPr>
      </w:pPr>
      <w:r w:rsidRPr="0069403A">
        <w:rPr>
          <w:color w:val="4BACC6"/>
        </w:rPr>
        <w:t>CONTROL, SEGUIMIENTO, EVALUACIÓN Y ACTUALIZACIÓN</w:t>
      </w:r>
    </w:p>
    <w:p w14:paraId="09D59D2C" w14:textId="77777777" w:rsidR="00315741" w:rsidRDefault="00315741" w:rsidP="00315741">
      <w:pPr>
        <w:pStyle w:val="Ttulo1"/>
      </w:pPr>
    </w:p>
    <w:p w14:paraId="62FB60BF" w14:textId="77777777" w:rsidR="00315741" w:rsidRDefault="00315741" w:rsidP="00315741">
      <w:pPr>
        <w:spacing w:after="0" w:line="240" w:lineRule="auto"/>
        <w:jc w:val="left"/>
        <w:rPr>
          <w:rFonts w:eastAsia="Times New Roman" w:cs="Times New Roman"/>
          <w:b/>
          <w:bCs/>
          <w:caps/>
          <w:sz w:val="32"/>
          <w:szCs w:val="28"/>
          <w:lang w:val="es-MX" w:eastAsia="en-US"/>
        </w:rPr>
      </w:pPr>
      <w:bookmarkStart w:id="41" w:name="_Toc477971061"/>
      <w:r>
        <w:br w:type="page"/>
      </w:r>
    </w:p>
    <w:p w14:paraId="60BB6F54" w14:textId="77777777" w:rsidR="00315741" w:rsidRDefault="00315741" w:rsidP="00315741">
      <w:pPr>
        <w:pStyle w:val="Ttulo1"/>
      </w:pPr>
    </w:p>
    <w:p w14:paraId="3EA94C7A" w14:textId="77777777" w:rsidR="00315741" w:rsidRPr="00F765C3" w:rsidRDefault="00315741" w:rsidP="00315741">
      <w:pPr>
        <w:pStyle w:val="Ttulo1"/>
      </w:pPr>
      <w:bookmarkStart w:id="42" w:name="_Toc39253342"/>
      <w:r>
        <w:t xml:space="preserve">XII. </w:t>
      </w:r>
      <w:r w:rsidRPr="00F765C3">
        <w:t>CONTROL, SEGUIMIENTO, EVALUACIÓN Y ACTUALIZACIÓN</w:t>
      </w:r>
      <w:bookmarkEnd w:id="41"/>
      <w:r>
        <w:t>.</w:t>
      </w:r>
      <w:bookmarkEnd w:id="42"/>
    </w:p>
    <w:p w14:paraId="7FE7A97A" w14:textId="77777777" w:rsidR="00315741" w:rsidRDefault="00315741" w:rsidP="00315741">
      <w:pPr>
        <w:pStyle w:val="Textoindependiente"/>
        <w:ind w:left="102" w:right="129"/>
        <w:rPr>
          <w:color w:val="595959" w:themeColor="text1" w:themeTint="A6"/>
        </w:rPr>
      </w:pPr>
    </w:p>
    <w:p w14:paraId="755DA042" w14:textId="77777777" w:rsidR="00315741" w:rsidRDefault="00315741" w:rsidP="0047447B">
      <w:pPr>
        <w:pStyle w:val="Textoindependiente"/>
        <w:spacing w:after="0"/>
        <w:ind w:left="102" w:right="129"/>
        <w:rPr>
          <w:color w:val="595959" w:themeColor="text1" w:themeTint="A6"/>
        </w:rPr>
      </w:pPr>
      <w:r>
        <w:rPr>
          <w:color w:val="595959" w:themeColor="text1" w:themeTint="A6"/>
        </w:rPr>
        <w:t>E</w:t>
      </w:r>
      <w:r w:rsidRPr="00285EB5">
        <w:rPr>
          <w:color w:val="595959" w:themeColor="text1" w:themeTint="A6"/>
        </w:rPr>
        <w:t xml:space="preserve">l proceso de seguimiento y evaluación </w:t>
      </w:r>
      <w:r>
        <w:rPr>
          <w:color w:val="595959" w:themeColor="text1" w:themeTint="A6"/>
        </w:rPr>
        <w:t xml:space="preserve">es </w:t>
      </w:r>
      <w:r w:rsidRPr="00285EB5">
        <w:rPr>
          <w:color w:val="595959" w:themeColor="text1" w:themeTint="A6"/>
        </w:rPr>
        <w:t xml:space="preserve">un componente esencial de la gestión basada en resultados, </w:t>
      </w:r>
      <w:r>
        <w:rPr>
          <w:color w:val="595959" w:themeColor="text1" w:themeTint="A6"/>
        </w:rPr>
        <w:t>el objetivo es contar con</w:t>
      </w:r>
      <w:r w:rsidRPr="00285EB5">
        <w:rPr>
          <w:color w:val="595959" w:themeColor="text1" w:themeTint="A6"/>
        </w:rPr>
        <w:t xml:space="preserve"> informes claros y exactos </w:t>
      </w:r>
      <w:r>
        <w:rPr>
          <w:color w:val="595959" w:themeColor="text1" w:themeTint="A6"/>
        </w:rPr>
        <w:t>sobre los resultados obtenidos</w:t>
      </w:r>
      <w:r w:rsidRPr="00285EB5">
        <w:rPr>
          <w:color w:val="595959" w:themeColor="text1" w:themeTint="A6"/>
        </w:rPr>
        <w:t xml:space="preserve">, </w:t>
      </w:r>
      <w:r>
        <w:rPr>
          <w:color w:val="595959" w:themeColor="text1" w:themeTint="A6"/>
        </w:rPr>
        <w:t xml:space="preserve">para realizar </w:t>
      </w:r>
      <w:r w:rsidRPr="00285EB5">
        <w:rPr>
          <w:color w:val="595959" w:themeColor="text1" w:themeTint="A6"/>
        </w:rPr>
        <w:t>análisis crítico</w:t>
      </w:r>
      <w:r>
        <w:rPr>
          <w:color w:val="595959" w:themeColor="text1" w:themeTint="A6"/>
        </w:rPr>
        <w:t>s</w:t>
      </w:r>
      <w:r w:rsidRPr="00285EB5">
        <w:rPr>
          <w:color w:val="595959" w:themeColor="text1" w:themeTint="A6"/>
        </w:rPr>
        <w:t xml:space="preserve"> y brindar información a los responsables de tomar las decisiones.</w:t>
      </w:r>
    </w:p>
    <w:p w14:paraId="0BE4AA5A" w14:textId="77777777" w:rsidR="00AF32FF" w:rsidRPr="00285EB5" w:rsidRDefault="00AF32FF" w:rsidP="0047447B">
      <w:pPr>
        <w:pStyle w:val="Textoindependiente"/>
        <w:spacing w:after="0"/>
        <w:ind w:left="102" w:right="129"/>
        <w:rPr>
          <w:color w:val="595959" w:themeColor="text1" w:themeTint="A6"/>
        </w:rPr>
      </w:pPr>
    </w:p>
    <w:p w14:paraId="23D9F665" w14:textId="77777777" w:rsidR="00315741" w:rsidRDefault="00315741" w:rsidP="0047447B">
      <w:pPr>
        <w:pStyle w:val="Textoindependiente"/>
        <w:spacing w:after="0"/>
        <w:ind w:left="102" w:right="129"/>
        <w:rPr>
          <w:color w:val="595959" w:themeColor="text1" w:themeTint="A6"/>
        </w:rPr>
      </w:pPr>
      <w:r w:rsidRPr="00285EB5">
        <w:rPr>
          <w:color w:val="595959" w:themeColor="text1" w:themeTint="A6"/>
        </w:rPr>
        <w:t>Parte esencial del Programa Sectorial</w:t>
      </w:r>
      <w:r>
        <w:rPr>
          <w:color w:val="595959" w:themeColor="text1" w:themeTint="A6"/>
        </w:rPr>
        <w:t xml:space="preserve"> de Empleo y Justicia Laboral</w:t>
      </w:r>
      <w:r w:rsidRPr="00285EB5">
        <w:rPr>
          <w:color w:val="595959" w:themeColor="text1" w:themeTint="A6"/>
        </w:rPr>
        <w:t xml:space="preserve"> es el establecimiento de mecanismos para el seguimiento y desarrollo de los objetivos específicos y de las líneas de acción contenidas en éste, así como la evaluación de su implementación mediante </w:t>
      </w:r>
      <w:r>
        <w:rPr>
          <w:color w:val="595959" w:themeColor="text1" w:themeTint="A6"/>
        </w:rPr>
        <w:t>el cumplimiento</w:t>
      </w:r>
      <w:r w:rsidRPr="00285EB5">
        <w:rPr>
          <w:color w:val="595959" w:themeColor="text1" w:themeTint="A6"/>
        </w:rPr>
        <w:t xml:space="preserve"> de una serie de indicadores, cuantitativos y cualitativos, que midan los resultados.</w:t>
      </w:r>
    </w:p>
    <w:p w14:paraId="6929FF57" w14:textId="77777777" w:rsidR="00AF32FF" w:rsidRPr="00285EB5" w:rsidRDefault="00AF32FF" w:rsidP="0047447B">
      <w:pPr>
        <w:pStyle w:val="Textoindependiente"/>
        <w:spacing w:after="0"/>
        <w:ind w:left="102" w:right="129"/>
        <w:rPr>
          <w:color w:val="595959" w:themeColor="text1" w:themeTint="A6"/>
        </w:rPr>
      </w:pPr>
    </w:p>
    <w:p w14:paraId="7BCE4240" w14:textId="77777777" w:rsidR="00315741" w:rsidRDefault="00315741" w:rsidP="0047447B">
      <w:pPr>
        <w:pStyle w:val="Textoindependiente"/>
        <w:spacing w:after="0"/>
        <w:ind w:left="102" w:right="129"/>
        <w:rPr>
          <w:color w:val="595959" w:themeColor="text1" w:themeTint="A6"/>
        </w:rPr>
      </w:pPr>
      <w:r>
        <w:rPr>
          <w:color w:val="595959" w:themeColor="text1" w:themeTint="A6"/>
        </w:rPr>
        <w:t>E</w:t>
      </w:r>
      <w:r w:rsidRPr="00285EB5">
        <w:rPr>
          <w:color w:val="595959" w:themeColor="text1" w:themeTint="A6"/>
        </w:rPr>
        <w:t xml:space="preserve">l seguimiento </w:t>
      </w:r>
      <w:r>
        <w:rPr>
          <w:color w:val="595959" w:themeColor="text1" w:themeTint="A6"/>
        </w:rPr>
        <w:t>y</w:t>
      </w:r>
      <w:r w:rsidRPr="00285EB5">
        <w:rPr>
          <w:color w:val="595959" w:themeColor="text1" w:themeTint="A6"/>
        </w:rPr>
        <w:t xml:space="preserve"> monitoreo </w:t>
      </w:r>
      <w:r>
        <w:rPr>
          <w:color w:val="595959" w:themeColor="text1" w:themeTint="A6"/>
        </w:rPr>
        <w:t>se realizará de</w:t>
      </w:r>
      <w:r w:rsidRPr="00285EB5">
        <w:rPr>
          <w:color w:val="595959" w:themeColor="text1" w:themeTint="A6"/>
        </w:rPr>
        <w:t xml:space="preserve"> forma continua </w:t>
      </w:r>
      <w:r>
        <w:rPr>
          <w:color w:val="595959" w:themeColor="text1" w:themeTint="A6"/>
        </w:rPr>
        <w:t>para medir los avances</w:t>
      </w:r>
      <w:r w:rsidRPr="00285EB5">
        <w:rPr>
          <w:color w:val="595959" w:themeColor="text1" w:themeTint="A6"/>
        </w:rPr>
        <w:t xml:space="preserve"> d</w:t>
      </w:r>
      <w:r>
        <w:rPr>
          <w:color w:val="595959" w:themeColor="text1" w:themeTint="A6"/>
        </w:rPr>
        <w:t>el Programa, mediante informes trimestra</w:t>
      </w:r>
      <w:r w:rsidRPr="00285EB5">
        <w:rPr>
          <w:color w:val="595959" w:themeColor="text1" w:themeTint="A6"/>
        </w:rPr>
        <w:t xml:space="preserve">les al Coordinador Operativo; lo que  </w:t>
      </w:r>
      <w:r>
        <w:rPr>
          <w:color w:val="595959" w:themeColor="text1" w:themeTint="A6"/>
        </w:rPr>
        <w:t>permitirá</w:t>
      </w:r>
      <w:r w:rsidRPr="00285EB5">
        <w:rPr>
          <w:color w:val="595959" w:themeColor="text1" w:themeTint="A6"/>
        </w:rPr>
        <w:t xml:space="preserve"> permitir </w:t>
      </w:r>
      <w:r>
        <w:rPr>
          <w:color w:val="595959" w:themeColor="text1" w:themeTint="A6"/>
        </w:rPr>
        <w:t xml:space="preserve">evaluar </w:t>
      </w:r>
      <w:r w:rsidRPr="00285EB5">
        <w:rPr>
          <w:color w:val="595959" w:themeColor="text1" w:themeTint="A6"/>
        </w:rPr>
        <w:t>el desarrollo de las estrategias</w:t>
      </w:r>
      <w:r>
        <w:rPr>
          <w:color w:val="595959" w:themeColor="text1" w:themeTint="A6"/>
        </w:rPr>
        <w:t xml:space="preserve"> y en su caso, realizar los ajustes necesarios con el propósito de lograr las metas e indicadores considerados en el programa</w:t>
      </w:r>
      <w:r w:rsidRPr="00285EB5">
        <w:rPr>
          <w:color w:val="595959" w:themeColor="text1" w:themeTint="A6"/>
        </w:rPr>
        <w:t>.</w:t>
      </w:r>
    </w:p>
    <w:p w14:paraId="0B358D57" w14:textId="77777777" w:rsidR="00AF32FF" w:rsidRPr="00285EB5" w:rsidRDefault="00AF32FF" w:rsidP="0047447B">
      <w:pPr>
        <w:pStyle w:val="Textoindependiente"/>
        <w:spacing w:after="0"/>
        <w:ind w:left="102" w:right="129"/>
        <w:rPr>
          <w:color w:val="595959" w:themeColor="text1" w:themeTint="A6"/>
        </w:rPr>
      </w:pPr>
    </w:p>
    <w:p w14:paraId="32D08EFB" w14:textId="77777777" w:rsidR="00315741" w:rsidRDefault="00315741" w:rsidP="0047447B">
      <w:pPr>
        <w:pStyle w:val="Textoindependiente"/>
        <w:spacing w:after="0"/>
        <w:ind w:left="102" w:right="129"/>
        <w:rPr>
          <w:color w:val="595959" w:themeColor="text1" w:themeTint="A6"/>
        </w:rPr>
      </w:pPr>
      <w:r w:rsidRPr="00285EB5">
        <w:rPr>
          <w:color w:val="595959" w:themeColor="text1" w:themeTint="A6"/>
        </w:rPr>
        <w:t>Para este seguimiento y evaluación se plantean una serie de indicadores, cuantitativos y cualitativos, así como un cuadro de alineación estructural del Plan Estatal de Desarrollo con el Programa Sectorial y los Indicadores, en el que se establecen los plazos para la medición de los</w:t>
      </w:r>
      <w:r w:rsidRPr="004A4A19">
        <w:rPr>
          <w:color w:val="595959" w:themeColor="text1" w:themeTint="A6"/>
        </w:rPr>
        <w:t xml:space="preserve"> resultados óptimos obtenidos en cada uno de los objetivos y de las estrategias de cada uno de los </w:t>
      </w:r>
      <w:r>
        <w:rPr>
          <w:color w:val="595959" w:themeColor="text1" w:themeTint="A6"/>
        </w:rPr>
        <w:t>2</w:t>
      </w:r>
      <w:r w:rsidRPr="00285EB5">
        <w:rPr>
          <w:color w:val="595959" w:themeColor="text1" w:themeTint="A6"/>
        </w:rPr>
        <w:t xml:space="preserve"> temas del Programa</w:t>
      </w:r>
      <w:r>
        <w:rPr>
          <w:color w:val="595959" w:themeColor="text1" w:themeTint="A6"/>
        </w:rPr>
        <w:t xml:space="preserve"> y a los cuales se le darán seguimiento de manera colegiada en el subcomité de empleo y justicia laboral.</w:t>
      </w:r>
    </w:p>
    <w:p w14:paraId="207C0931" w14:textId="77777777" w:rsidR="00AF32FF" w:rsidRPr="00285EB5" w:rsidRDefault="00AF32FF" w:rsidP="0047447B">
      <w:pPr>
        <w:pStyle w:val="Textoindependiente"/>
        <w:spacing w:after="0"/>
        <w:ind w:left="102" w:right="129"/>
        <w:rPr>
          <w:color w:val="595959" w:themeColor="text1" w:themeTint="A6"/>
        </w:rPr>
      </w:pPr>
    </w:p>
    <w:p w14:paraId="060A053C" w14:textId="77777777" w:rsidR="00315741" w:rsidRPr="00285EB5" w:rsidRDefault="00315741" w:rsidP="0047447B">
      <w:pPr>
        <w:pStyle w:val="Textoindependiente"/>
        <w:spacing w:after="0"/>
        <w:ind w:left="102" w:right="129"/>
        <w:rPr>
          <w:color w:val="595959" w:themeColor="text1" w:themeTint="A6"/>
        </w:rPr>
      </w:pPr>
      <w:r w:rsidRPr="00285EB5">
        <w:rPr>
          <w:color w:val="595959" w:themeColor="text1" w:themeTint="A6"/>
        </w:rPr>
        <w:t>A través del Subcomité de Empleo y Justicia Laboral se establece</w:t>
      </w:r>
      <w:r>
        <w:rPr>
          <w:color w:val="595959" w:themeColor="text1" w:themeTint="A6"/>
        </w:rPr>
        <w:t>rá</w:t>
      </w:r>
      <w:r w:rsidRPr="00285EB5">
        <w:rPr>
          <w:color w:val="595959" w:themeColor="text1" w:themeTint="A6"/>
        </w:rPr>
        <w:t xml:space="preserve"> el control, seguimiento y evaluación del programa sectorial.</w:t>
      </w:r>
      <w:r>
        <w:rPr>
          <w:color w:val="595959" w:themeColor="text1" w:themeTint="A6"/>
        </w:rPr>
        <w:t xml:space="preserve"> </w:t>
      </w:r>
      <w:r w:rsidRPr="00285EB5">
        <w:rPr>
          <w:color w:val="595959" w:themeColor="text1" w:themeTint="A6"/>
        </w:rPr>
        <w:t xml:space="preserve">De igual forma, </w:t>
      </w:r>
      <w:r>
        <w:rPr>
          <w:color w:val="595959" w:themeColor="text1" w:themeTint="A6"/>
        </w:rPr>
        <w:t>los Programa Presupuestario, serán</w:t>
      </w:r>
      <w:r w:rsidRPr="00285EB5">
        <w:rPr>
          <w:color w:val="595959" w:themeColor="text1" w:themeTint="A6"/>
        </w:rPr>
        <w:t xml:space="preserve"> base esencial para evaluar acciones a corto, mediano y largo plazo.</w:t>
      </w:r>
    </w:p>
    <w:p w14:paraId="49777E4D" w14:textId="77777777" w:rsidR="00315741" w:rsidRPr="00A02CF4" w:rsidRDefault="00315741" w:rsidP="00315741">
      <w:pPr>
        <w:rPr>
          <w:rFonts w:eastAsia="Times New Roman" w:cs="Futura"/>
          <w:color w:val="595959"/>
          <w:lang w:val="es-MX"/>
        </w:rPr>
      </w:pPr>
    </w:p>
    <w:p w14:paraId="08352FF6" w14:textId="77777777" w:rsidR="00315741" w:rsidRDefault="00315741" w:rsidP="00315741">
      <w:pPr>
        <w:spacing w:before="120" w:after="120" w:line="360" w:lineRule="auto"/>
        <w:rPr>
          <w:color w:val="4BACC6" w:themeColor="accent5"/>
          <w:sz w:val="28"/>
          <w:szCs w:val="28"/>
        </w:rPr>
      </w:pPr>
      <w:r w:rsidRPr="00F765C3">
        <w:rPr>
          <w:color w:val="4BACC6" w:themeColor="accent5"/>
          <w:sz w:val="28"/>
          <w:szCs w:val="28"/>
        </w:rPr>
        <w:t>Indicadores y Metas del Programa</w:t>
      </w:r>
      <w:r>
        <w:rPr>
          <w:color w:val="4BACC6" w:themeColor="accent5"/>
          <w:sz w:val="28"/>
          <w:szCs w:val="28"/>
        </w:rPr>
        <w:t>.</w:t>
      </w:r>
    </w:p>
    <w:p w14:paraId="7B7D97A0" w14:textId="77777777" w:rsidR="00315741" w:rsidRPr="00285EB5" w:rsidRDefault="00315741" w:rsidP="00315741">
      <w:pPr>
        <w:pStyle w:val="Textoindependiente"/>
        <w:spacing w:before="280"/>
        <w:ind w:left="118" w:right="156"/>
        <w:rPr>
          <w:color w:val="595959" w:themeColor="text1" w:themeTint="A6"/>
        </w:rPr>
      </w:pPr>
      <w:r>
        <w:rPr>
          <w:color w:val="595959" w:themeColor="text1" w:themeTint="A6"/>
        </w:rPr>
        <w:t>Los</w:t>
      </w:r>
      <w:r w:rsidRPr="00285EB5">
        <w:rPr>
          <w:color w:val="595959" w:themeColor="text1" w:themeTint="A6"/>
        </w:rPr>
        <w:t xml:space="preserve"> indicadores de desempeño</w:t>
      </w:r>
      <w:r>
        <w:rPr>
          <w:color w:val="595959" w:themeColor="text1" w:themeTint="A6"/>
        </w:rPr>
        <w:t xml:space="preserve"> que medirán los avances del Programa Sectorial de Empleo y Justicia Laboral</w:t>
      </w:r>
      <w:r w:rsidRPr="00285EB5">
        <w:rPr>
          <w:color w:val="595959" w:themeColor="text1" w:themeTint="A6"/>
        </w:rPr>
        <w:t xml:space="preserve">, </w:t>
      </w:r>
      <w:r>
        <w:rPr>
          <w:color w:val="595959" w:themeColor="text1" w:themeTint="A6"/>
        </w:rPr>
        <w:t>para</w:t>
      </w:r>
      <w:r w:rsidRPr="00285EB5">
        <w:rPr>
          <w:color w:val="595959" w:themeColor="text1" w:themeTint="A6"/>
        </w:rPr>
        <w:t xml:space="preserve"> </w:t>
      </w:r>
      <w:r>
        <w:rPr>
          <w:color w:val="595959" w:themeColor="text1" w:themeTint="A6"/>
        </w:rPr>
        <w:t>evaluar la</w:t>
      </w:r>
      <w:r w:rsidRPr="00285EB5">
        <w:rPr>
          <w:color w:val="595959" w:themeColor="text1" w:themeTint="A6"/>
        </w:rPr>
        <w:t xml:space="preserve"> eficiencia de los </w:t>
      </w:r>
      <w:r>
        <w:rPr>
          <w:color w:val="595959" w:themeColor="text1" w:themeTint="A6"/>
        </w:rPr>
        <w:t xml:space="preserve">programas, acciones y </w:t>
      </w:r>
      <w:r w:rsidRPr="00285EB5">
        <w:rPr>
          <w:color w:val="595959" w:themeColor="text1" w:themeTint="A6"/>
        </w:rPr>
        <w:t xml:space="preserve">proyectos </w:t>
      </w:r>
      <w:r>
        <w:rPr>
          <w:color w:val="595959" w:themeColor="text1" w:themeTint="A6"/>
        </w:rPr>
        <w:t xml:space="preserve">y, </w:t>
      </w:r>
      <w:r w:rsidRPr="00285EB5">
        <w:rPr>
          <w:color w:val="595959" w:themeColor="text1" w:themeTint="A6"/>
        </w:rPr>
        <w:t xml:space="preserve">en caso de ser necesario, reorientarlos o adaptarlos al entorno </w:t>
      </w:r>
      <w:r>
        <w:rPr>
          <w:color w:val="595959" w:themeColor="text1" w:themeTint="A6"/>
        </w:rPr>
        <w:t>coyuntural</w:t>
      </w:r>
      <w:r w:rsidRPr="00285EB5">
        <w:rPr>
          <w:color w:val="595959" w:themeColor="text1" w:themeTint="A6"/>
        </w:rPr>
        <w:t xml:space="preserve">, </w:t>
      </w:r>
      <w:r>
        <w:rPr>
          <w:color w:val="595959" w:themeColor="text1" w:themeTint="A6"/>
        </w:rPr>
        <w:t>con el propósito de</w:t>
      </w:r>
      <w:r w:rsidRPr="00285EB5">
        <w:rPr>
          <w:color w:val="595959" w:themeColor="text1" w:themeTint="A6"/>
        </w:rPr>
        <w:t xml:space="preserve"> consolidar el Plan Estatal de Desarrollo 2016-2022.</w:t>
      </w:r>
    </w:p>
    <w:p w14:paraId="1C2EDC39" w14:textId="77777777" w:rsidR="00315741" w:rsidRPr="00B740AB" w:rsidRDefault="00315741" w:rsidP="00315741">
      <w:pPr>
        <w:pStyle w:val="Textoindependiente"/>
        <w:spacing w:before="280"/>
        <w:ind w:left="118" w:right="156"/>
        <w:rPr>
          <w:color w:val="595959" w:themeColor="text1" w:themeTint="A6"/>
        </w:rPr>
      </w:pPr>
    </w:p>
    <w:p w14:paraId="4CC33D5D" w14:textId="77777777" w:rsidR="00315741" w:rsidRDefault="00315741" w:rsidP="00315741">
      <w:pPr>
        <w:jc w:val="center"/>
        <w:rPr>
          <w:b/>
          <w:color w:val="4BACC6" w:themeColor="accent5"/>
        </w:rPr>
      </w:pPr>
    </w:p>
    <w:p w14:paraId="7915FDA3" w14:textId="77777777" w:rsidR="00315741" w:rsidRPr="00F765C3" w:rsidRDefault="00315741" w:rsidP="00315741">
      <w:pPr>
        <w:jc w:val="center"/>
        <w:rPr>
          <w:b/>
          <w:color w:val="4BACC6" w:themeColor="accent5"/>
        </w:rPr>
      </w:pPr>
      <w:r w:rsidRPr="00F765C3">
        <w:rPr>
          <w:b/>
          <w:color w:val="4BACC6" w:themeColor="accent5"/>
        </w:rPr>
        <w:t>Cuadro 6. Indicadores y Metas del Programa</w:t>
      </w:r>
      <w:r>
        <w:rPr>
          <w:b/>
          <w:color w:val="4BACC6" w:themeColor="accent5"/>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15"/>
        <w:gridCol w:w="1296"/>
        <w:gridCol w:w="1064"/>
        <w:gridCol w:w="1089"/>
        <w:gridCol w:w="690"/>
        <w:gridCol w:w="719"/>
        <w:gridCol w:w="568"/>
        <w:gridCol w:w="708"/>
        <w:gridCol w:w="582"/>
        <w:gridCol w:w="654"/>
        <w:gridCol w:w="652"/>
      </w:tblGrid>
      <w:tr w:rsidR="00315741" w:rsidRPr="0069403A" w14:paraId="25D131B3" w14:textId="77777777" w:rsidTr="00A60E1E">
        <w:trPr>
          <w:trHeight w:val="283"/>
          <w:jc w:val="center"/>
        </w:trPr>
        <w:tc>
          <w:tcPr>
            <w:tcW w:w="794" w:type="pct"/>
            <w:shd w:val="clear" w:color="auto" w:fill="8DB3E2" w:themeFill="text2" w:themeFillTint="66"/>
            <w:tcMar>
              <w:top w:w="72" w:type="dxa"/>
              <w:left w:w="144" w:type="dxa"/>
              <w:bottom w:w="72" w:type="dxa"/>
              <w:right w:w="144" w:type="dxa"/>
            </w:tcMar>
            <w:vAlign w:val="center"/>
            <w:hideMark/>
          </w:tcPr>
          <w:p w14:paraId="5BB042C9" w14:textId="77777777" w:rsidR="00315741" w:rsidRPr="00472DDB" w:rsidRDefault="00315741" w:rsidP="00C34241">
            <w:pPr>
              <w:spacing w:after="0" w:line="240" w:lineRule="auto"/>
              <w:jc w:val="center"/>
              <w:rPr>
                <w:rFonts w:ascii="Futura Std Condensed Light" w:eastAsia="Calibri" w:hAnsi="Futura Std Condensed Light" w:cs="Calibri"/>
                <w:color w:val="595959"/>
                <w:sz w:val="16"/>
                <w:szCs w:val="16"/>
              </w:rPr>
            </w:pPr>
            <w:r w:rsidRPr="00472DDB">
              <w:rPr>
                <w:rFonts w:ascii="Futura Std Condensed Light" w:eastAsia="Calibri" w:hAnsi="Futura Std Condensed Light" w:cs="Calibri"/>
                <w:color w:val="595959"/>
                <w:sz w:val="16"/>
                <w:szCs w:val="16"/>
              </w:rPr>
              <w:t>Objetivo/ Estrategia</w:t>
            </w:r>
          </w:p>
        </w:tc>
        <w:tc>
          <w:tcPr>
            <w:tcW w:w="679" w:type="pct"/>
            <w:shd w:val="clear" w:color="auto" w:fill="8DB3E2" w:themeFill="text2" w:themeFillTint="66"/>
            <w:tcMar>
              <w:top w:w="72" w:type="dxa"/>
              <w:left w:w="144" w:type="dxa"/>
              <w:bottom w:w="72" w:type="dxa"/>
              <w:right w:w="144" w:type="dxa"/>
            </w:tcMar>
            <w:vAlign w:val="center"/>
            <w:hideMark/>
          </w:tcPr>
          <w:p w14:paraId="13FEFA81" w14:textId="77777777" w:rsidR="00315741" w:rsidRPr="00472DDB" w:rsidRDefault="00315741" w:rsidP="00C34241">
            <w:pPr>
              <w:spacing w:after="0" w:line="240" w:lineRule="auto"/>
              <w:jc w:val="center"/>
              <w:rPr>
                <w:rFonts w:ascii="Futura Std Condensed Light" w:eastAsia="Calibri" w:hAnsi="Futura Std Condensed Light" w:cs="Calibri"/>
                <w:color w:val="595959"/>
                <w:sz w:val="16"/>
                <w:szCs w:val="16"/>
              </w:rPr>
            </w:pPr>
            <w:r w:rsidRPr="00472DDB">
              <w:rPr>
                <w:rFonts w:ascii="Futura Std Condensed Light" w:eastAsia="Calibri" w:hAnsi="Futura Std Condensed Light" w:cs="Calibri"/>
                <w:color w:val="595959"/>
                <w:sz w:val="16"/>
                <w:szCs w:val="16"/>
              </w:rPr>
              <w:t>Indicador</w:t>
            </w:r>
          </w:p>
        </w:tc>
        <w:tc>
          <w:tcPr>
            <w:tcW w:w="558" w:type="pct"/>
            <w:shd w:val="clear" w:color="auto" w:fill="8DB3E2" w:themeFill="text2" w:themeFillTint="66"/>
            <w:tcMar>
              <w:top w:w="72" w:type="dxa"/>
              <w:left w:w="144" w:type="dxa"/>
              <w:bottom w:w="72" w:type="dxa"/>
              <w:right w:w="144" w:type="dxa"/>
            </w:tcMar>
            <w:vAlign w:val="center"/>
            <w:hideMark/>
          </w:tcPr>
          <w:p w14:paraId="37DCE667" w14:textId="77777777" w:rsidR="00315741" w:rsidRPr="00472DDB" w:rsidRDefault="00315741" w:rsidP="00C34241">
            <w:pPr>
              <w:spacing w:after="0" w:line="240" w:lineRule="auto"/>
              <w:jc w:val="center"/>
              <w:rPr>
                <w:rFonts w:ascii="Futura Std Condensed Light" w:eastAsia="Calibri" w:hAnsi="Futura Std Condensed Light" w:cs="Calibri"/>
                <w:color w:val="595959"/>
                <w:sz w:val="16"/>
                <w:szCs w:val="16"/>
              </w:rPr>
            </w:pPr>
            <w:r w:rsidRPr="00472DDB">
              <w:rPr>
                <w:rFonts w:ascii="Futura Std Condensed Light" w:eastAsia="Calibri" w:hAnsi="Futura Std Condensed Light" w:cs="Calibri"/>
                <w:color w:val="595959"/>
                <w:sz w:val="16"/>
                <w:szCs w:val="16"/>
              </w:rPr>
              <w:t>Fuente</w:t>
            </w:r>
          </w:p>
        </w:tc>
        <w:tc>
          <w:tcPr>
            <w:tcW w:w="571" w:type="pct"/>
            <w:shd w:val="clear" w:color="auto" w:fill="8DB3E2" w:themeFill="text2" w:themeFillTint="66"/>
            <w:tcMar>
              <w:top w:w="72" w:type="dxa"/>
              <w:left w:w="144" w:type="dxa"/>
              <w:bottom w:w="72" w:type="dxa"/>
              <w:right w:w="144" w:type="dxa"/>
            </w:tcMar>
            <w:vAlign w:val="center"/>
            <w:hideMark/>
          </w:tcPr>
          <w:p w14:paraId="307FD875" w14:textId="77777777" w:rsidR="00315741" w:rsidRPr="00472DDB" w:rsidRDefault="00315741" w:rsidP="00C34241">
            <w:pPr>
              <w:spacing w:after="0" w:line="240" w:lineRule="auto"/>
              <w:jc w:val="center"/>
              <w:rPr>
                <w:rFonts w:ascii="Futura Std Condensed Light" w:eastAsia="Calibri" w:hAnsi="Futura Std Condensed Light" w:cs="Calibri"/>
                <w:color w:val="595959"/>
                <w:sz w:val="16"/>
                <w:szCs w:val="16"/>
              </w:rPr>
            </w:pPr>
            <w:r w:rsidRPr="00472DDB">
              <w:rPr>
                <w:rFonts w:ascii="Futura Std Condensed Light" w:eastAsia="Calibri" w:hAnsi="Futura Std Condensed Light" w:cs="Calibri"/>
                <w:color w:val="595959"/>
                <w:sz w:val="16"/>
                <w:szCs w:val="16"/>
              </w:rPr>
              <w:t>Unidad de Medida</w:t>
            </w:r>
          </w:p>
        </w:tc>
        <w:tc>
          <w:tcPr>
            <w:tcW w:w="362" w:type="pct"/>
            <w:shd w:val="clear" w:color="auto" w:fill="8DB3E2" w:themeFill="text2" w:themeFillTint="66"/>
            <w:tcMar>
              <w:top w:w="72" w:type="dxa"/>
              <w:left w:w="144" w:type="dxa"/>
              <w:bottom w:w="72" w:type="dxa"/>
              <w:right w:w="144" w:type="dxa"/>
            </w:tcMar>
            <w:vAlign w:val="center"/>
            <w:hideMark/>
          </w:tcPr>
          <w:p w14:paraId="339FCE95" w14:textId="77777777" w:rsidR="00315741" w:rsidRPr="00472DDB" w:rsidRDefault="00315741" w:rsidP="00C34241">
            <w:pPr>
              <w:spacing w:after="0" w:line="240" w:lineRule="auto"/>
              <w:jc w:val="center"/>
              <w:rPr>
                <w:rFonts w:ascii="Futura Std Condensed Light" w:eastAsia="Calibri" w:hAnsi="Futura Std Condensed Light" w:cs="Calibri"/>
                <w:color w:val="595959"/>
                <w:sz w:val="16"/>
                <w:szCs w:val="16"/>
              </w:rPr>
            </w:pPr>
            <w:r w:rsidRPr="00472DDB">
              <w:rPr>
                <w:rFonts w:ascii="Futura Std Condensed Light" w:eastAsia="Calibri" w:hAnsi="Futura Std Condensed Light" w:cs="Calibri"/>
                <w:color w:val="595959"/>
                <w:sz w:val="16"/>
                <w:szCs w:val="16"/>
              </w:rPr>
              <w:t>Línea Base</w:t>
            </w:r>
          </w:p>
        </w:tc>
        <w:tc>
          <w:tcPr>
            <w:tcW w:w="377" w:type="pct"/>
            <w:shd w:val="clear" w:color="auto" w:fill="8DB3E2" w:themeFill="text2" w:themeFillTint="66"/>
            <w:tcMar>
              <w:top w:w="72" w:type="dxa"/>
              <w:left w:w="144" w:type="dxa"/>
              <w:bottom w:w="72" w:type="dxa"/>
              <w:right w:w="144" w:type="dxa"/>
            </w:tcMar>
            <w:vAlign w:val="center"/>
            <w:hideMark/>
          </w:tcPr>
          <w:p w14:paraId="14C4E7F3" w14:textId="77777777" w:rsidR="00315741" w:rsidRPr="00A60E1E" w:rsidRDefault="00315741" w:rsidP="00C34241">
            <w:pPr>
              <w:spacing w:after="0" w:line="240" w:lineRule="auto"/>
              <w:jc w:val="center"/>
              <w:rPr>
                <w:rFonts w:ascii="Futura Std Condensed Light" w:eastAsia="Calibri" w:hAnsi="Futura Std Condensed Light" w:cs="Calibri"/>
                <w:color w:val="595959"/>
                <w:sz w:val="14"/>
                <w:szCs w:val="14"/>
              </w:rPr>
            </w:pPr>
            <w:r w:rsidRPr="00A60E1E">
              <w:rPr>
                <w:rFonts w:ascii="Futura Std Condensed Light" w:eastAsia="Calibri" w:hAnsi="Futura Std Condensed Light" w:cs="Calibri"/>
                <w:color w:val="595959"/>
                <w:sz w:val="14"/>
                <w:szCs w:val="14"/>
              </w:rPr>
              <w:t>2017</w:t>
            </w:r>
          </w:p>
        </w:tc>
        <w:tc>
          <w:tcPr>
            <w:tcW w:w="298" w:type="pct"/>
            <w:shd w:val="clear" w:color="auto" w:fill="8DB3E2" w:themeFill="text2" w:themeFillTint="66"/>
            <w:tcMar>
              <w:top w:w="72" w:type="dxa"/>
              <w:left w:w="144" w:type="dxa"/>
              <w:bottom w:w="72" w:type="dxa"/>
              <w:right w:w="144" w:type="dxa"/>
            </w:tcMar>
            <w:vAlign w:val="center"/>
            <w:hideMark/>
          </w:tcPr>
          <w:p w14:paraId="61030322" w14:textId="77777777" w:rsidR="00315741" w:rsidRPr="00A60E1E" w:rsidRDefault="00315741" w:rsidP="00C34241">
            <w:pPr>
              <w:spacing w:after="0" w:line="240" w:lineRule="auto"/>
              <w:jc w:val="center"/>
              <w:rPr>
                <w:rFonts w:ascii="Futura Std Condensed Light" w:eastAsia="Calibri" w:hAnsi="Futura Std Condensed Light" w:cs="Calibri"/>
                <w:color w:val="595959"/>
                <w:sz w:val="14"/>
                <w:szCs w:val="14"/>
              </w:rPr>
            </w:pPr>
            <w:r w:rsidRPr="00A60E1E">
              <w:rPr>
                <w:rFonts w:ascii="Futura Std Condensed Light" w:eastAsia="Calibri" w:hAnsi="Futura Std Condensed Light" w:cs="Calibri"/>
                <w:color w:val="595959"/>
                <w:sz w:val="14"/>
                <w:szCs w:val="14"/>
              </w:rPr>
              <w:t>2018</w:t>
            </w:r>
          </w:p>
        </w:tc>
        <w:tc>
          <w:tcPr>
            <w:tcW w:w="371" w:type="pct"/>
            <w:shd w:val="clear" w:color="auto" w:fill="8DB3E2" w:themeFill="text2" w:themeFillTint="66"/>
            <w:tcMar>
              <w:top w:w="72" w:type="dxa"/>
              <w:left w:w="144" w:type="dxa"/>
              <w:bottom w:w="72" w:type="dxa"/>
              <w:right w:w="144" w:type="dxa"/>
            </w:tcMar>
            <w:vAlign w:val="center"/>
            <w:hideMark/>
          </w:tcPr>
          <w:p w14:paraId="4B9C0F7C" w14:textId="77777777" w:rsidR="00315741" w:rsidRPr="00A60E1E" w:rsidRDefault="00315741" w:rsidP="00C34241">
            <w:pPr>
              <w:spacing w:after="0" w:line="240" w:lineRule="auto"/>
              <w:jc w:val="center"/>
              <w:rPr>
                <w:rFonts w:ascii="Futura Std Condensed Light" w:eastAsia="Calibri" w:hAnsi="Futura Std Condensed Light" w:cs="Calibri"/>
                <w:color w:val="595959"/>
                <w:sz w:val="14"/>
                <w:szCs w:val="14"/>
              </w:rPr>
            </w:pPr>
            <w:r w:rsidRPr="00A60E1E">
              <w:rPr>
                <w:rFonts w:ascii="Futura Std Condensed Light" w:eastAsia="Calibri" w:hAnsi="Futura Std Condensed Light" w:cs="Calibri"/>
                <w:color w:val="595959"/>
                <w:sz w:val="14"/>
                <w:szCs w:val="14"/>
              </w:rPr>
              <w:t>2019</w:t>
            </w:r>
          </w:p>
        </w:tc>
        <w:tc>
          <w:tcPr>
            <w:tcW w:w="305" w:type="pct"/>
            <w:shd w:val="clear" w:color="auto" w:fill="8DB3E2" w:themeFill="text2" w:themeFillTint="66"/>
            <w:tcMar>
              <w:top w:w="72" w:type="dxa"/>
              <w:left w:w="144" w:type="dxa"/>
              <w:bottom w:w="72" w:type="dxa"/>
              <w:right w:w="144" w:type="dxa"/>
            </w:tcMar>
            <w:vAlign w:val="center"/>
            <w:hideMark/>
          </w:tcPr>
          <w:p w14:paraId="3D0AE39C" w14:textId="77777777" w:rsidR="00315741" w:rsidRPr="00A60E1E" w:rsidRDefault="00315741" w:rsidP="00C34241">
            <w:pPr>
              <w:spacing w:after="0" w:line="240" w:lineRule="auto"/>
              <w:jc w:val="center"/>
              <w:rPr>
                <w:rFonts w:ascii="Futura Std Condensed Light" w:eastAsia="Calibri" w:hAnsi="Futura Std Condensed Light" w:cs="Calibri"/>
                <w:color w:val="595959"/>
                <w:sz w:val="14"/>
                <w:szCs w:val="14"/>
              </w:rPr>
            </w:pPr>
            <w:r w:rsidRPr="00A60E1E">
              <w:rPr>
                <w:rFonts w:ascii="Futura Std Condensed Light" w:eastAsia="Calibri" w:hAnsi="Futura Std Condensed Light" w:cs="Calibri"/>
                <w:color w:val="595959"/>
                <w:sz w:val="14"/>
                <w:szCs w:val="14"/>
              </w:rPr>
              <w:t>2020</w:t>
            </w:r>
          </w:p>
        </w:tc>
        <w:tc>
          <w:tcPr>
            <w:tcW w:w="343" w:type="pct"/>
            <w:shd w:val="clear" w:color="auto" w:fill="8DB3E2" w:themeFill="text2" w:themeFillTint="66"/>
            <w:tcMar>
              <w:top w:w="72" w:type="dxa"/>
              <w:left w:w="144" w:type="dxa"/>
              <w:bottom w:w="72" w:type="dxa"/>
              <w:right w:w="144" w:type="dxa"/>
            </w:tcMar>
            <w:vAlign w:val="center"/>
            <w:hideMark/>
          </w:tcPr>
          <w:p w14:paraId="65CAB029" w14:textId="77777777" w:rsidR="00315741" w:rsidRPr="00A60E1E" w:rsidRDefault="00315741" w:rsidP="00C34241">
            <w:pPr>
              <w:spacing w:after="0" w:line="240" w:lineRule="auto"/>
              <w:jc w:val="center"/>
              <w:rPr>
                <w:rFonts w:ascii="Futura Std Condensed Light" w:eastAsia="Calibri" w:hAnsi="Futura Std Condensed Light" w:cs="Calibri"/>
                <w:color w:val="595959"/>
                <w:sz w:val="14"/>
                <w:szCs w:val="14"/>
              </w:rPr>
            </w:pPr>
            <w:r w:rsidRPr="00A60E1E">
              <w:rPr>
                <w:rFonts w:ascii="Futura Std Condensed Light" w:eastAsia="Calibri" w:hAnsi="Futura Std Condensed Light" w:cs="Calibri"/>
                <w:color w:val="595959"/>
                <w:sz w:val="14"/>
                <w:szCs w:val="14"/>
              </w:rPr>
              <w:t>2021</w:t>
            </w:r>
          </w:p>
        </w:tc>
        <w:tc>
          <w:tcPr>
            <w:tcW w:w="342" w:type="pct"/>
            <w:shd w:val="clear" w:color="auto" w:fill="8DB3E2" w:themeFill="text2" w:themeFillTint="66"/>
            <w:tcMar>
              <w:top w:w="72" w:type="dxa"/>
              <w:left w:w="144" w:type="dxa"/>
              <w:bottom w:w="72" w:type="dxa"/>
              <w:right w:w="144" w:type="dxa"/>
            </w:tcMar>
            <w:vAlign w:val="center"/>
            <w:hideMark/>
          </w:tcPr>
          <w:p w14:paraId="2BD50297" w14:textId="77777777" w:rsidR="00315741" w:rsidRPr="00A60E1E" w:rsidRDefault="00315741" w:rsidP="00C34241">
            <w:pPr>
              <w:spacing w:after="0" w:line="240" w:lineRule="auto"/>
              <w:jc w:val="center"/>
              <w:rPr>
                <w:rFonts w:ascii="Futura Std Condensed Light" w:eastAsia="Calibri" w:hAnsi="Futura Std Condensed Light" w:cs="Calibri"/>
                <w:color w:val="595959"/>
                <w:sz w:val="14"/>
                <w:szCs w:val="14"/>
              </w:rPr>
            </w:pPr>
            <w:r w:rsidRPr="00A60E1E">
              <w:rPr>
                <w:rFonts w:ascii="Futura Std Condensed Light" w:eastAsia="Calibri" w:hAnsi="Futura Std Condensed Light" w:cs="Calibri"/>
                <w:color w:val="595959"/>
                <w:sz w:val="14"/>
                <w:szCs w:val="14"/>
              </w:rPr>
              <w:t>2022</w:t>
            </w:r>
          </w:p>
        </w:tc>
      </w:tr>
      <w:tr w:rsidR="00315741" w:rsidRPr="0069403A" w14:paraId="3DE5F7B5" w14:textId="77777777" w:rsidTr="00472DDB">
        <w:trPr>
          <w:cantSplit/>
          <w:trHeight w:val="1134"/>
          <w:jc w:val="center"/>
        </w:trPr>
        <w:tc>
          <w:tcPr>
            <w:tcW w:w="794" w:type="pct"/>
            <w:shd w:val="clear" w:color="auto" w:fill="FFFFFF" w:themeFill="background1"/>
            <w:tcMar>
              <w:top w:w="72" w:type="dxa"/>
              <w:left w:w="144" w:type="dxa"/>
              <w:bottom w:w="72" w:type="dxa"/>
              <w:right w:w="144" w:type="dxa"/>
            </w:tcMar>
            <w:vAlign w:val="center"/>
            <w:hideMark/>
          </w:tcPr>
          <w:p w14:paraId="656C6782" w14:textId="77777777" w:rsidR="00315741" w:rsidRPr="0069403A" w:rsidRDefault="00315741" w:rsidP="00C34241">
            <w:pPr>
              <w:spacing w:after="0" w:line="240" w:lineRule="auto"/>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Objetivo.-</w:t>
            </w:r>
            <w:r w:rsidRPr="00D07198">
              <w:rPr>
                <w:rFonts w:eastAsia="Times New Roman" w:cs="Futura"/>
                <w:color w:val="595959" w:themeColor="text1" w:themeTint="A6"/>
              </w:rPr>
              <w:t xml:space="preserve"> </w:t>
            </w:r>
            <w:r w:rsidRPr="00B86063">
              <w:rPr>
                <w:rFonts w:ascii="Futura Std Condensed Light" w:eastAsia="Calibri" w:hAnsi="Futura Std Condensed Light" w:cs="Calibri"/>
                <w:color w:val="595959"/>
                <w:sz w:val="20"/>
                <w:szCs w:val="22"/>
              </w:rPr>
              <w:t>Impulsar la empleabilidad mediante la colocación de los buscadores de trabajo a través de una eficiente vinculación laboral a empleos dignos y bien remunerados</w:t>
            </w:r>
            <w:r>
              <w:rPr>
                <w:rFonts w:ascii="Futura Std Condensed Light" w:eastAsia="Calibri" w:hAnsi="Futura Std Condensed Light" w:cs="Calibri"/>
                <w:color w:val="595959"/>
                <w:sz w:val="20"/>
                <w:szCs w:val="22"/>
              </w:rPr>
              <w:t>.</w:t>
            </w:r>
          </w:p>
        </w:tc>
        <w:tc>
          <w:tcPr>
            <w:tcW w:w="679" w:type="pct"/>
            <w:shd w:val="clear" w:color="auto" w:fill="FFFFFF" w:themeFill="background1"/>
            <w:tcMar>
              <w:top w:w="72" w:type="dxa"/>
              <w:left w:w="144" w:type="dxa"/>
              <w:bottom w:w="72" w:type="dxa"/>
              <w:right w:w="144" w:type="dxa"/>
            </w:tcMar>
            <w:vAlign w:val="center"/>
            <w:hideMark/>
          </w:tcPr>
          <w:p w14:paraId="0ACBCB02" w14:textId="77777777" w:rsidR="00315741" w:rsidRPr="00E224BD"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E224BD">
              <w:rPr>
                <w:rFonts w:ascii="Futura Std Condensed Light" w:eastAsia="Calibri" w:hAnsi="Futura Std Condensed Light" w:cs="Calibri"/>
                <w:color w:val="595959" w:themeColor="text1" w:themeTint="A6"/>
                <w:sz w:val="20"/>
                <w:szCs w:val="22"/>
              </w:rPr>
              <w:t>Tasa de población económicamente activa ocupada</w:t>
            </w:r>
          </w:p>
        </w:tc>
        <w:tc>
          <w:tcPr>
            <w:tcW w:w="558" w:type="pct"/>
            <w:shd w:val="clear" w:color="auto" w:fill="FFFFFF" w:themeFill="background1"/>
            <w:tcMar>
              <w:top w:w="72" w:type="dxa"/>
              <w:left w:w="144" w:type="dxa"/>
              <w:bottom w:w="72" w:type="dxa"/>
              <w:right w:w="144" w:type="dxa"/>
            </w:tcMar>
            <w:vAlign w:val="center"/>
            <w:hideMark/>
          </w:tcPr>
          <w:p w14:paraId="4737CAF7" w14:textId="77777777" w:rsidR="00315741" w:rsidRPr="00E224BD" w:rsidRDefault="00315741" w:rsidP="00C34241">
            <w:pPr>
              <w:spacing w:after="0" w:line="240" w:lineRule="auto"/>
              <w:jc w:val="center"/>
              <w:rPr>
                <w:rFonts w:ascii="Futura Std Condensed Light" w:eastAsia="Calibri" w:hAnsi="Futura Std Condensed Light" w:cs="Calibri"/>
                <w:color w:val="595959" w:themeColor="text1" w:themeTint="A6"/>
                <w:sz w:val="20"/>
                <w:szCs w:val="22"/>
              </w:rPr>
            </w:pPr>
            <w:r w:rsidRPr="00E224BD">
              <w:rPr>
                <w:rFonts w:ascii="Futura Std Condensed Light" w:eastAsia="Calibri" w:hAnsi="Futura Std Condensed Light" w:cs="Calibri"/>
                <w:color w:val="595959" w:themeColor="text1" w:themeTint="A6"/>
                <w:sz w:val="20"/>
                <w:szCs w:val="22"/>
              </w:rPr>
              <w:t>INEGI. Encuesta Nacional de Ocupación y Empleo</w:t>
            </w:r>
          </w:p>
        </w:tc>
        <w:tc>
          <w:tcPr>
            <w:tcW w:w="571" w:type="pct"/>
            <w:shd w:val="clear" w:color="auto" w:fill="FFFFFF" w:themeFill="background1"/>
            <w:tcMar>
              <w:top w:w="72" w:type="dxa"/>
              <w:left w:w="144" w:type="dxa"/>
              <w:bottom w:w="72" w:type="dxa"/>
              <w:right w:w="144" w:type="dxa"/>
            </w:tcMar>
            <w:vAlign w:val="center"/>
            <w:hideMark/>
          </w:tcPr>
          <w:p w14:paraId="42724B42" w14:textId="77777777" w:rsidR="00315741" w:rsidRPr="008610C1" w:rsidRDefault="00315741" w:rsidP="00C34241">
            <w:pPr>
              <w:spacing w:after="0" w:line="240" w:lineRule="auto"/>
              <w:jc w:val="center"/>
              <w:rPr>
                <w:rFonts w:ascii="Futura Std Condensed Light" w:eastAsia="Calibri" w:hAnsi="Futura Std Condensed Light" w:cs="Calibri"/>
                <w:color w:val="595959" w:themeColor="text1" w:themeTint="A6"/>
                <w:sz w:val="18"/>
                <w:szCs w:val="18"/>
              </w:rPr>
            </w:pPr>
            <w:r w:rsidRPr="008610C1">
              <w:rPr>
                <w:rFonts w:ascii="Futura Std Condensed Light" w:eastAsia="Calibri" w:hAnsi="Futura Std Condensed Light" w:cs="Calibri"/>
                <w:color w:val="595959" w:themeColor="text1" w:themeTint="A6"/>
                <w:sz w:val="18"/>
                <w:szCs w:val="18"/>
              </w:rPr>
              <w:t>Porcentaje</w:t>
            </w:r>
          </w:p>
        </w:tc>
        <w:tc>
          <w:tcPr>
            <w:tcW w:w="362" w:type="pct"/>
            <w:shd w:val="clear" w:color="auto" w:fill="FFFFFF" w:themeFill="background1"/>
            <w:tcMar>
              <w:top w:w="72" w:type="dxa"/>
              <w:left w:w="144" w:type="dxa"/>
              <w:bottom w:w="72" w:type="dxa"/>
              <w:right w:w="144" w:type="dxa"/>
            </w:tcMar>
            <w:vAlign w:val="center"/>
          </w:tcPr>
          <w:p w14:paraId="35BE0189" w14:textId="2FE32174" w:rsidR="00315741" w:rsidRPr="00B923AF" w:rsidRDefault="00315741" w:rsidP="00C34241">
            <w:pPr>
              <w:spacing w:after="0" w:line="240" w:lineRule="auto"/>
              <w:rPr>
                <w:rFonts w:ascii="Futura Std Condensed Light" w:eastAsia="Calibri" w:hAnsi="Futura Std Condensed Light" w:cs="Calibri"/>
                <w:color w:val="595959" w:themeColor="text1" w:themeTint="A6"/>
                <w:sz w:val="14"/>
                <w:szCs w:val="14"/>
              </w:rPr>
            </w:pPr>
            <w:r w:rsidRPr="00B923AF">
              <w:rPr>
                <w:rFonts w:ascii="Futura Std Condensed Light" w:eastAsia="Calibri" w:hAnsi="Futura Std Condensed Light" w:cs="Calibri"/>
                <w:color w:val="595959" w:themeColor="text1" w:themeTint="A6"/>
                <w:sz w:val="14"/>
                <w:szCs w:val="14"/>
              </w:rPr>
              <w:t>96.</w:t>
            </w:r>
            <w:r w:rsidR="00383DC7" w:rsidRPr="00B923AF">
              <w:rPr>
                <w:rFonts w:ascii="Futura Std Condensed Light" w:eastAsia="Calibri" w:hAnsi="Futura Std Condensed Light" w:cs="Calibri"/>
                <w:color w:val="595959" w:themeColor="text1" w:themeTint="A6"/>
                <w:sz w:val="14"/>
                <w:szCs w:val="14"/>
              </w:rPr>
              <w:t>9</w:t>
            </w:r>
            <w:r w:rsidRPr="00B923AF">
              <w:rPr>
                <w:rFonts w:ascii="Futura Std Condensed Light" w:eastAsia="Calibri" w:hAnsi="Futura Std Condensed Light" w:cs="Calibri"/>
                <w:color w:val="595959" w:themeColor="text1" w:themeTint="A6"/>
                <w:sz w:val="14"/>
                <w:szCs w:val="14"/>
              </w:rPr>
              <w:t>%</w:t>
            </w:r>
          </w:p>
        </w:tc>
        <w:tc>
          <w:tcPr>
            <w:tcW w:w="377" w:type="pct"/>
            <w:shd w:val="clear" w:color="auto" w:fill="FFFFFF" w:themeFill="background1"/>
            <w:tcMar>
              <w:top w:w="72" w:type="dxa"/>
              <w:left w:w="144" w:type="dxa"/>
              <w:bottom w:w="72" w:type="dxa"/>
              <w:right w:w="144" w:type="dxa"/>
            </w:tcMar>
            <w:vAlign w:val="center"/>
          </w:tcPr>
          <w:p w14:paraId="554DC773" w14:textId="589C329F" w:rsidR="00315741" w:rsidRPr="00B923AF"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B923AF">
              <w:rPr>
                <w:rFonts w:ascii="Futura Std Condensed Light" w:eastAsia="Calibri" w:hAnsi="Futura Std Condensed Light" w:cs="Calibri"/>
                <w:color w:val="595959" w:themeColor="text1" w:themeTint="A6"/>
                <w:sz w:val="14"/>
                <w:szCs w:val="14"/>
              </w:rPr>
              <w:t>96.</w:t>
            </w:r>
            <w:r w:rsidR="00383DC7" w:rsidRPr="00B923AF">
              <w:rPr>
                <w:rFonts w:ascii="Futura Std Condensed Light" w:eastAsia="Calibri" w:hAnsi="Futura Std Condensed Light" w:cs="Calibri"/>
                <w:color w:val="595959" w:themeColor="text1" w:themeTint="A6"/>
                <w:sz w:val="14"/>
                <w:szCs w:val="14"/>
              </w:rPr>
              <w:t>8</w:t>
            </w:r>
            <w:r w:rsidR="00472DDB" w:rsidRPr="00B923AF">
              <w:rPr>
                <w:rFonts w:ascii="Futura Std Condensed Light" w:eastAsia="Calibri" w:hAnsi="Futura Std Condensed Light" w:cs="Calibri"/>
                <w:color w:val="595959" w:themeColor="text1" w:themeTint="A6"/>
                <w:sz w:val="14"/>
                <w:szCs w:val="14"/>
              </w:rPr>
              <w:t>%</w:t>
            </w:r>
          </w:p>
        </w:tc>
        <w:tc>
          <w:tcPr>
            <w:tcW w:w="298" w:type="pct"/>
            <w:shd w:val="clear" w:color="auto" w:fill="FFFFFF" w:themeFill="background1"/>
            <w:tcMar>
              <w:top w:w="72" w:type="dxa"/>
              <w:left w:w="144" w:type="dxa"/>
              <w:bottom w:w="72" w:type="dxa"/>
              <w:right w:w="144" w:type="dxa"/>
            </w:tcMar>
            <w:vAlign w:val="center"/>
          </w:tcPr>
          <w:p w14:paraId="23E96916" w14:textId="4CA720C3" w:rsidR="00315741" w:rsidRPr="00B923AF"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B923AF">
              <w:rPr>
                <w:rFonts w:ascii="Futura Std Condensed Light" w:eastAsia="Calibri" w:hAnsi="Futura Std Condensed Light" w:cs="Calibri"/>
                <w:color w:val="595959" w:themeColor="text1" w:themeTint="A6"/>
                <w:sz w:val="14"/>
                <w:szCs w:val="14"/>
              </w:rPr>
              <w:t>9</w:t>
            </w:r>
            <w:r w:rsidR="00383DC7" w:rsidRPr="00B923AF">
              <w:rPr>
                <w:rFonts w:ascii="Futura Std Condensed Light" w:eastAsia="Calibri" w:hAnsi="Futura Std Condensed Light" w:cs="Calibri"/>
                <w:color w:val="595959" w:themeColor="text1" w:themeTint="A6"/>
                <w:sz w:val="14"/>
                <w:szCs w:val="14"/>
              </w:rPr>
              <w:t>6.9</w:t>
            </w:r>
            <w:r w:rsidRPr="00B923AF">
              <w:rPr>
                <w:rFonts w:ascii="Futura Std Condensed Light" w:eastAsia="Calibri" w:hAnsi="Futura Std Condensed Light" w:cs="Calibri"/>
                <w:color w:val="595959" w:themeColor="text1" w:themeTint="A6"/>
                <w:sz w:val="14"/>
                <w:szCs w:val="14"/>
              </w:rPr>
              <w:t>%</w:t>
            </w:r>
          </w:p>
        </w:tc>
        <w:tc>
          <w:tcPr>
            <w:tcW w:w="371" w:type="pct"/>
            <w:shd w:val="clear" w:color="auto" w:fill="FFFFFF" w:themeFill="background1"/>
            <w:tcMar>
              <w:top w:w="72" w:type="dxa"/>
              <w:left w:w="144" w:type="dxa"/>
              <w:bottom w:w="72" w:type="dxa"/>
              <w:right w:w="144" w:type="dxa"/>
            </w:tcMar>
            <w:vAlign w:val="center"/>
          </w:tcPr>
          <w:p w14:paraId="4C713075" w14:textId="3047C2E1" w:rsidR="00315741" w:rsidRPr="00B923AF"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B923AF">
              <w:rPr>
                <w:rFonts w:ascii="Futura Std Condensed Light" w:eastAsia="Calibri" w:hAnsi="Futura Std Condensed Light" w:cs="Calibri"/>
                <w:color w:val="595959" w:themeColor="text1" w:themeTint="A6"/>
                <w:sz w:val="14"/>
                <w:szCs w:val="14"/>
              </w:rPr>
              <w:t>9</w:t>
            </w:r>
            <w:r w:rsidR="00383DC7" w:rsidRPr="00B923AF">
              <w:rPr>
                <w:rFonts w:ascii="Futura Std Condensed Light" w:eastAsia="Calibri" w:hAnsi="Futura Std Condensed Light" w:cs="Calibri"/>
                <w:color w:val="595959" w:themeColor="text1" w:themeTint="A6"/>
                <w:sz w:val="14"/>
                <w:szCs w:val="14"/>
              </w:rPr>
              <w:t>6.9</w:t>
            </w:r>
            <w:r w:rsidRPr="00B923AF">
              <w:rPr>
                <w:rFonts w:ascii="Futura Std Condensed Light" w:eastAsia="Calibri" w:hAnsi="Futura Std Condensed Light" w:cs="Calibri"/>
                <w:color w:val="595959" w:themeColor="text1" w:themeTint="A6"/>
                <w:sz w:val="14"/>
                <w:szCs w:val="14"/>
              </w:rPr>
              <w:t>%</w:t>
            </w:r>
          </w:p>
        </w:tc>
        <w:tc>
          <w:tcPr>
            <w:tcW w:w="305" w:type="pct"/>
            <w:shd w:val="clear" w:color="auto" w:fill="FFFFFF" w:themeFill="background1"/>
            <w:tcMar>
              <w:top w:w="72" w:type="dxa"/>
              <w:left w:w="144" w:type="dxa"/>
              <w:bottom w:w="72" w:type="dxa"/>
              <w:right w:w="144" w:type="dxa"/>
            </w:tcMar>
            <w:vAlign w:val="center"/>
          </w:tcPr>
          <w:p w14:paraId="2D5CCC93" w14:textId="393CBA56" w:rsidR="00315741" w:rsidRPr="00B923AF" w:rsidRDefault="00315741" w:rsidP="00172670">
            <w:pPr>
              <w:tabs>
                <w:tab w:val="left" w:pos="294"/>
              </w:tabs>
              <w:spacing w:after="0" w:line="240" w:lineRule="auto"/>
              <w:ind w:left="-143"/>
              <w:jc w:val="center"/>
              <w:rPr>
                <w:rFonts w:ascii="Futura Std Condensed Light" w:eastAsia="Calibri" w:hAnsi="Futura Std Condensed Light" w:cs="Calibri"/>
                <w:color w:val="595959" w:themeColor="text1" w:themeTint="A6"/>
                <w:sz w:val="14"/>
                <w:szCs w:val="14"/>
              </w:rPr>
            </w:pPr>
            <w:r w:rsidRPr="00B923AF">
              <w:rPr>
                <w:rFonts w:ascii="Futura Std Condensed Light" w:eastAsia="Calibri" w:hAnsi="Futura Std Condensed Light" w:cs="Calibri"/>
                <w:color w:val="595959" w:themeColor="text1" w:themeTint="A6"/>
                <w:sz w:val="14"/>
                <w:szCs w:val="14"/>
              </w:rPr>
              <w:t>9</w:t>
            </w:r>
            <w:r w:rsidR="00383DC7" w:rsidRPr="00B923AF">
              <w:rPr>
                <w:rFonts w:ascii="Futura Std Condensed Light" w:eastAsia="Calibri" w:hAnsi="Futura Std Condensed Light" w:cs="Calibri"/>
                <w:color w:val="595959" w:themeColor="text1" w:themeTint="A6"/>
                <w:sz w:val="14"/>
                <w:szCs w:val="14"/>
              </w:rPr>
              <w:t>6.8</w:t>
            </w:r>
            <w:r w:rsidRPr="00B923AF">
              <w:rPr>
                <w:rFonts w:ascii="Futura Std Condensed Light" w:eastAsia="Calibri" w:hAnsi="Futura Std Condensed Light" w:cs="Calibri"/>
                <w:color w:val="595959" w:themeColor="text1" w:themeTint="A6"/>
                <w:sz w:val="14"/>
                <w:szCs w:val="14"/>
              </w:rPr>
              <w:t>%</w:t>
            </w:r>
          </w:p>
        </w:tc>
        <w:tc>
          <w:tcPr>
            <w:tcW w:w="343" w:type="pct"/>
            <w:shd w:val="clear" w:color="auto" w:fill="FFFFFF" w:themeFill="background1"/>
            <w:tcMar>
              <w:top w:w="72" w:type="dxa"/>
              <w:left w:w="144" w:type="dxa"/>
              <w:bottom w:w="72" w:type="dxa"/>
              <w:right w:w="144" w:type="dxa"/>
            </w:tcMar>
            <w:vAlign w:val="center"/>
          </w:tcPr>
          <w:p w14:paraId="5C20F599" w14:textId="50E03221" w:rsidR="00315741" w:rsidRPr="00B923AF"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B923AF">
              <w:rPr>
                <w:rFonts w:ascii="Futura Std Condensed Light" w:eastAsia="Calibri" w:hAnsi="Futura Std Condensed Light" w:cs="Calibri"/>
                <w:color w:val="595959" w:themeColor="text1" w:themeTint="A6"/>
                <w:sz w:val="14"/>
                <w:szCs w:val="14"/>
              </w:rPr>
              <w:t>9</w:t>
            </w:r>
            <w:r w:rsidR="00383DC7" w:rsidRPr="00B923AF">
              <w:rPr>
                <w:rFonts w:ascii="Futura Std Condensed Light" w:eastAsia="Calibri" w:hAnsi="Futura Std Condensed Light" w:cs="Calibri"/>
                <w:color w:val="595959" w:themeColor="text1" w:themeTint="A6"/>
                <w:sz w:val="14"/>
                <w:szCs w:val="14"/>
              </w:rPr>
              <w:t>6.9</w:t>
            </w:r>
            <w:r w:rsidRPr="00B923AF">
              <w:rPr>
                <w:rFonts w:ascii="Futura Std Condensed Light" w:eastAsia="Calibri" w:hAnsi="Futura Std Condensed Light" w:cs="Calibri"/>
                <w:color w:val="595959" w:themeColor="text1" w:themeTint="A6"/>
                <w:sz w:val="14"/>
                <w:szCs w:val="14"/>
              </w:rPr>
              <w:t>%</w:t>
            </w:r>
          </w:p>
        </w:tc>
        <w:tc>
          <w:tcPr>
            <w:tcW w:w="342" w:type="pct"/>
            <w:shd w:val="clear" w:color="auto" w:fill="FFFFFF" w:themeFill="background1"/>
            <w:tcMar>
              <w:top w:w="72" w:type="dxa"/>
              <w:left w:w="144" w:type="dxa"/>
              <w:bottom w:w="72" w:type="dxa"/>
              <w:right w:w="144" w:type="dxa"/>
            </w:tcMar>
            <w:vAlign w:val="center"/>
          </w:tcPr>
          <w:p w14:paraId="777AD262" w14:textId="67747AA9" w:rsidR="00315741" w:rsidRPr="00B923AF"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B923AF">
              <w:rPr>
                <w:rFonts w:ascii="Futura Std Condensed Light" w:eastAsia="Calibri" w:hAnsi="Futura Std Condensed Light" w:cs="Calibri"/>
                <w:color w:val="595959" w:themeColor="text1" w:themeTint="A6"/>
                <w:sz w:val="14"/>
                <w:szCs w:val="14"/>
              </w:rPr>
              <w:t>97.</w:t>
            </w:r>
            <w:r w:rsidR="00383DC7" w:rsidRPr="00B923AF">
              <w:rPr>
                <w:rFonts w:ascii="Futura Std Condensed Light" w:eastAsia="Calibri" w:hAnsi="Futura Std Condensed Light" w:cs="Calibri"/>
                <w:color w:val="595959" w:themeColor="text1" w:themeTint="A6"/>
                <w:sz w:val="14"/>
                <w:szCs w:val="14"/>
              </w:rPr>
              <w:t>0</w:t>
            </w:r>
            <w:r w:rsidRPr="00B923AF">
              <w:rPr>
                <w:rFonts w:ascii="Futura Std Condensed Light" w:eastAsia="Calibri" w:hAnsi="Futura Std Condensed Light" w:cs="Calibri"/>
                <w:color w:val="595959" w:themeColor="text1" w:themeTint="A6"/>
                <w:sz w:val="14"/>
                <w:szCs w:val="14"/>
              </w:rPr>
              <w:t>%</w:t>
            </w:r>
          </w:p>
        </w:tc>
      </w:tr>
      <w:tr w:rsidR="00315741" w:rsidRPr="0069403A" w14:paraId="7E352D3F" w14:textId="77777777" w:rsidTr="00472DDB">
        <w:trPr>
          <w:trHeight w:val="283"/>
          <w:jc w:val="center"/>
        </w:trPr>
        <w:tc>
          <w:tcPr>
            <w:tcW w:w="794" w:type="pct"/>
            <w:shd w:val="clear" w:color="auto" w:fill="FFFFFF" w:themeFill="background1"/>
            <w:tcMar>
              <w:top w:w="72" w:type="dxa"/>
              <w:left w:w="144" w:type="dxa"/>
              <w:bottom w:w="72" w:type="dxa"/>
              <w:right w:w="144" w:type="dxa"/>
            </w:tcMar>
            <w:vAlign w:val="center"/>
          </w:tcPr>
          <w:p w14:paraId="3A5CA934" w14:textId="77777777" w:rsidR="00315741" w:rsidRPr="0069403A" w:rsidRDefault="00315741" w:rsidP="00C34241">
            <w:pPr>
              <w:spacing w:after="0" w:line="240" w:lineRule="auto"/>
              <w:rPr>
                <w:rFonts w:ascii="Futura Std Condensed Light" w:eastAsia="Calibri" w:hAnsi="Futura Std Condensed Light" w:cs="Calibri"/>
                <w:color w:val="595959"/>
                <w:sz w:val="20"/>
                <w:szCs w:val="22"/>
              </w:rPr>
            </w:pPr>
            <w:r>
              <w:rPr>
                <w:rFonts w:ascii="Futura Std Condensed Light" w:eastAsia="Calibri" w:hAnsi="Futura Std Condensed Light" w:cs="Calibri"/>
                <w:color w:val="595959"/>
                <w:sz w:val="20"/>
                <w:szCs w:val="22"/>
              </w:rPr>
              <w:t>Estrategia.-</w:t>
            </w:r>
            <w:r w:rsidRPr="00D07198">
              <w:rPr>
                <w:rFonts w:eastAsia="Times New Roman" w:cs="Futura"/>
                <w:color w:val="595959" w:themeColor="text1" w:themeTint="A6"/>
              </w:rPr>
              <w:t xml:space="preserve"> </w:t>
            </w:r>
            <w:r w:rsidRPr="00B86063">
              <w:rPr>
                <w:rFonts w:ascii="Futura Std Condensed Light" w:eastAsia="Calibri" w:hAnsi="Futura Std Condensed Light" w:cs="Calibri"/>
                <w:color w:val="595959"/>
                <w:sz w:val="20"/>
                <w:szCs w:val="22"/>
              </w:rPr>
              <w:t>Fortalecer los mecanismos de vinculación laboral y de capacitación para el trabajo para propiciar la colocación de buscadores de trabajo.</w:t>
            </w:r>
          </w:p>
        </w:tc>
        <w:tc>
          <w:tcPr>
            <w:tcW w:w="679" w:type="pct"/>
            <w:shd w:val="clear" w:color="auto" w:fill="FFFFFF" w:themeFill="background1"/>
            <w:tcMar>
              <w:top w:w="72" w:type="dxa"/>
              <w:left w:w="144" w:type="dxa"/>
              <w:bottom w:w="72" w:type="dxa"/>
              <w:right w:w="144" w:type="dxa"/>
            </w:tcMar>
            <w:vAlign w:val="center"/>
          </w:tcPr>
          <w:p w14:paraId="0FD4108D" w14:textId="77777777" w:rsidR="00315741" w:rsidRPr="00E224BD"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E224BD">
              <w:rPr>
                <w:rFonts w:ascii="Futura Std Condensed Light" w:eastAsia="Calibri" w:hAnsi="Futura Std Condensed Light" w:cs="Calibri"/>
                <w:color w:val="595959" w:themeColor="text1" w:themeTint="A6"/>
                <w:sz w:val="20"/>
                <w:szCs w:val="22"/>
              </w:rPr>
              <w:t>Porcentaje de colocados a través de los servicios del programa de apoyo al empleo.</w:t>
            </w:r>
          </w:p>
        </w:tc>
        <w:tc>
          <w:tcPr>
            <w:tcW w:w="558" w:type="pct"/>
            <w:shd w:val="clear" w:color="auto" w:fill="FFFFFF" w:themeFill="background1"/>
            <w:tcMar>
              <w:top w:w="72" w:type="dxa"/>
              <w:left w:w="144" w:type="dxa"/>
              <w:bottom w:w="72" w:type="dxa"/>
              <w:right w:w="144" w:type="dxa"/>
            </w:tcMar>
            <w:vAlign w:val="center"/>
          </w:tcPr>
          <w:p w14:paraId="558BB0D6" w14:textId="7E3A785D" w:rsidR="00315741" w:rsidRPr="00E224BD" w:rsidRDefault="00453240" w:rsidP="00453240">
            <w:pPr>
              <w:spacing w:after="0" w:line="240" w:lineRule="auto"/>
              <w:jc w:val="center"/>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Unidad del Servicio Nacional de Empleo (USNE)</w:t>
            </w:r>
          </w:p>
        </w:tc>
        <w:tc>
          <w:tcPr>
            <w:tcW w:w="571" w:type="pct"/>
            <w:shd w:val="clear" w:color="auto" w:fill="FFFFFF" w:themeFill="background1"/>
            <w:tcMar>
              <w:top w:w="72" w:type="dxa"/>
              <w:left w:w="144" w:type="dxa"/>
              <w:bottom w:w="72" w:type="dxa"/>
              <w:right w:w="144" w:type="dxa"/>
            </w:tcMar>
            <w:vAlign w:val="center"/>
          </w:tcPr>
          <w:p w14:paraId="6B0BE3BF" w14:textId="77777777" w:rsidR="00315741" w:rsidRPr="008610C1" w:rsidRDefault="00315741" w:rsidP="00C34241">
            <w:pPr>
              <w:spacing w:after="0" w:line="240" w:lineRule="auto"/>
              <w:jc w:val="center"/>
              <w:rPr>
                <w:rFonts w:ascii="Futura Std Condensed Light" w:eastAsia="Calibri" w:hAnsi="Futura Std Condensed Light" w:cs="Calibri"/>
                <w:color w:val="595959" w:themeColor="text1" w:themeTint="A6"/>
                <w:sz w:val="18"/>
                <w:szCs w:val="18"/>
              </w:rPr>
            </w:pPr>
            <w:r w:rsidRPr="008610C1">
              <w:rPr>
                <w:rFonts w:ascii="Futura Std Condensed Light" w:eastAsia="Calibri" w:hAnsi="Futura Std Condensed Light" w:cs="Calibri"/>
                <w:color w:val="595959" w:themeColor="text1" w:themeTint="A6"/>
                <w:sz w:val="18"/>
                <w:szCs w:val="18"/>
              </w:rPr>
              <w:t>Porcentaje</w:t>
            </w:r>
          </w:p>
        </w:tc>
        <w:tc>
          <w:tcPr>
            <w:tcW w:w="362" w:type="pct"/>
            <w:shd w:val="clear" w:color="auto" w:fill="FFFFFF" w:themeFill="background1"/>
            <w:tcMar>
              <w:top w:w="72" w:type="dxa"/>
              <w:left w:w="144" w:type="dxa"/>
              <w:bottom w:w="72" w:type="dxa"/>
              <w:right w:w="144" w:type="dxa"/>
            </w:tcMar>
            <w:vAlign w:val="center"/>
          </w:tcPr>
          <w:p w14:paraId="422D06B4" w14:textId="77777777" w:rsidR="00315741" w:rsidRPr="00472DDB" w:rsidRDefault="00315741" w:rsidP="00C34241">
            <w:pPr>
              <w:spacing w:after="0" w:line="240" w:lineRule="auto"/>
              <w:rPr>
                <w:rFonts w:ascii="Futura Std Condensed Light" w:eastAsia="Calibri" w:hAnsi="Futura Std Condensed Light" w:cs="Calibri"/>
                <w:color w:val="595959" w:themeColor="text1" w:themeTint="A6"/>
                <w:sz w:val="14"/>
                <w:szCs w:val="14"/>
              </w:rPr>
            </w:pPr>
            <w:r w:rsidRPr="00472DDB">
              <w:rPr>
                <w:rFonts w:ascii="Futura Std Condensed Light" w:eastAsia="Calibri" w:hAnsi="Futura Std Condensed Light" w:cs="Calibri"/>
                <w:color w:val="595959" w:themeColor="text1" w:themeTint="A6"/>
                <w:sz w:val="14"/>
                <w:szCs w:val="14"/>
              </w:rPr>
              <w:t>22%</w:t>
            </w:r>
          </w:p>
        </w:tc>
        <w:tc>
          <w:tcPr>
            <w:tcW w:w="377" w:type="pct"/>
            <w:shd w:val="clear" w:color="auto" w:fill="FFFFFF" w:themeFill="background1"/>
            <w:tcMar>
              <w:top w:w="72" w:type="dxa"/>
              <w:left w:w="144" w:type="dxa"/>
              <w:bottom w:w="72" w:type="dxa"/>
              <w:right w:w="144" w:type="dxa"/>
            </w:tcMar>
            <w:vAlign w:val="center"/>
          </w:tcPr>
          <w:p w14:paraId="54670C05" w14:textId="77777777" w:rsidR="00315741" w:rsidRPr="00472DDB"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472DDB">
              <w:rPr>
                <w:rFonts w:ascii="Futura Std Condensed Light" w:eastAsia="Calibri" w:hAnsi="Futura Std Condensed Light" w:cs="Calibri"/>
                <w:color w:val="595959" w:themeColor="text1" w:themeTint="A6"/>
                <w:sz w:val="14"/>
                <w:szCs w:val="14"/>
              </w:rPr>
              <w:t>23%</w:t>
            </w:r>
          </w:p>
        </w:tc>
        <w:tc>
          <w:tcPr>
            <w:tcW w:w="298" w:type="pct"/>
            <w:shd w:val="clear" w:color="auto" w:fill="FFFFFF" w:themeFill="background1"/>
            <w:tcMar>
              <w:top w:w="72" w:type="dxa"/>
              <w:left w:w="144" w:type="dxa"/>
              <w:bottom w:w="72" w:type="dxa"/>
              <w:right w:w="144" w:type="dxa"/>
            </w:tcMar>
            <w:vAlign w:val="center"/>
          </w:tcPr>
          <w:p w14:paraId="1044F37C" w14:textId="77777777" w:rsidR="00315741" w:rsidRPr="00472DDB"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472DDB">
              <w:rPr>
                <w:rFonts w:ascii="Futura Std Condensed Light" w:eastAsia="Calibri" w:hAnsi="Futura Std Condensed Light" w:cs="Calibri"/>
                <w:color w:val="595959" w:themeColor="text1" w:themeTint="A6"/>
                <w:sz w:val="14"/>
                <w:szCs w:val="14"/>
              </w:rPr>
              <w:t>24%</w:t>
            </w:r>
          </w:p>
        </w:tc>
        <w:tc>
          <w:tcPr>
            <w:tcW w:w="371" w:type="pct"/>
            <w:shd w:val="clear" w:color="auto" w:fill="FFFFFF" w:themeFill="background1"/>
            <w:tcMar>
              <w:top w:w="72" w:type="dxa"/>
              <w:left w:w="144" w:type="dxa"/>
              <w:bottom w:w="72" w:type="dxa"/>
              <w:right w:w="144" w:type="dxa"/>
            </w:tcMar>
            <w:vAlign w:val="center"/>
          </w:tcPr>
          <w:p w14:paraId="403DA374" w14:textId="77777777" w:rsidR="00315741" w:rsidRPr="00472DDB" w:rsidRDefault="00315741" w:rsidP="00C34241">
            <w:pPr>
              <w:spacing w:after="0" w:line="240" w:lineRule="auto"/>
              <w:jc w:val="center"/>
              <w:rPr>
                <w:rFonts w:ascii="Futura Std Condensed Light" w:eastAsia="Calibri" w:hAnsi="Futura Std Condensed Light" w:cs="Calibri"/>
                <w:color w:val="595959" w:themeColor="text1" w:themeTint="A6"/>
                <w:sz w:val="14"/>
                <w:szCs w:val="14"/>
              </w:rPr>
            </w:pPr>
            <w:r w:rsidRPr="00472DDB">
              <w:rPr>
                <w:rFonts w:ascii="Futura Std Condensed Light" w:eastAsia="Calibri" w:hAnsi="Futura Std Condensed Light" w:cs="Calibri"/>
                <w:color w:val="595959" w:themeColor="text1" w:themeTint="A6"/>
                <w:sz w:val="14"/>
                <w:szCs w:val="14"/>
              </w:rPr>
              <w:t>25%</w:t>
            </w:r>
          </w:p>
        </w:tc>
        <w:tc>
          <w:tcPr>
            <w:tcW w:w="305" w:type="pct"/>
            <w:shd w:val="clear" w:color="auto" w:fill="FFFFFF" w:themeFill="background1"/>
            <w:tcMar>
              <w:top w:w="72" w:type="dxa"/>
              <w:left w:w="144" w:type="dxa"/>
              <w:bottom w:w="72" w:type="dxa"/>
              <w:right w:w="144" w:type="dxa"/>
            </w:tcMar>
            <w:vAlign w:val="center"/>
          </w:tcPr>
          <w:p w14:paraId="17B476F4" w14:textId="5719BBE5" w:rsidR="00315741" w:rsidRPr="00472DDB" w:rsidRDefault="00B923A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18</w:t>
            </w:r>
            <w:r w:rsidR="00315741" w:rsidRPr="00472DDB">
              <w:rPr>
                <w:rFonts w:ascii="Futura Std Condensed Light" w:eastAsia="Calibri" w:hAnsi="Futura Std Condensed Light" w:cs="Calibri"/>
                <w:color w:val="595959" w:themeColor="text1" w:themeTint="A6"/>
                <w:sz w:val="14"/>
                <w:szCs w:val="14"/>
              </w:rPr>
              <w:t>%</w:t>
            </w:r>
          </w:p>
        </w:tc>
        <w:tc>
          <w:tcPr>
            <w:tcW w:w="343" w:type="pct"/>
            <w:shd w:val="clear" w:color="auto" w:fill="FFFFFF" w:themeFill="background1"/>
            <w:tcMar>
              <w:top w:w="72" w:type="dxa"/>
              <w:left w:w="144" w:type="dxa"/>
              <w:bottom w:w="72" w:type="dxa"/>
              <w:right w:w="144" w:type="dxa"/>
            </w:tcMar>
            <w:vAlign w:val="center"/>
          </w:tcPr>
          <w:p w14:paraId="01443201" w14:textId="2F888AB3" w:rsidR="00315741" w:rsidRPr="00472DDB" w:rsidRDefault="00B923A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19</w:t>
            </w:r>
            <w:r w:rsidR="00315741" w:rsidRPr="00472DDB">
              <w:rPr>
                <w:rFonts w:ascii="Futura Std Condensed Light" w:eastAsia="Calibri" w:hAnsi="Futura Std Condensed Light" w:cs="Calibri"/>
                <w:color w:val="595959" w:themeColor="text1" w:themeTint="A6"/>
                <w:sz w:val="14"/>
                <w:szCs w:val="14"/>
              </w:rPr>
              <w:t>%</w:t>
            </w:r>
          </w:p>
        </w:tc>
        <w:tc>
          <w:tcPr>
            <w:tcW w:w="342" w:type="pct"/>
            <w:shd w:val="clear" w:color="auto" w:fill="FFFFFF" w:themeFill="background1"/>
            <w:tcMar>
              <w:top w:w="72" w:type="dxa"/>
              <w:left w:w="144" w:type="dxa"/>
              <w:bottom w:w="72" w:type="dxa"/>
              <w:right w:w="144" w:type="dxa"/>
            </w:tcMar>
            <w:vAlign w:val="center"/>
          </w:tcPr>
          <w:p w14:paraId="303F0F28" w14:textId="5F4B495D" w:rsidR="00315741" w:rsidRPr="00472DDB" w:rsidRDefault="00B923A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20</w:t>
            </w:r>
            <w:r w:rsidR="00315741" w:rsidRPr="00472DDB">
              <w:rPr>
                <w:rFonts w:ascii="Futura Std Condensed Light" w:eastAsia="Calibri" w:hAnsi="Futura Std Condensed Light" w:cs="Calibri"/>
                <w:color w:val="595959" w:themeColor="text1" w:themeTint="A6"/>
                <w:sz w:val="14"/>
                <w:szCs w:val="14"/>
              </w:rPr>
              <w:t>%</w:t>
            </w:r>
          </w:p>
        </w:tc>
      </w:tr>
      <w:tr w:rsidR="00315741" w:rsidRPr="0069403A" w14:paraId="7182BC8B" w14:textId="77777777" w:rsidTr="00472DDB">
        <w:trPr>
          <w:trHeight w:val="283"/>
          <w:jc w:val="center"/>
        </w:trPr>
        <w:tc>
          <w:tcPr>
            <w:tcW w:w="794" w:type="pct"/>
            <w:shd w:val="clear" w:color="auto" w:fill="FFFFFF" w:themeFill="background1"/>
            <w:tcMar>
              <w:top w:w="72" w:type="dxa"/>
              <w:left w:w="144" w:type="dxa"/>
              <w:bottom w:w="72" w:type="dxa"/>
              <w:right w:w="144" w:type="dxa"/>
            </w:tcMar>
            <w:vAlign w:val="center"/>
          </w:tcPr>
          <w:p w14:paraId="5915CCAC" w14:textId="77777777" w:rsidR="00315741" w:rsidRPr="00B86063" w:rsidRDefault="00315741" w:rsidP="00C34241">
            <w:pPr>
              <w:spacing w:after="0" w:line="240" w:lineRule="auto"/>
              <w:rPr>
                <w:rFonts w:ascii="Futura Std Condensed Light" w:eastAsia="Calibri" w:hAnsi="Futura Std Condensed Light" w:cs="Calibri"/>
                <w:color w:val="595959"/>
                <w:sz w:val="20"/>
                <w:szCs w:val="22"/>
              </w:rPr>
            </w:pPr>
            <w:r w:rsidRPr="00B86063">
              <w:rPr>
                <w:rFonts w:ascii="Futura Std Condensed Light" w:eastAsia="Calibri" w:hAnsi="Futura Std Condensed Light" w:cs="Calibri"/>
                <w:color w:val="595959"/>
                <w:sz w:val="20"/>
                <w:szCs w:val="22"/>
              </w:rPr>
              <w:lastRenderedPageBreak/>
              <w:t>Objetivo.- Salvaguardar los derechos y hacer cumplir las obligaciones entre trabajadores y empleadores, para mantener la paz del sector laboral en el Estado.</w:t>
            </w:r>
          </w:p>
        </w:tc>
        <w:tc>
          <w:tcPr>
            <w:tcW w:w="679" w:type="pct"/>
            <w:shd w:val="clear" w:color="auto" w:fill="FFFFFF" w:themeFill="background1"/>
            <w:tcMar>
              <w:top w:w="72" w:type="dxa"/>
              <w:left w:w="144" w:type="dxa"/>
              <w:bottom w:w="72" w:type="dxa"/>
              <w:right w:w="144" w:type="dxa"/>
            </w:tcMar>
            <w:vAlign w:val="center"/>
          </w:tcPr>
          <w:p w14:paraId="3459D19B" w14:textId="0D9C6893" w:rsidR="00315741" w:rsidRPr="00E224BD" w:rsidRDefault="004F0E6F" w:rsidP="00C34241">
            <w:pPr>
              <w:spacing w:after="0" w:line="240" w:lineRule="auto"/>
              <w:rPr>
                <w:rFonts w:ascii="Futura Std Condensed Light" w:eastAsia="Calibri" w:hAnsi="Futura Std Condensed Light" w:cs="Calibri"/>
                <w:color w:val="595959" w:themeColor="text1" w:themeTint="A6"/>
                <w:sz w:val="20"/>
                <w:szCs w:val="22"/>
              </w:rPr>
            </w:pPr>
            <w:r w:rsidRPr="004F0E6F">
              <w:rPr>
                <w:rFonts w:ascii="Futura Std Condensed Light" w:eastAsia="Calibri" w:hAnsi="Futura Std Condensed Light" w:cs="Calibri"/>
                <w:color w:val="595959" w:themeColor="text1" w:themeTint="A6"/>
                <w:sz w:val="20"/>
                <w:szCs w:val="22"/>
              </w:rPr>
              <w:t>Tasa de intervención de la autoridad laboral para proteger los derechos de la población ocupada a</w:t>
            </w:r>
            <w:r w:rsidR="00916AEC">
              <w:rPr>
                <w:rFonts w:ascii="Futura Std Condensed Light" w:eastAsia="Calibri" w:hAnsi="Futura Std Condensed Light" w:cs="Calibri"/>
                <w:color w:val="595959" w:themeColor="text1" w:themeTint="A6"/>
                <w:sz w:val="20"/>
                <w:szCs w:val="22"/>
              </w:rPr>
              <w:t>l término de la relación de trabajo.</w:t>
            </w:r>
          </w:p>
        </w:tc>
        <w:tc>
          <w:tcPr>
            <w:tcW w:w="558" w:type="pct"/>
            <w:shd w:val="clear" w:color="auto" w:fill="FFFFFF" w:themeFill="background1"/>
            <w:tcMar>
              <w:top w:w="72" w:type="dxa"/>
              <w:left w:w="144" w:type="dxa"/>
              <w:bottom w:w="72" w:type="dxa"/>
              <w:right w:w="144" w:type="dxa"/>
            </w:tcMar>
            <w:vAlign w:val="center"/>
          </w:tcPr>
          <w:p w14:paraId="74CAE918" w14:textId="77777777" w:rsidR="00315741" w:rsidRPr="00E224BD"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E224BD">
              <w:rPr>
                <w:rFonts w:ascii="Futura Std Condensed Light" w:eastAsia="Calibri" w:hAnsi="Futura Std Condensed Light" w:cs="Calibri"/>
                <w:color w:val="595959" w:themeColor="text1" w:themeTint="A6"/>
                <w:sz w:val="20"/>
                <w:szCs w:val="22"/>
              </w:rPr>
              <w:t>INEGI. Encuesta Nacional de Ocupación y Empleo</w:t>
            </w:r>
            <w:r>
              <w:rPr>
                <w:rFonts w:ascii="Futura Std Condensed Light" w:eastAsia="Calibri" w:hAnsi="Futura Std Condensed Light" w:cs="Calibri"/>
                <w:color w:val="595959" w:themeColor="text1" w:themeTint="A6"/>
                <w:sz w:val="20"/>
                <w:szCs w:val="22"/>
              </w:rPr>
              <w:t xml:space="preserve"> y Secretaría del Trabajo y Previsión Social</w:t>
            </w:r>
            <w:r w:rsidRPr="00E224BD">
              <w:rPr>
                <w:rFonts w:ascii="Futura Std Condensed Light" w:eastAsia="Calibri" w:hAnsi="Futura Std Condensed Light" w:cs="Calibri"/>
                <w:color w:val="595959" w:themeColor="text1" w:themeTint="A6"/>
                <w:sz w:val="20"/>
                <w:szCs w:val="22"/>
              </w:rPr>
              <w:t>.</w:t>
            </w:r>
          </w:p>
        </w:tc>
        <w:tc>
          <w:tcPr>
            <w:tcW w:w="571" w:type="pct"/>
            <w:shd w:val="clear" w:color="auto" w:fill="FFFFFF" w:themeFill="background1"/>
            <w:tcMar>
              <w:top w:w="72" w:type="dxa"/>
              <w:left w:w="144" w:type="dxa"/>
              <w:bottom w:w="72" w:type="dxa"/>
              <w:right w:w="144" w:type="dxa"/>
            </w:tcMar>
            <w:vAlign w:val="center"/>
          </w:tcPr>
          <w:p w14:paraId="275D29FE" w14:textId="77777777" w:rsidR="00315741" w:rsidRPr="008610C1" w:rsidRDefault="00315741" w:rsidP="00C34241">
            <w:pPr>
              <w:spacing w:after="0" w:line="240" w:lineRule="auto"/>
              <w:jc w:val="center"/>
              <w:rPr>
                <w:rFonts w:ascii="Futura Std Condensed Light" w:eastAsia="Calibri" w:hAnsi="Futura Std Condensed Light" w:cs="Calibri"/>
                <w:color w:val="595959" w:themeColor="text1" w:themeTint="A6"/>
                <w:sz w:val="18"/>
                <w:szCs w:val="18"/>
              </w:rPr>
            </w:pPr>
            <w:r w:rsidRPr="008610C1">
              <w:rPr>
                <w:rFonts w:ascii="Futura Std Condensed Light" w:eastAsia="Calibri" w:hAnsi="Futura Std Condensed Light" w:cs="Calibri"/>
                <w:color w:val="595959" w:themeColor="text1" w:themeTint="A6"/>
                <w:sz w:val="18"/>
                <w:szCs w:val="18"/>
              </w:rPr>
              <w:t>Porcentaje.</w:t>
            </w:r>
          </w:p>
        </w:tc>
        <w:tc>
          <w:tcPr>
            <w:tcW w:w="362" w:type="pct"/>
            <w:shd w:val="clear" w:color="auto" w:fill="FFFFFF" w:themeFill="background1"/>
            <w:tcMar>
              <w:top w:w="72" w:type="dxa"/>
              <w:left w:w="144" w:type="dxa"/>
              <w:bottom w:w="72" w:type="dxa"/>
              <w:right w:w="144" w:type="dxa"/>
            </w:tcMar>
            <w:vAlign w:val="center"/>
          </w:tcPr>
          <w:p w14:paraId="3C20BAE2" w14:textId="4C8CC733" w:rsidR="00315741" w:rsidRPr="00472DDB" w:rsidRDefault="004F0E6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4.2</w:t>
            </w:r>
            <w:r w:rsidR="00472DDB">
              <w:rPr>
                <w:rFonts w:ascii="Futura Std Condensed Light" w:eastAsia="Calibri" w:hAnsi="Futura Std Condensed Light" w:cs="Calibri"/>
                <w:color w:val="595959" w:themeColor="text1" w:themeTint="A6"/>
                <w:sz w:val="14"/>
                <w:szCs w:val="14"/>
              </w:rPr>
              <w:t>%</w:t>
            </w:r>
          </w:p>
        </w:tc>
        <w:tc>
          <w:tcPr>
            <w:tcW w:w="377" w:type="pct"/>
            <w:shd w:val="clear" w:color="auto" w:fill="FFFFFF" w:themeFill="background1"/>
            <w:tcMar>
              <w:top w:w="72" w:type="dxa"/>
              <w:left w:w="144" w:type="dxa"/>
              <w:bottom w:w="72" w:type="dxa"/>
              <w:right w:w="144" w:type="dxa"/>
            </w:tcMar>
            <w:vAlign w:val="center"/>
          </w:tcPr>
          <w:p w14:paraId="4EAE4020" w14:textId="7FD08003" w:rsidR="00315741" w:rsidRPr="00472DDB" w:rsidRDefault="004F0E6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4.3</w:t>
            </w:r>
            <w:r w:rsidR="00472DDB">
              <w:rPr>
                <w:rFonts w:ascii="Futura Std Condensed Light" w:eastAsia="Calibri" w:hAnsi="Futura Std Condensed Light" w:cs="Calibri"/>
                <w:color w:val="595959" w:themeColor="text1" w:themeTint="A6"/>
                <w:sz w:val="14"/>
                <w:szCs w:val="14"/>
              </w:rPr>
              <w:t>%</w:t>
            </w:r>
          </w:p>
        </w:tc>
        <w:tc>
          <w:tcPr>
            <w:tcW w:w="298" w:type="pct"/>
            <w:shd w:val="clear" w:color="auto" w:fill="FFFFFF" w:themeFill="background1"/>
            <w:tcMar>
              <w:top w:w="72" w:type="dxa"/>
              <w:left w:w="144" w:type="dxa"/>
              <w:bottom w:w="72" w:type="dxa"/>
              <w:right w:w="144" w:type="dxa"/>
            </w:tcMar>
            <w:vAlign w:val="center"/>
          </w:tcPr>
          <w:p w14:paraId="0DDEE52B" w14:textId="5852D00B" w:rsidR="00315741" w:rsidRPr="00472DDB" w:rsidRDefault="004F0E6F" w:rsidP="00172670">
            <w:pPr>
              <w:tabs>
                <w:tab w:val="left" w:pos="280"/>
              </w:tabs>
              <w:spacing w:after="0" w:line="240" w:lineRule="auto"/>
              <w:ind w:left="-143" w:right="-6"/>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4.5</w:t>
            </w:r>
            <w:r w:rsidR="00472DDB">
              <w:rPr>
                <w:rFonts w:ascii="Futura Std Condensed Light" w:eastAsia="Calibri" w:hAnsi="Futura Std Condensed Light" w:cs="Calibri"/>
                <w:color w:val="595959" w:themeColor="text1" w:themeTint="A6"/>
                <w:sz w:val="14"/>
                <w:szCs w:val="14"/>
              </w:rPr>
              <w:t>%</w:t>
            </w:r>
          </w:p>
        </w:tc>
        <w:tc>
          <w:tcPr>
            <w:tcW w:w="371" w:type="pct"/>
            <w:shd w:val="clear" w:color="auto" w:fill="FFFFFF" w:themeFill="background1"/>
            <w:tcMar>
              <w:top w:w="72" w:type="dxa"/>
              <w:left w:w="144" w:type="dxa"/>
              <w:bottom w:w="72" w:type="dxa"/>
              <w:right w:w="144" w:type="dxa"/>
            </w:tcMar>
            <w:vAlign w:val="center"/>
          </w:tcPr>
          <w:p w14:paraId="3B0A586C" w14:textId="4697CB9B" w:rsidR="00315741" w:rsidRPr="00472DDB" w:rsidRDefault="004F0E6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4.6</w:t>
            </w:r>
            <w:r w:rsidR="00472DDB">
              <w:rPr>
                <w:rFonts w:ascii="Futura Std Condensed Light" w:eastAsia="Calibri" w:hAnsi="Futura Std Condensed Light" w:cs="Calibri"/>
                <w:color w:val="595959" w:themeColor="text1" w:themeTint="A6"/>
                <w:sz w:val="14"/>
                <w:szCs w:val="14"/>
              </w:rPr>
              <w:t>%</w:t>
            </w:r>
          </w:p>
        </w:tc>
        <w:tc>
          <w:tcPr>
            <w:tcW w:w="305" w:type="pct"/>
            <w:shd w:val="clear" w:color="auto" w:fill="FFFFFF" w:themeFill="background1"/>
            <w:tcMar>
              <w:top w:w="72" w:type="dxa"/>
              <w:left w:w="144" w:type="dxa"/>
              <w:bottom w:w="72" w:type="dxa"/>
              <w:right w:w="144" w:type="dxa"/>
            </w:tcMar>
            <w:vAlign w:val="center"/>
          </w:tcPr>
          <w:p w14:paraId="16EEEABF" w14:textId="01B9BECB" w:rsidR="00315741" w:rsidRPr="00472DDB" w:rsidRDefault="004F0E6F" w:rsidP="00172670">
            <w:pPr>
              <w:spacing w:after="0" w:line="240" w:lineRule="auto"/>
              <w:ind w:left="-7" w:right="-130" w:firstLine="7"/>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4.8</w:t>
            </w:r>
            <w:r w:rsidR="00472DDB">
              <w:rPr>
                <w:rFonts w:ascii="Futura Std Condensed Light" w:eastAsia="Calibri" w:hAnsi="Futura Std Condensed Light" w:cs="Calibri"/>
                <w:color w:val="595959" w:themeColor="text1" w:themeTint="A6"/>
                <w:sz w:val="14"/>
                <w:szCs w:val="14"/>
              </w:rPr>
              <w:t>%</w:t>
            </w:r>
          </w:p>
        </w:tc>
        <w:tc>
          <w:tcPr>
            <w:tcW w:w="343" w:type="pct"/>
            <w:shd w:val="clear" w:color="auto" w:fill="FFFFFF" w:themeFill="background1"/>
            <w:tcMar>
              <w:top w:w="72" w:type="dxa"/>
              <w:left w:w="144" w:type="dxa"/>
              <w:bottom w:w="72" w:type="dxa"/>
              <w:right w:w="144" w:type="dxa"/>
            </w:tcMar>
            <w:vAlign w:val="center"/>
          </w:tcPr>
          <w:p w14:paraId="66B06E1C" w14:textId="090CE5DD" w:rsidR="00315741" w:rsidRPr="00472DDB" w:rsidRDefault="004F0E6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5.0</w:t>
            </w:r>
            <w:r w:rsidR="00472DDB">
              <w:rPr>
                <w:rFonts w:ascii="Futura Std Condensed Light" w:eastAsia="Calibri" w:hAnsi="Futura Std Condensed Light" w:cs="Calibri"/>
                <w:color w:val="595959" w:themeColor="text1" w:themeTint="A6"/>
                <w:sz w:val="14"/>
                <w:szCs w:val="14"/>
              </w:rPr>
              <w:t>%</w:t>
            </w:r>
          </w:p>
        </w:tc>
        <w:tc>
          <w:tcPr>
            <w:tcW w:w="342" w:type="pct"/>
            <w:shd w:val="clear" w:color="auto" w:fill="FFFFFF" w:themeFill="background1"/>
            <w:tcMar>
              <w:top w:w="72" w:type="dxa"/>
              <w:left w:w="144" w:type="dxa"/>
              <w:bottom w:w="72" w:type="dxa"/>
              <w:right w:w="144" w:type="dxa"/>
            </w:tcMar>
            <w:vAlign w:val="center"/>
          </w:tcPr>
          <w:p w14:paraId="197D2860" w14:textId="68A5D558" w:rsidR="00315741" w:rsidRPr="00472DDB" w:rsidRDefault="004F0E6F"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5.1</w:t>
            </w:r>
            <w:r w:rsidR="00472DDB">
              <w:rPr>
                <w:rFonts w:ascii="Futura Std Condensed Light" w:eastAsia="Calibri" w:hAnsi="Futura Std Condensed Light" w:cs="Calibri"/>
                <w:color w:val="595959" w:themeColor="text1" w:themeTint="A6"/>
                <w:sz w:val="14"/>
                <w:szCs w:val="14"/>
              </w:rPr>
              <w:t>%</w:t>
            </w:r>
          </w:p>
        </w:tc>
      </w:tr>
      <w:tr w:rsidR="00315741" w:rsidRPr="0069403A" w14:paraId="3716F79A" w14:textId="77777777" w:rsidTr="00472DDB">
        <w:trPr>
          <w:trHeight w:val="283"/>
          <w:jc w:val="center"/>
        </w:trPr>
        <w:tc>
          <w:tcPr>
            <w:tcW w:w="794" w:type="pct"/>
            <w:shd w:val="clear" w:color="auto" w:fill="FFFFFF" w:themeFill="background1"/>
            <w:tcMar>
              <w:top w:w="72" w:type="dxa"/>
              <w:left w:w="144" w:type="dxa"/>
              <w:bottom w:w="72" w:type="dxa"/>
              <w:right w:w="144" w:type="dxa"/>
            </w:tcMar>
            <w:vAlign w:val="center"/>
          </w:tcPr>
          <w:p w14:paraId="3F882040" w14:textId="77777777" w:rsidR="00315741" w:rsidRPr="00E224BD" w:rsidRDefault="00315741" w:rsidP="00C34241">
            <w:pPr>
              <w:spacing w:after="0" w:line="240" w:lineRule="auto"/>
              <w:rPr>
                <w:rFonts w:ascii="Futura Std Condensed Light" w:eastAsia="Calibri" w:hAnsi="Futura Std Condensed Light" w:cs="Calibri"/>
                <w:color w:val="595959" w:themeColor="text1" w:themeTint="A6"/>
                <w:sz w:val="20"/>
                <w:szCs w:val="20"/>
              </w:rPr>
            </w:pPr>
            <w:r w:rsidRPr="00E224BD">
              <w:rPr>
                <w:rFonts w:ascii="Futura Std Condensed Light" w:hAnsi="Futura Std Condensed Light"/>
                <w:bCs/>
                <w:color w:val="595959" w:themeColor="text1" w:themeTint="A6"/>
                <w:sz w:val="20"/>
                <w:szCs w:val="20"/>
              </w:rPr>
              <w:t>Estrategia.-</w:t>
            </w:r>
            <w:r>
              <w:rPr>
                <w:rFonts w:eastAsia="Times New Roman" w:cs="Futura"/>
                <w:color w:val="595959" w:themeColor="text1" w:themeTint="A6"/>
              </w:rPr>
              <w:t xml:space="preserve"> </w:t>
            </w:r>
            <w:r w:rsidRPr="00B86063">
              <w:rPr>
                <w:rFonts w:ascii="Futura Std Condensed Light" w:eastAsia="Calibri" w:hAnsi="Futura Std Condensed Light" w:cs="Calibri"/>
                <w:color w:val="595959"/>
                <w:sz w:val="20"/>
                <w:szCs w:val="22"/>
              </w:rPr>
              <w:t>Garantizar la vigilancia, procuración e impartición de justicia laboral, con apego irrestricto a lo establecido en la normatividad en la materia.</w:t>
            </w:r>
          </w:p>
        </w:tc>
        <w:tc>
          <w:tcPr>
            <w:tcW w:w="679" w:type="pct"/>
            <w:shd w:val="clear" w:color="auto" w:fill="FFFFFF" w:themeFill="background1"/>
            <w:tcMar>
              <w:top w:w="72" w:type="dxa"/>
              <w:left w:w="144" w:type="dxa"/>
              <w:bottom w:w="72" w:type="dxa"/>
              <w:right w:w="144" w:type="dxa"/>
            </w:tcMar>
            <w:vAlign w:val="center"/>
          </w:tcPr>
          <w:p w14:paraId="644A058C" w14:textId="365B92C2" w:rsidR="00315741" w:rsidRPr="00E224BD" w:rsidRDefault="00630260"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hAnsi="Futura Std Condensed Light"/>
                <w:color w:val="595959" w:themeColor="text1" w:themeTint="A6"/>
                <w:sz w:val="20"/>
                <w:szCs w:val="20"/>
              </w:rPr>
              <w:t>Tasa de efectividad de la intermediación de la autoridad laboral</w:t>
            </w:r>
          </w:p>
        </w:tc>
        <w:tc>
          <w:tcPr>
            <w:tcW w:w="558" w:type="pct"/>
            <w:shd w:val="clear" w:color="auto" w:fill="FFFFFF" w:themeFill="background1"/>
            <w:tcMar>
              <w:top w:w="72" w:type="dxa"/>
              <w:left w:w="144" w:type="dxa"/>
              <w:bottom w:w="72" w:type="dxa"/>
              <w:right w:w="144" w:type="dxa"/>
            </w:tcMar>
            <w:vAlign w:val="center"/>
          </w:tcPr>
          <w:p w14:paraId="06C3C4F3" w14:textId="77777777" w:rsidR="00315741" w:rsidRPr="00E224BD" w:rsidRDefault="00315741"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Secretaría del Trabajo y Previsión Social</w:t>
            </w:r>
            <w:r w:rsidRPr="00E224BD">
              <w:rPr>
                <w:rFonts w:ascii="Futura Std Condensed Light" w:eastAsia="Calibri" w:hAnsi="Futura Std Condensed Light" w:cs="Calibri"/>
                <w:color w:val="595959" w:themeColor="text1" w:themeTint="A6"/>
                <w:sz w:val="20"/>
                <w:szCs w:val="22"/>
              </w:rPr>
              <w:t>.</w:t>
            </w:r>
          </w:p>
        </w:tc>
        <w:tc>
          <w:tcPr>
            <w:tcW w:w="571" w:type="pct"/>
            <w:shd w:val="clear" w:color="auto" w:fill="FFFFFF" w:themeFill="background1"/>
            <w:tcMar>
              <w:top w:w="72" w:type="dxa"/>
              <w:left w:w="144" w:type="dxa"/>
              <w:bottom w:w="72" w:type="dxa"/>
              <w:right w:w="144" w:type="dxa"/>
            </w:tcMar>
            <w:vAlign w:val="center"/>
          </w:tcPr>
          <w:p w14:paraId="1F673FC6" w14:textId="77777777" w:rsidR="00315741" w:rsidRPr="008610C1" w:rsidRDefault="00315741" w:rsidP="00C34241">
            <w:pPr>
              <w:spacing w:after="0" w:line="240" w:lineRule="auto"/>
              <w:jc w:val="center"/>
              <w:rPr>
                <w:rFonts w:ascii="Futura Std Condensed Light" w:eastAsia="Calibri" w:hAnsi="Futura Std Condensed Light" w:cs="Calibri"/>
                <w:color w:val="595959" w:themeColor="text1" w:themeTint="A6"/>
                <w:sz w:val="18"/>
                <w:szCs w:val="18"/>
              </w:rPr>
            </w:pPr>
            <w:r w:rsidRPr="008610C1">
              <w:rPr>
                <w:rFonts w:ascii="Futura Std Condensed Light" w:eastAsia="Calibri" w:hAnsi="Futura Std Condensed Light" w:cs="Calibri"/>
                <w:color w:val="595959" w:themeColor="text1" w:themeTint="A6"/>
                <w:sz w:val="18"/>
                <w:szCs w:val="18"/>
              </w:rPr>
              <w:t>Porcentaje</w:t>
            </w:r>
          </w:p>
        </w:tc>
        <w:tc>
          <w:tcPr>
            <w:tcW w:w="362" w:type="pct"/>
            <w:shd w:val="clear" w:color="auto" w:fill="FFFFFF" w:themeFill="background1"/>
            <w:tcMar>
              <w:top w:w="72" w:type="dxa"/>
              <w:left w:w="144" w:type="dxa"/>
              <w:bottom w:w="72" w:type="dxa"/>
              <w:right w:w="144" w:type="dxa"/>
            </w:tcMar>
            <w:vAlign w:val="center"/>
          </w:tcPr>
          <w:p w14:paraId="570649D2" w14:textId="534096C1" w:rsidR="00315741" w:rsidRPr="00472DDB" w:rsidRDefault="006E1A3E"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65-5</w:t>
            </w:r>
            <w:r w:rsidR="00472DDB">
              <w:rPr>
                <w:rFonts w:ascii="Futura Std Condensed Light" w:eastAsia="Calibri" w:hAnsi="Futura Std Condensed Light" w:cs="Calibri"/>
                <w:color w:val="595959" w:themeColor="text1" w:themeTint="A6"/>
                <w:sz w:val="14"/>
                <w:szCs w:val="14"/>
              </w:rPr>
              <w:t>%</w:t>
            </w:r>
          </w:p>
        </w:tc>
        <w:tc>
          <w:tcPr>
            <w:tcW w:w="377" w:type="pct"/>
            <w:shd w:val="clear" w:color="auto" w:fill="FFFFFF" w:themeFill="background1"/>
            <w:tcMar>
              <w:top w:w="72" w:type="dxa"/>
              <w:left w:w="144" w:type="dxa"/>
              <w:bottom w:w="72" w:type="dxa"/>
              <w:right w:w="144" w:type="dxa"/>
            </w:tcMar>
            <w:vAlign w:val="center"/>
          </w:tcPr>
          <w:p w14:paraId="274AF4A7" w14:textId="7460F867" w:rsidR="00315741" w:rsidRPr="00472DDB" w:rsidRDefault="00630260"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70.</w:t>
            </w:r>
            <w:r w:rsidR="006E1A3E">
              <w:rPr>
                <w:rFonts w:ascii="Futura Std Condensed Light" w:eastAsia="Calibri" w:hAnsi="Futura Std Condensed Light" w:cs="Calibri"/>
                <w:color w:val="595959" w:themeColor="text1" w:themeTint="A6"/>
                <w:sz w:val="14"/>
                <w:szCs w:val="14"/>
              </w:rPr>
              <w:t>8</w:t>
            </w:r>
            <w:r w:rsidR="00472DDB">
              <w:rPr>
                <w:rFonts w:ascii="Futura Std Condensed Light" w:eastAsia="Calibri" w:hAnsi="Futura Std Condensed Light" w:cs="Calibri"/>
                <w:color w:val="595959" w:themeColor="text1" w:themeTint="A6"/>
                <w:sz w:val="14"/>
                <w:szCs w:val="14"/>
              </w:rPr>
              <w:t>%</w:t>
            </w:r>
          </w:p>
        </w:tc>
        <w:tc>
          <w:tcPr>
            <w:tcW w:w="298" w:type="pct"/>
            <w:shd w:val="clear" w:color="auto" w:fill="FFFFFF" w:themeFill="background1"/>
            <w:tcMar>
              <w:top w:w="72" w:type="dxa"/>
              <w:left w:w="144" w:type="dxa"/>
              <w:bottom w:w="72" w:type="dxa"/>
              <w:right w:w="144" w:type="dxa"/>
            </w:tcMar>
            <w:vAlign w:val="center"/>
          </w:tcPr>
          <w:p w14:paraId="01986BB6" w14:textId="1AAD3236" w:rsidR="00315741" w:rsidRPr="00472DDB" w:rsidRDefault="006E1A3E" w:rsidP="00172670">
            <w:pPr>
              <w:spacing w:after="0" w:line="240" w:lineRule="auto"/>
              <w:ind w:left="-143" w:right="-144"/>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72.2</w:t>
            </w:r>
            <w:r w:rsidR="00472DDB">
              <w:rPr>
                <w:rFonts w:ascii="Futura Std Condensed Light" w:eastAsia="Calibri" w:hAnsi="Futura Std Condensed Light" w:cs="Calibri"/>
                <w:color w:val="595959" w:themeColor="text1" w:themeTint="A6"/>
                <w:sz w:val="14"/>
                <w:szCs w:val="14"/>
              </w:rPr>
              <w:t>%</w:t>
            </w:r>
          </w:p>
        </w:tc>
        <w:tc>
          <w:tcPr>
            <w:tcW w:w="371" w:type="pct"/>
            <w:shd w:val="clear" w:color="auto" w:fill="FFFFFF" w:themeFill="background1"/>
            <w:tcMar>
              <w:top w:w="72" w:type="dxa"/>
              <w:left w:w="144" w:type="dxa"/>
              <w:bottom w:w="72" w:type="dxa"/>
              <w:right w:w="144" w:type="dxa"/>
            </w:tcMar>
            <w:vAlign w:val="center"/>
          </w:tcPr>
          <w:p w14:paraId="4F68CBB4" w14:textId="175167D4" w:rsidR="00315741" w:rsidRPr="00472DDB" w:rsidRDefault="006E1A3E"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71.5</w:t>
            </w:r>
            <w:r w:rsidR="00472DDB">
              <w:rPr>
                <w:rFonts w:ascii="Futura Std Condensed Light" w:eastAsia="Calibri" w:hAnsi="Futura Std Condensed Light" w:cs="Calibri"/>
                <w:color w:val="595959" w:themeColor="text1" w:themeTint="A6"/>
                <w:sz w:val="14"/>
                <w:szCs w:val="14"/>
              </w:rPr>
              <w:t>%</w:t>
            </w:r>
          </w:p>
        </w:tc>
        <w:tc>
          <w:tcPr>
            <w:tcW w:w="305" w:type="pct"/>
            <w:shd w:val="clear" w:color="auto" w:fill="FFFFFF" w:themeFill="background1"/>
            <w:tcMar>
              <w:top w:w="72" w:type="dxa"/>
              <w:left w:w="144" w:type="dxa"/>
              <w:bottom w:w="72" w:type="dxa"/>
              <w:right w:w="144" w:type="dxa"/>
            </w:tcMar>
            <w:vAlign w:val="center"/>
          </w:tcPr>
          <w:p w14:paraId="025BA724" w14:textId="68C74339" w:rsidR="00315741" w:rsidRPr="00472DDB" w:rsidRDefault="00630260" w:rsidP="00172670">
            <w:pPr>
              <w:spacing w:after="0" w:line="240" w:lineRule="auto"/>
              <w:ind w:left="-143" w:right="-130" w:firstLine="143"/>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71.7</w:t>
            </w:r>
            <w:r w:rsidR="00472DDB">
              <w:rPr>
                <w:rFonts w:ascii="Futura Std Condensed Light" w:eastAsia="Calibri" w:hAnsi="Futura Std Condensed Light" w:cs="Calibri"/>
                <w:color w:val="595959" w:themeColor="text1" w:themeTint="A6"/>
                <w:sz w:val="14"/>
                <w:szCs w:val="14"/>
              </w:rPr>
              <w:t>%</w:t>
            </w:r>
          </w:p>
        </w:tc>
        <w:tc>
          <w:tcPr>
            <w:tcW w:w="343" w:type="pct"/>
            <w:shd w:val="clear" w:color="auto" w:fill="FFFFFF" w:themeFill="background1"/>
            <w:tcMar>
              <w:top w:w="72" w:type="dxa"/>
              <w:left w:w="144" w:type="dxa"/>
              <w:bottom w:w="72" w:type="dxa"/>
              <w:right w:w="144" w:type="dxa"/>
            </w:tcMar>
            <w:vAlign w:val="center"/>
          </w:tcPr>
          <w:p w14:paraId="1127BA7E" w14:textId="2959511A" w:rsidR="00315741" w:rsidRPr="00472DDB" w:rsidRDefault="00630260"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71.9</w:t>
            </w:r>
            <w:r w:rsidR="00472DDB">
              <w:rPr>
                <w:rFonts w:ascii="Futura Std Condensed Light" w:eastAsia="Calibri" w:hAnsi="Futura Std Condensed Light" w:cs="Calibri"/>
                <w:color w:val="595959" w:themeColor="text1" w:themeTint="A6"/>
                <w:sz w:val="14"/>
                <w:szCs w:val="14"/>
              </w:rPr>
              <w:t>%</w:t>
            </w:r>
          </w:p>
        </w:tc>
        <w:tc>
          <w:tcPr>
            <w:tcW w:w="342" w:type="pct"/>
            <w:shd w:val="clear" w:color="auto" w:fill="FFFFFF" w:themeFill="background1"/>
            <w:tcMar>
              <w:top w:w="72" w:type="dxa"/>
              <w:left w:w="144" w:type="dxa"/>
              <w:bottom w:w="72" w:type="dxa"/>
              <w:right w:w="144" w:type="dxa"/>
            </w:tcMar>
            <w:vAlign w:val="center"/>
          </w:tcPr>
          <w:p w14:paraId="3C2A1FE9" w14:textId="3F169080" w:rsidR="00315741" w:rsidRPr="00472DDB" w:rsidRDefault="00630260" w:rsidP="00C34241">
            <w:pPr>
              <w:spacing w:after="0" w:line="240" w:lineRule="auto"/>
              <w:jc w:val="center"/>
              <w:rPr>
                <w:rFonts w:ascii="Futura Std Condensed Light" w:eastAsia="Calibri" w:hAnsi="Futura Std Condensed Light" w:cs="Calibri"/>
                <w:color w:val="595959" w:themeColor="text1" w:themeTint="A6"/>
                <w:sz w:val="14"/>
                <w:szCs w:val="14"/>
              </w:rPr>
            </w:pPr>
            <w:r>
              <w:rPr>
                <w:rFonts w:ascii="Futura Std Condensed Light" w:eastAsia="Calibri" w:hAnsi="Futura Std Condensed Light" w:cs="Calibri"/>
                <w:color w:val="595959" w:themeColor="text1" w:themeTint="A6"/>
                <w:sz w:val="14"/>
                <w:szCs w:val="14"/>
              </w:rPr>
              <w:t>72.2</w:t>
            </w:r>
            <w:r w:rsidR="00472DDB">
              <w:rPr>
                <w:rFonts w:ascii="Futura Std Condensed Light" w:eastAsia="Calibri" w:hAnsi="Futura Std Condensed Light" w:cs="Calibri"/>
                <w:color w:val="595959" w:themeColor="text1" w:themeTint="A6"/>
                <w:sz w:val="14"/>
                <w:szCs w:val="14"/>
              </w:rPr>
              <w:t>%</w:t>
            </w:r>
          </w:p>
        </w:tc>
      </w:tr>
    </w:tbl>
    <w:p w14:paraId="07258D24" w14:textId="6561C436" w:rsidR="00315741" w:rsidRDefault="00315741" w:rsidP="00315741">
      <w:pPr>
        <w:rPr>
          <w:rFonts w:eastAsia="Times New Roman" w:cs="Futura"/>
          <w:color w:val="595959"/>
          <w:sz w:val="16"/>
        </w:rPr>
      </w:pPr>
      <w:r w:rsidRPr="00BD62B1">
        <w:rPr>
          <w:rFonts w:eastAsia="Times New Roman" w:cs="Futura"/>
          <w:color w:val="595959"/>
          <w:sz w:val="16"/>
        </w:rPr>
        <w:t>Fuente:</w:t>
      </w:r>
      <w:r>
        <w:rPr>
          <w:rFonts w:eastAsia="Times New Roman" w:cs="Futura"/>
          <w:color w:val="595959"/>
          <w:sz w:val="16"/>
        </w:rPr>
        <w:t xml:space="preserve"> </w:t>
      </w:r>
      <w:r w:rsidR="00125E9F">
        <w:rPr>
          <w:rFonts w:eastAsia="Times New Roman" w:cs="Futura"/>
          <w:color w:val="595959"/>
          <w:sz w:val="16"/>
        </w:rPr>
        <w:t>Secretaría del Trabajo y Previsión Social (STyPS)</w:t>
      </w:r>
      <w:r>
        <w:rPr>
          <w:rFonts w:eastAsia="Times New Roman" w:cs="Futura"/>
          <w:color w:val="595959"/>
          <w:sz w:val="16"/>
        </w:rPr>
        <w:t xml:space="preserve"> y Servicio Estatal de Empleo y Capacitación para el trabajo </w:t>
      </w:r>
      <w:r w:rsidR="00125E9F">
        <w:rPr>
          <w:rFonts w:eastAsia="Times New Roman" w:cs="Futura"/>
          <w:color w:val="595959"/>
          <w:sz w:val="16"/>
        </w:rPr>
        <w:t xml:space="preserve">de Quintana Roo </w:t>
      </w:r>
      <w:r>
        <w:rPr>
          <w:rFonts w:eastAsia="Times New Roman" w:cs="Futura"/>
          <w:color w:val="595959"/>
          <w:sz w:val="16"/>
        </w:rPr>
        <w:t>(SEECAT).</w:t>
      </w:r>
    </w:p>
    <w:p w14:paraId="46A4486A" w14:textId="77777777" w:rsidR="00315741" w:rsidRDefault="00315741" w:rsidP="00315741">
      <w:pPr>
        <w:spacing w:after="0" w:line="240" w:lineRule="auto"/>
        <w:jc w:val="left"/>
        <w:rPr>
          <w:rFonts w:eastAsia="Times New Roman" w:cs="Futura"/>
          <w:color w:val="595959"/>
        </w:rPr>
      </w:pPr>
    </w:p>
    <w:p w14:paraId="277AD60A" w14:textId="77777777" w:rsidR="00315741" w:rsidRDefault="00315741" w:rsidP="00315741">
      <w:pPr>
        <w:pStyle w:val="Ttulo1"/>
      </w:pPr>
    </w:p>
    <w:p w14:paraId="2E71F4B5" w14:textId="77777777" w:rsidR="00315741" w:rsidRDefault="00315741" w:rsidP="00315741">
      <w:pPr>
        <w:pStyle w:val="Puesto"/>
      </w:pPr>
    </w:p>
    <w:p w14:paraId="64C58AA2" w14:textId="77777777" w:rsidR="00315741" w:rsidRDefault="00315741" w:rsidP="00315741">
      <w:pPr>
        <w:pStyle w:val="Puesto"/>
      </w:pPr>
    </w:p>
    <w:p w14:paraId="0964629D" w14:textId="77777777" w:rsidR="00315741" w:rsidRDefault="00315741" w:rsidP="00315741">
      <w:pPr>
        <w:pStyle w:val="Puesto"/>
      </w:pPr>
    </w:p>
    <w:p w14:paraId="6B27DAE1" w14:textId="77777777" w:rsidR="00315741" w:rsidRDefault="00315741" w:rsidP="00315741">
      <w:pPr>
        <w:pStyle w:val="Puesto"/>
      </w:pPr>
    </w:p>
    <w:p w14:paraId="7304CC44" w14:textId="77777777" w:rsidR="00315741" w:rsidRDefault="00315741" w:rsidP="00315741">
      <w:pPr>
        <w:pStyle w:val="Puesto"/>
      </w:pPr>
    </w:p>
    <w:p w14:paraId="1A1D4783" w14:textId="77777777" w:rsidR="00315741" w:rsidRDefault="00315741" w:rsidP="00315741">
      <w:pPr>
        <w:pStyle w:val="Puesto"/>
      </w:pPr>
    </w:p>
    <w:p w14:paraId="7E0A814A" w14:textId="77777777" w:rsidR="00A87C80" w:rsidRDefault="00A87C80" w:rsidP="00315741">
      <w:pPr>
        <w:pStyle w:val="Puesto"/>
      </w:pPr>
    </w:p>
    <w:p w14:paraId="4D2CB849" w14:textId="77777777" w:rsidR="0047447B" w:rsidRDefault="0047447B" w:rsidP="00315741">
      <w:pPr>
        <w:pStyle w:val="Puesto"/>
        <w:rPr>
          <w:color w:val="4BACC6"/>
        </w:rPr>
      </w:pPr>
    </w:p>
    <w:p w14:paraId="47A6970B" w14:textId="77777777" w:rsidR="0047447B" w:rsidRDefault="0047447B" w:rsidP="00315741">
      <w:pPr>
        <w:pStyle w:val="Puesto"/>
        <w:rPr>
          <w:color w:val="4BACC6"/>
        </w:rPr>
      </w:pPr>
    </w:p>
    <w:p w14:paraId="5CFD689F" w14:textId="77777777" w:rsidR="0047447B" w:rsidRDefault="0047447B" w:rsidP="00315741">
      <w:pPr>
        <w:pStyle w:val="Puesto"/>
        <w:rPr>
          <w:color w:val="4BACC6"/>
        </w:rPr>
      </w:pPr>
    </w:p>
    <w:p w14:paraId="5DEA4EC6" w14:textId="77777777" w:rsidR="00315741" w:rsidRDefault="00315741" w:rsidP="00315741">
      <w:pPr>
        <w:pStyle w:val="Puesto"/>
        <w:rPr>
          <w:color w:val="4BACC6"/>
        </w:rPr>
      </w:pPr>
      <w:r w:rsidRPr="0069403A">
        <w:rPr>
          <w:color w:val="4BACC6"/>
        </w:rPr>
        <w:t>MECANISMOS DE FINANCIAMIENTO</w:t>
      </w:r>
    </w:p>
    <w:p w14:paraId="00DCD794" w14:textId="77777777" w:rsidR="00315741" w:rsidRDefault="00315741" w:rsidP="00315741">
      <w:pPr>
        <w:pStyle w:val="Puesto"/>
        <w:rPr>
          <w:color w:val="4BACC6"/>
        </w:rPr>
      </w:pPr>
    </w:p>
    <w:p w14:paraId="3346ED7B" w14:textId="77777777" w:rsidR="00315741" w:rsidRDefault="00315741" w:rsidP="00315741">
      <w:pPr>
        <w:spacing w:after="0" w:line="240" w:lineRule="auto"/>
        <w:jc w:val="left"/>
        <w:rPr>
          <w:rFonts w:eastAsia="Times New Roman" w:cs="Times New Roman"/>
          <w:b/>
          <w:bCs/>
          <w:caps/>
          <w:color w:val="4BACC6"/>
          <w:sz w:val="32"/>
          <w:szCs w:val="28"/>
          <w:lang w:val="es-MX" w:eastAsia="en-US"/>
        </w:rPr>
      </w:pPr>
      <w:r>
        <w:rPr>
          <w:color w:val="4BACC6"/>
        </w:rPr>
        <w:br w:type="page"/>
      </w:r>
    </w:p>
    <w:p w14:paraId="431161AC" w14:textId="77777777" w:rsidR="00315741" w:rsidRDefault="00315741" w:rsidP="00315741">
      <w:pPr>
        <w:pStyle w:val="Ttulo1"/>
      </w:pPr>
      <w:bookmarkStart w:id="43" w:name="_Toc477971062"/>
    </w:p>
    <w:p w14:paraId="268AA12C" w14:textId="77777777" w:rsidR="00315741" w:rsidRDefault="00315741" w:rsidP="00315741">
      <w:pPr>
        <w:pStyle w:val="Ttulo1"/>
      </w:pPr>
      <w:bookmarkStart w:id="44" w:name="_Toc39253343"/>
      <w:r>
        <w:t xml:space="preserve">XIII. </w:t>
      </w:r>
      <w:r w:rsidRPr="00F765C3">
        <w:t>MECANISMOS DE FINANCIAMIENTO</w:t>
      </w:r>
      <w:bookmarkEnd w:id="43"/>
      <w:r>
        <w:t>.</w:t>
      </w:r>
      <w:bookmarkEnd w:id="44"/>
    </w:p>
    <w:p w14:paraId="2F55D75F" w14:textId="77777777" w:rsidR="00315741" w:rsidRDefault="00315741" w:rsidP="00315741">
      <w:pPr>
        <w:pStyle w:val="Textoindependiente"/>
        <w:spacing w:before="69"/>
        <w:ind w:left="102" w:right="119"/>
        <w:rPr>
          <w:color w:val="595959" w:themeColor="text1" w:themeTint="A6"/>
        </w:rPr>
      </w:pPr>
    </w:p>
    <w:p w14:paraId="0B342ECF" w14:textId="77777777" w:rsidR="00315741" w:rsidRDefault="00315741" w:rsidP="00315741">
      <w:pPr>
        <w:pStyle w:val="Textoindependiente"/>
        <w:spacing w:before="69"/>
        <w:ind w:left="102" w:right="119"/>
        <w:rPr>
          <w:color w:val="595959" w:themeColor="text1" w:themeTint="A6"/>
        </w:rPr>
      </w:pPr>
      <w:r w:rsidRPr="00C60AC2">
        <w:rPr>
          <w:color w:val="595959" w:themeColor="text1" w:themeTint="A6"/>
        </w:rPr>
        <w:t xml:space="preserve">La principal fuente de financiamiento </w:t>
      </w:r>
      <w:r>
        <w:rPr>
          <w:color w:val="595959" w:themeColor="text1" w:themeTint="A6"/>
        </w:rPr>
        <w:t xml:space="preserve">para ejecutar los programas, acciones y proyectos para el cumplimiento </w:t>
      </w:r>
      <w:r w:rsidRPr="00C60AC2">
        <w:rPr>
          <w:color w:val="595959" w:themeColor="text1" w:themeTint="A6"/>
        </w:rPr>
        <w:t>de</w:t>
      </w:r>
      <w:r>
        <w:rPr>
          <w:color w:val="595959" w:themeColor="text1" w:themeTint="A6"/>
        </w:rPr>
        <w:t>l Programa Sectorial de Empleo y Justicia Laboral</w:t>
      </w:r>
      <w:r w:rsidRPr="00C60AC2">
        <w:rPr>
          <w:color w:val="595959" w:themeColor="text1" w:themeTint="A6"/>
        </w:rPr>
        <w:t xml:space="preserve">, </w:t>
      </w:r>
      <w:r>
        <w:rPr>
          <w:color w:val="595959" w:themeColor="text1" w:themeTint="A6"/>
        </w:rPr>
        <w:t xml:space="preserve">la principal fuente de financiamiento serán los recursos autorizados en el </w:t>
      </w:r>
      <w:r w:rsidRPr="00C60AC2">
        <w:rPr>
          <w:color w:val="595959" w:themeColor="text1" w:themeTint="A6"/>
        </w:rPr>
        <w:t>presupuesto de Egresos</w:t>
      </w:r>
      <w:r>
        <w:rPr>
          <w:color w:val="595959" w:themeColor="text1" w:themeTint="A6"/>
        </w:rPr>
        <w:t xml:space="preserve"> del Gobierno del Estado de Quintana Roo</w:t>
      </w:r>
      <w:r w:rsidRPr="00C60AC2">
        <w:rPr>
          <w:color w:val="595959" w:themeColor="text1" w:themeTint="A6"/>
        </w:rPr>
        <w:t xml:space="preserve"> </w:t>
      </w:r>
      <w:r>
        <w:rPr>
          <w:color w:val="595959" w:themeColor="text1" w:themeTint="A6"/>
        </w:rPr>
        <w:t>para cada ejercicio fiscal, así como recursos de origen federal a través de la firma del convenio de coordinación con la Secretaría del Trabajo y Previsión Social del Gobierno Federal.</w:t>
      </w:r>
    </w:p>
    <w:p w14:paraId="6BF45FC3" w14:textId="77777777" w:rsidR="00315741" w:rsidRDefault="00315741" w:rsidP="00315741">
      <w:pPr>
        <w:pStyle w:val="Textoindependiente"/>
        <w:spacing w:before="69"/>
        <w:ind w:left="102" w:right="119"/>
        <w:rPr>
          <w:color w:val="595959" w:themeColor="text1" w:themeTint="A6"/>
        </w:rPr>
      </w:pPr>
    </w:p>
    <w:p w14:paraId="190AAE42" w14:textId="77777777" w:rsidR="00315741" w:rsidRPr="00C60AC2" w:rsidRDefault="00315741" w:rsidP="00315741">
      <w:pPr>
        <w:pStyle w:val="Textoindependiente"/>
        <w:spacing w:before="69"/>
        <w:ind w:left="102" w:right="119"/>
        <w:rPr>
          <w:color w:val="595959" w:themeColor="text1" w:themeTint="A6"/>
        </w:rPr>
      </w:pPr>
      <w:r>
        <w:rPr>
          <w:color w:val="595959" w:themeColor="text1" w:themeTint="A6"/>
        </w:rPr>
        <w:t>En el caso de la Secretaría del Trabajo y Previsión Social los recursos son asignados a través de la Secretaría de Finanzas y Planeación, y e</w:t>
      </w:r>
      <w:r w:rsidRPr="00C60AC2">
        <w:rPr>
          <w:color w:val="595959" w:themeColor="text1" w:themeTint="A6"/>
        </w:rPr>
        <w:t xml:space="preserve">n lo </w:t>
      </w:r>
      <w:r w:rsidRPr="00AF7AF4">
        <w:rPr>
          <w:color w:val="595959" w:themeColor="text1" w:themeTint="A6"/>
        </w:rPr>
        <w:t>que respecta a</w:t>
      </w:r>
      <w:r>
        <w:rPr>
          <w:color w:val="595959" w:themeColor="text1" w:themeTint="A6"/>
        </w:rPr>
        <w:t xml:space="preserve"> </w:t>
      </w:r>
      <w:r w:rsidRPr="00AF7AF4">
        <w:rPr>
          <w:color w:val="595959" w:themeColor="text1" w:themeTint="A6"/>
        </w:rPr>
        <w:t>l</w:t>
      </w:r>
      <w:r>
        <w:rPr>
          <w:color w:val="595959" w:themeColor="text1" w:themeTint="A6"/>
        </w:rPr>
        <w:t>a operación del</w:t>
      </w:r>
      <w:r w:rsidRPr="00AF7AF4">
        <w:rPr>
          <w:color w:val="595959" w:themeColor="text1" w:themeTint="A6"/>
        </w:rPr>
        <w:t xml:space="preserve"> Servicio Estatal del Empleo y Capacitación para el Trabajo</w:t>
      </w:r>
      <w:r>
        <w:rPr>
          <w:color w:val="595959" w:themeColor="text1" w:themeTint="A6"/>
        </w:rPr>
        <w:t xml:space="preserve"> de Quintana Roo</w:t>
      </w:r>
      <w:r w:rsidRPr="00AF7AF4">
        <w:rPr>
          <w:color w:val="595959" w:themeColor="text1" w:themeTint="A6"/>
        </w:rPr>
        <w:t>, se firma convenio anual con la Federación</w:t>
      </w:r>
      <w:r w:rsidRPr="00C60AC2">
        <w:rPr>
          <w:color w:val="595959" w:themeColor="text1" w:themeTint="A6"/>
        </w:rPr>
        <w:t xml:space="preserve"> a través de la Secretaría del Trabajo y Previsión Social para operar el Programa de Apoyo al Empleo (PAE) en el Estado, </w:t>
      </w:r>
      <w:r>
        <w:rPr>
          <w:color w:val="595959" w:themeColor="text1" w:themeTint="A6"/>
        </w:rPr>
        <w:t>mediante el cual ambos órdenes de gobierno se comprometen a aportar recursos para ejecutar el PAE en el Estado.</w:t>
      </w:r>
    </w:p>
    <w:p w14:paraId="49CBDB8A" w14:textId="77777777" w:rsidR="00315741" w:rsidRPr="00F765C3" w:rsidRDefault="00315741" w:rsidP="00315741">
      <w:pPr>
        <w:rPr>
          <w:rFonts w:eastAsia="Times New Roman" w:cs="Futura"/>
          <w:color w:val="595959"/>
        </w:rPr>
      </w:pPr>
    </w:p>
    <w:p w14:paraId="2CB21480" w14:textId="77777777" w:rsidR="00315741" w:rsidRDefault="00315741" w:rsidP="00315741">
      <w:pPr>
        <w:pStyle w:val="Ttulo1"/>
      </w:pPr>
      <w:r w:rsidRPr="00F765C3">
        <w:br w:type="page"/>
      </w:r>
    </w:p>
    <w:p w14:paraId="46C94466" w14:textId="77777777" w:rsidR="00315741" w:rsidRPr="00AF32FF" w:rsidRDefault="00315741" w:rsidP="00315741">
      <w:pPr>
        <w:pStyle w:val="Ttulo1"/>
        <w:rPr>
          <w:sz w:val="44"/>
          <w:szCs w:val="44"/>
        </w:rPr>
      </w:pPr>
    </w:p>
    <w:p w14:paraId="3251C4FD" w14:textId="77777777" w:rsidR="00315741" w:rsidRPr="00AF32FF" w:rsidRDefault="00315741" w:rsidP="00315741">
      <w:pPr>
        <w:rPr>
          <w:sz w:val="44"/>
          <w:szCs w:val="44"/>
          <w:lang w:val="es-MX" w:eastAsia="en-US"/>
        </w:rPr>
      </w:pPr>
    </w:p>
    <w:p w14:paraId="05FEDFC7" w14:textId="77777777" w:rsidR="00315741" w:rsidRPr="00AF32FF" w:rsidRDefault="00315741" w:rsidP="00315741">
      <w:pPr>
        <w:pStyle w:val="Ttulo1"/>
        <w:rPr>
          <w:sz w:val="44"/>
          <w:szCs w:val="44"/>
        </w:rPr>
      </w:pPr>
    </w:p>
    <w:p w14:paraId="6DB83CF3" w14:textId="77777777" w:rsidR="00A87C80" w:rsidRPr="00AF32FF" w:rsidRDefault="00A87C80" w:rsidP="00A87C80">
      <w:pPr>
        <w:rPr>
          <w:sz w:val="44"/>
          <w:szCs w:val="44"/>
          <w:lang w:val="es-MX" w:eastAsia="en-US"/>
        </w:rPr>
      </w:pPr>
    </w:p>
    <w:p w14:paraId="1DDB7BCF" w14:textId="77777777" w:rsidR="00315741" w:rsidRPr="00AF32FF" w:rsidRDefault="00315741" w:rsidP="00315741">
      <w:pPr>
        <w:pStyle w:val="Ttulo1"/>
        <w:rPr>
          <w:sz w:val="44"/>
          <w:szCs w:val="44"/>
        </w:rPr>
      </w:pPr>
    </w:p>
    <w:p w14:paraId="0829759E" w14:textId="77777777" w:rsidR="00315741" w:rsidRPr="00AF32FF" w:rsidRDefault="00315741" w:rsidP="00315741">
      <w:pPr>
        <w:pStyle w:val="Ttulo1"/>
        <w:rPr>
          <w:sz w:val="44"/>
          <w:szCs w:val="44"/>
        </w:rPr>
      </w:pPr>
    </w:p>
    <w:p w14:paraId="2A1D9C5F" w14:textId="77777777" w:rsidR="00315741" w:rsidRPr="00124C60" w:rsidRDefault="00315741" w:rsidP="00315741">
      <w:pPr>
        <w:pStyle w:val="Puesto"/>
        <w:rPr>
          <w:color w:val="4BACC6"/>
        </w:rPr>
      </w:pPr>
      <w:r w:rsidRPr="00124C60">
        <w:rPr>
          <w:color w:val="4BACC6"/>
        </w:rPr>
        <w:t>ANEXOS</w:t>
      </w:r>
    </w:p>
    <w:p w14:paraId="4D04AFB1" w14:textId="77777777" w:rsidR="00315741" w:rsidRDefault="00315741" w:rsidP="00315741">
      <w:pPr>
        <w:rPr>
          <w:rFonts w:ascii="Futura" w:hAnsi="Futura" w:cs="Futura"/>
          <w:color w:val="595959" w:themeColor="text1" w:themeTint="A6"/>
        </w:rPr>
      </w:pPr>
    </w:p>
    <w:p w14:paraId="47D50892" w14:textId="77777777" w:rsidR="00315741" w:rsidRDefault="00315741" w:rsidP="00315741">
      <w:pPr>
        <w:rPr>
          <w:rFonts w:ascii="Futura" w:hAnsi="Futura" w:cs="Futura"/>
          <w:color w:val="595959" w:themeColor="text1" w:themeTint="A6"/>
        </w:rPr>
      </w:pPr>
    </w:p>
    <w:p w14:paraId="52B698C3" w14:textId="77777777" w:rsidR="00315741" w:rsidRDefault="00315741" w:rsidP="00315741">
      <w:pPr>
        <w:rPr>
          <w:rFonts w:ascii="Futura" w:hAnsi="Futura" w:cs="Futura"/>
          <w:color w:val="595959" w:themeColor="text1" w:themeTint="A6"/>
        </w:rPr>
      </w:pPr>
    </w:p>
    <w:p w14:paraId="420F54DF" w14:textId="77777777" w:rsidR="00315741" w:rsidRDefault="00315741" w:rsidP="00315741">
      <w:pPr>
        <w:rPr>
          <w:rFonts w:ascii="Futura" w:hAnsi="Futura" w:cs="Futura"/>
          <w:color w:val="595959" w:themeColor="text1" w:themeTint="A6"/>
        </w:rPr>
      </w:pPr>
    </w:p>
    <w:p w14:paraId="6137B54B" w14:textId="77777777" w:rsidR="00315741" w:rsidRDefault="00315741" w:rsidP="00315741">
      <w:pPr>
        <w:rPr>
          <w:rFonts w:ascii="Futura" w:hAnsi="Futura" w:cs="Futura"/>
          <w:color w:val="595959" w:themeColor="text1" w:themeTint="A6"/>
        </w:rPr>
      </w:pPr>
    </w:p>
    <w:p w14:paraId="3132E69F" w14:textId="77777777" w:rsidR="00315741" w:rsidRDefault="00315741" w:rsidP="00315741">
      <w:pPr>
        <w:rPr>
          <w:rFonts w:ascii="Futura" w:hAnsi="Futura" w:cs="Futura"/>
          <w:color w:val="595959" w:themeColor="text1" w:themeTint="A6"/>
        </w:rPr>
      </w:pPr>
    </w:p>
    <w:p w14:paraId="08C63C94" w14:textId="77777777" w:rsidR="00315741" w:rsidRDefault="00315741" w:rsidP="00315741">
      <w:pPr>
        <w:rPr>
          <w:rFonts w:ascii="Futura" w:hAnsi="Futura" w:cs="Futura"/>
          <w:color w:val="595959" w:themeColor="text1" w:themeTint="A6"/>
        </w:rPr>
      </w:pPr>
    </w:p>
    <w:p w14:paraId="380EB2F0" w14:textId="77777777" w:rsidR="00315741" w:rsidRDefault="00315741" w:rsidP="00315741">
      <w:pPr>
        <w:spacing w:after="0" w:line="240" w:lineRule="auto"/>
        <w:jc w:val="left"/>
        <w:rPr>
          <w:rFonts w:ascii="Futura" w:hAnsi="Futura" w:cs="Futura"/>
          <w:color w:val="595959" w:themeColor="text1" w:themeTint="A6"/>
        </w:rPr>
      </w:pPr>
      <w:r>
        <w:rPr>
          <w:rFonts w:ascii="Futura" w:hAnsi="Futura" w:cs="Futura"/>
          <w:color w:val="595959" w:themeColor="text1" w:themeTint="A6"/>
        </w:rPr>
        <w:br w:type="page"/>
      </w:r>
    </w:p>
    <w:p w14:paraId="26F36B5E" w14:textId="77777777" w:rsidR="00315741" w:rsidRPr="00416E1E" w:rsidRDefault="00315741" w:rsidP="00315741">
      <w:pPr>
        <w:pStyle w:val="Ttulo1"/>
      </w:pPr>
      <w:bookmarkStart w:id="45" w:name="_Toc477971064"/>
      <w:bookmarkStart w:id="46" w:name="_Toc39253344"/>
      <w:r w:rsidRPr="00416E1E">
        <w:lastRenderedPageBreak/>
        <w:t>Anexo 1. Fichas de Indicadores del PED</w:t>
      </w:r>
      <w:bookmarkEnd w:id="45"/>
      <w:r>
        <w:t>.</w:t>
      </w:r>
      <w:bookmarkEnd w:id="46"/>
    </w:p>
    <w:p w14:paraId="636AC83E" w14:textId="77777777" w:rsidR="00315741" w:rsidRDefault="00315741" w:rsidP="00315741">
      <w:r w:rsidRPr="00285EB5">
        <w:rPr>
          <w:color w:val="595959" w:themeColor="text1" w:themeTint="A6"/>
        </w:rPr>
        <w:t>A continuación se presentan las fichas técnicas de cada indicador del Plan Estatal de Desarrollo correspondiente a atender a través del presente programa</w:t>
      </w:r>
      <w:r w:rsidRPr="005F7240">
        <w:t xml:space="preserve">. </w:t>
      </w:r>
    </w:p>
    <w:p w14:paraId="50782614" w14:textId="77777777" w:rsidR="00AF32FF" w:rsidRPr="005F7240" w:rsidRDefault="00AF32FF" w:rsidP="00315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16"/>
        <w:gridCol w:w="7721"/>
      </w:tblGrid>
      <w:tr w:rsidR="00315741" w:rsidRPr="00470293" w14:paraId="06ABBC4C" w14:textId="77777777" w:rsidTr="00EA1F94">
        <w:trPr>
          <w:trHeight w:val="283"/>
        </w:trPr>
        <w:tc>
          <w:tcPr>
            <w:tcW w:w="952" w:type="pct"/>
            <w:shd w:val="clear" w:color="auto" w:fill="8DB3E2" w:themeFill="text2" w:themeFillTint="66"/>
            <w:tcMar>
              <w:top w:w="72" w:type="dxa"/>
              <w:left w:w="144" w:type="dxa"/>
              <w:bottom w:w="72" w:type="dxa"/>
              <w:right w:w="144" w:type="dxa"/>
            </w:tcMar>
            <w:hideMark/>
          </w:tcPr>
          <w:p w14:paraId="1290DD39" w14:textId="77777777" w:rsidR="00315741" w:rsidRPr="00470293" w:rsidRDefault="00315741" w:rsidP="00C34241">
            <w:pPr>
              <w:spacing w:after="0" w:line="240" w:lineRule="auto"/>
              <w:rPr>
                <w:rFonts w:ascii="Futura Std Condensed Light" w:eastAsia="Calibri" w:hAnsi="Futura Std Condensed Light" w:cs="Calibri"/>
                <w:b/>
                <w:color w:val="595959" w:themeColor="text1" w:themeTint="A6"/>
                <w:sz w:val="20"/>
                <w:szCs w:val="22"/>
              </w:rPr>
            </w:pPr>
            <w:r w:rsidRPr="00470293">
              <w:rPr>
                <w:rFonts w:ascii="Futura Std Condensed Light" w:eastAsia="Calibri" w:hAnsi="Futura Std Condensed Light" w:cs="Calibri"/>
                <w:b/>
                <w:color w:val="595959" w:themeColor="text1" w:themeTint="A6"/>
                <w:sz w:val="20"/>
                <w:szCs w:val="22"/>
              </w:rPr>
              <w:t>Elemento</w:t>
            </w:r>
          </w:p>
        </w:tc>
        <w:tc>
          <w:tcPr>
            <w:tcW w:w="4048" w:type="pct"/>
            <w:shd w:val="clear" w:color="auto" w:fill="8DB3E2" w:themeFill="text2" w:themeFillTint="66"/>
            <w:tcMar>
              <w:top w:w="72" w:type="dxa"/>
              <w:left w:w="144" w:type="dxa"/>
              <w:bottom w:w="72" w:type="dxa"/>
              <w:right w:w="144" w:type="dxa"/>
            </w:tcMar>
            <w:hideMark/>
          </w:tcPr>
          <w:p w14:paraId="5A83A05B" w14:textId="77777777" w:rsidR="00315741" w:rsidRPr="00470293" w:rsidRDefault="00315741" w:rsidP="00C34241">
            <w:pPr>
              <w:spacing w:after="0" w:line="240" w:lineRule="auto"/>
              <w:rPr>
                <w:rFonts w:ascii="Futura Std Condensed Light" w:eastAsia="Calibri" w:hAnsi="Futura Std Condensed Light" w:cs="Calibri"/>
                <w:b/>
                <w:color w:val="595959" w:themeColor="text1" w:themeTint="A6"/>
                <w:sz w:val="20"/>
                <w:szCs w:val="22"/>
              </w:rPr>
            </w:pPr>
            <w:r w:rsidRPr="00470293">
              <w:rPr>
                <w:rFonts w:ascii="Futura Std Condensed Light" w:eastAsia="Calibri" w:hAnsi="Futura Std Condensed Light" w:cs="Calibri"/>
                <w:b/>
                <w:color w:val="595959" w:themeColor="text1" w:themeTint="A6"/>
                <w:sz w:val="20"/>
                <w:szCs w:val="22"/>
              </w:rPr>
              <w:t>Características</w:t>
            </w:r>
          </w:p>
        </w:tc>
      </w:tr>
      <w:tr w:rsidR="00315741" w:rsidRPr="00470293" w14:paraId="0994410E"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05635F0B" w14:textId="77777777" w:rsidR="00315741" w:rsidRPr="00470293"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Indicador:</w:t>
            </w:r>
          </w:p>
        </w:tc>
        <w:tc>
          <w:tcPr>
            <w:tcW w:w="4048" w:type="pct"/>
            <w:shd w:val="clear" w:color="auto" w:fill="FFFFFF" w:themeFill="background1"/>
            <w:tcMar>
              <w:top w:w="72" w:type="dxa"/>
              <w:left w:w="144" w:type="dxa"/>
              <w:bottom w:w="72" w:type="dxa"/>
              <w:right w:w="144" w:type="dxa"/>
            </w:tcMar>
            <w:hideMark/>
          </w:tcPr>
          <w:p w14:paraId="5041DBA6"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Tasa de Desocupación.</w:t>
            </w:r>
          </w:p>
        </w:tc>
      </w:tr>
      <w:tr w:rsidR="00315741" w:rsidRPr="00470293" w14:paraId="0084BB6E" w14:textId="77777777" w:rsidTr="00C34241">
        <w:trPr>
          <w:trHeight w:val="283"/>
        </w:trPr>
        <w:tc>
          <w:tcPr>
            <w:tcW w:w="952" w:type="pct"/>
            <w:shd w:val="clear" w:color="auto" w:fill="FFFFFF" w:themeFill="background1"/>
            <w:tcMar>
              <w:top w:w="72" w:type="dxa"/>
              <w:left w:w="144" w:type="dxa"/>
              <w:bottom w:w="72" w:type="dxa"/>
              <w:right w:w="144" w:type="dxa"/>
            </w:tcMar>
          </w:tcPr>
          <w:p w14:paraId="17907015" w14:textId="77777777" w:rsidR="00315741" w:rsidRPr="00470293"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Objetivo PED:</w:t>
            </w:r>
          </w:p>
        </w:tc>
        <w:tc>
          <w:tcPr>
            <w:tcW w:w="4048" w:type="pct"/>
            <w:shd w:val="clear" w:color="auto" w:fill="FFFFFF" w:themeFill="background1"/>
            <w:tcMar>
              <w:top w:w="72" w:type="dxa"/>
              <w:left w:w="144" w:type="dxa"/>
              <w:bottom w:w="72" w:type="dxa"/>
              <w:right w:w="144" w:type="dxa"/>
            </w:tcMar>
          </w:tcPr>
          <w:p w14:paraId="1B289FBC"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Generar las condiciones para la creación de empleos dignos que garanticen los derechos de los trabajadores, mejoren sus ingresos y promuevan la igualdad de oportunidades laborales.</w:t>
            </w:r>
          </w:p>
        </w:tc>
      </w:tr>
      <w:tr w:rsidR="00315741" w:rsidRPr="00470293" w14:paraId="263437B8"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7F170D0D" w14:textId="77777777" w:rsidR="00315741" w:rsidRPr="00470293"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Descripción:</w:t>
            </w:r>
          </w:p>
        </w:tc>
        <w:tc>
          <w:tcPr>
            <w:tcW w:w="4048" w:type="pct"/>
            <w:shd w:val="clear" w:color="auto" w:fill="FFFFFF" w:themeFill="background1"/>
            <w:tcMar>
              <w:top w:w="72" w:type="dxa"/>
              <w:left w:w="144" w:type="dxa"/>
              <w:bottom w:w="72" w:type="dxa"/>
              <w:right w:w="144" w:type="dxa"/>
            </w:tcMar>
            <w:hideMark/>
          </w:tcPr>
          <w:p w14:paraId="325C9E5E"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Mide el porcentaje de la población económicamente activa que se encuentra en la búsqueda de empleo.</w:t>
            </w:r>
          </w:p>
        </w:tc>
      </w:tr>
      <w:tr w:rsidR="00315741" w:rsidRPr="00470293" w14:paraId="7F78FF9F"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3C4A50D5" w14:textId="77777777" w:rsidR="00315741" w:rsidRPr="00470293" w:rsidRDefault="00315741" w:rsidP="00C34241">
            <w:pPr>
              <w:spacing w:after="0" w:line="240" w:lineRule="auto"/>
              <w:jc w:val="left"/>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Método de cálculo:</w:t>
            </w:r>
          </w:p>
        </w:tc>
        <w:tc>
          <w:tcPr>
            <w:tcW w:w="4048" w:type="pct"/>
            <w:shd w:val="clear" w:color="auto" w:fill="FFFFFF" w:themeFill="background1"/>
            <w:tcMar>
              <w:top w:w="72" w:type="dxa"/>
              <w:left w:w="144" w:type="dxa"/>
              <w:bottom w:w="72" w:type="dxa"/>
              <w:right w:w="144" w:type="dxa"/>
            </w:tcMar>
            <w:hideMark/>
          </w:tcPr>
          <w:p w14:paraId="0A0BBDB2" w14:textId="77777777" w:rsidR="00315741" w:rsidRPr="000B153C" w:rsidRDefault="00315741" w:rsidP="00C34241">
            <w:pPr>
              <w:autoSpaceDE w:val="0"/>
              <w:autoSpaceDN w:val="0"/>
              <w:adjustRightInd w:val="0"/>
              <w:spacing w:after="0" w:line="240" w:lineRule="auto"/>
              <w:rPr>
                <w:rFonts w:ascii="Futura Std Condensed Light" w:eastAsia="Calibri" w:hAnsi="Futura Std Condensed Light" w:cs="Calibri"/>
                <w:color w:val="595959" w:themeColor="text1" w:themeTint="A6"/>
                <w:sz w:val="20"/>
                <w:szCs w:val="20"/>
              </w:rPr>
            </w:pPr>
            <w:r w:rsidRPr="000B153C">
              <w:rPr>
                <w:rFonts w:ascii="Futura Std Condensed Light" w:eastAsia="Calibri" w:hAnsi="Futura Std Condensed Light" w:cs="Calibri"/>
                <w:color w:val="595959" w:themeColor="text1" w:themeTint="A6"/>
                <w:sz w:val="20"/>
                <w:szCs w:val="20"/>
              </w:rPr>
              <w:t>(Población de 15 años y más de edad que se encuentra sin trabajar pero que está buscando / Población de 15 años y más de edad económicamente activa) x 100</w:t>
            </w:r>
          </w:p>
        </w:tc>
      </w:tr>
      <w:tr w:rsidR="00315741" w:rsidRPr="00470293" w14:paraId="78819F6B"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5FF36C2C" w14:textId="77777777" w:rsidR="00315741" w:rsidRPr="00470293"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Periodicidad:</w:t>
            </w:r>
          </w:p>
        </w:tc>
        <w:tc>
          <w:tcPr>
            <w:tcW w:w="4048" w:type="pct"/>
            <w:shd w:val="clear" w:color="auto" w:fill="FFFFFF" w:themeFill="background1"/>
            <w:tcMar>
              <w:top w:w="72" w:type="dxa"/>
              <w:left w:w="144" w:type="dxa"/>
              <w:bottom w:w="72" w:type="dxa"/>
              <w:right w:w="144" w:type="dxa"/>
            </w:tcMar>
            <w:hideMark/>
          </w:tcPr>
          <w:p w14:paraId="1889C61A"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Anual.</w:t>
            </w:r>
          </w:p>
        </w:tc>
      </w:tr>
      <w:tr w:rsidR="00315741" w:rsidRPr="00470293" w14:paraId="5D1E9062"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1FCDD31E" w14:textId="77777777" w:rsidR="00315741" w:rsidRPr="00470293"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Fuente:</w:t>
            </w:r>
          </w:p>
        </w:tc>
        <w:tc>
          <w:tcPr>
            <w:tcW w:w="4048" w:type="pct"/>
            <w:shd w:val="clear" w:color="auto" w:fill="FFFFFF" w:themeFill="background1"/>
            <w:tcMar>
              <w:top w:w="72" w:type="dxa"/>
              <w:left w:w="144" w:type="dxa"/>
              <w:bottom w:w="72" w:type="dxa"/>
              <w:right w:w="144" w:type="dxa"/>
            </w:tcMar>
            <w:hideMark/>
          </w:tcPr>
          <w:p w14:paraId="3628FA7E"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INEGI. Encuesta Nacional de Ocupación y Empleo.</w:t>
            </w:r>
          </w:p>
        </w:tc>
      </w:tr>
      <w:tr w:rsidR="00315741" w:rsidRPr="00470293" w14:paraId="14D73F52"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7895ECEB" w14:textId="77777777" w:rsidR="00315741" w:rsidRPr="00470293"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Dimensión:</w:t>
            </w:r>
          </w:p>
        </w:tc>
        <w:tc>
          <w:tcPr>
            <w:tcW w:w="4048" w:type="pct"/>
            <w:shd w:val="clear" w:color="auto" w:fill="FFFFFF" w:themeFill="background1"/>
            <w:tcMar>
              <w:top w:w="72" w:type="dxa"/>
              <w:left w:w="144" w:type="dxa"/>
              <w:bottom w:w="72" w:type="dxa"/>
              <w:right w:w="144" w:type="dxa"/>
            </w:tcMar>
            <w:hideMark/>
          </w:tcPr>
          <w:p w14:paraId="2AAEF419"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Eficacia.</w:t>
            </w:r>
          </w:p>
        </w:tc>
      </w:tr>
      <w:tr w:rsidR="00315741" w:rsidRPr="00470293" w14:paraId="1607D2B3"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20A4F745" w14:textId="77777777" w:rsidR="00315741" w:rsidRPr="00470293"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70293">
              <w:rPr>
                <w:rFonts w:ascii="Futura Std Condensed Light" w:eastAsia="Calibri" w:hAnsi="Futura Std Condensed Light" w:cs="Calibri"/>
                <w:color w:val="595959" w:themeColor="text1" w:themeTint="A6"/>
                <w:sz w:val="20"/>
                <w:szCs w:val="22"/>
              </w:rPr>
              <w:t>Referencias adicionales:</w:t>
            </w:r>
          </w:p>
        </w:tc>
        <w:tc>
          <w:tcPr>
            <w:tcW w:w="4048" w:type="pct"/>
            <w:shd w:val="clear" w:color="auto" w:fill="FFFFFF" w:themeFill="background1"/>
            <w:tcMar>
              <w:top w:w="72" w:type="dxa"/>
              <w:left w:w="144" w:type="dxa"/>
              <w:bottom w:w="72" w:type="dxa"/>
              <w:right w:w="144" w:type="dxa"/>
            </w:tcMar>
            <w:hideMark/>
          </w:tcPr>
          <w:p w14:paraId="73AEDAAB"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N/A.</w:t>
            </w:r>
          </w:p>
        </w:tc>
      </w:tr>
    </w:tbl>
    <w:p w14:paraId="452AEB2D" w14:textId="77777777" w:rsidR="00315741" w:rsidRPr="00470293" w:rsidRDefault="00315741" w:rsidP="00315741">
      <w:pPr>
        <w:rPr>
          <w:rFonts w:eastAsia="Calibri" w:cs="Arial"/>
          <w:bCs/>
          <w:color w:val="595959" w:themeColor="text1" w:themeTint="A6"/>
          <w:sz w:val="18"/>
          <w:szCs w:val="20"/>
        </w:rPr>
      </w:pPr>
      <w:r w:rsidRPr="00470293">
        <w:rPr>
          <w:rFonts w:eastAsia="Calibri" w:cs="Arial"/>
          <w:bCs/>
          <w:color w:val="595959" w:themeColor="text1" w:themeTint="A6"/>
          <w:sz w:val="18"/>
          <w:szCs w:val="20"/>
        </w:rPr>
        <w:t>Fuente:</w:t>
      </w:r>
      <w:r>
        <w:rPr>
          <w:rFonts w:eastAsia="Calibri" w:cs="Arial"/>
          <w:bCs/>
          <w:color w:val="595959" w:themeColor="text1" w:themeTint="A6"/>
          <w:sz w:val="18"/>
          <w:szCs w:val="20"/>
        </w:rPr>
        <w:t xml:space="preserve"> INEGI</w:t>
      </w:r>
      <w:r w:rsidRPr="00470293">
        <w:rPr>
          <w:rFonts w:eastAsia="Calibri" w:cs="Arial"/>
          <w:bCs/>
          <w:color w:val="595959" w:themeColor="text1" w:themeTint="A6"/>
          <w:sz w:val="18"/>
          <w:szCs w:val="20"/>
        </w:rPr>
        <w:t>.</w:t>
      </w:r>
    </w:p>
    <w:p w14:paraId="1A8D087F" w14:textId="77777777" w:rsidR="00315741" w:rsidRPr="00B418B2" w:rsidRDefault="00315741" w:rsidP="00315741">
      <w:pPr>
        <w:rPr>
          <w:color w:val="595959" w:themeColor="text1" w:themeTint="A6"/>
          <w:sz w:val="22"/>
        </w:rPr>
      </w:pPr>
    </w:p>
    <w:p w14:paraId="2F8BC03D" w14:textId="77777777" w:rsidR="00315741" w:rsidRPr="00B418B2" w:rsidRDefault="00315741" w:rsidP="00315741">
      <w:pPr>
        <w:rPr>
          <w:color w:val="595959" w:themeColor="text1" w:themeTint="A6"/>
        </w:rPr>
      </w:pPr>
      <w:r w:rsidRPr="00B418B2">
        <w:rPr>
          <w:color w:val="595959" w:themeColor="text1" w:themeTint="A6"/>
        </w:rPr>
        <w:br w:type="page"/>
      </w:r>
    </w:p>
    <w:p w14:paraId="1F5A9E4F" w14:textId="77777777" w:rsidR="00315741" w:rsidRDefault="00315741" w:rsidP="00315741">
      <w:pPr>
        <w:pStyle w:val="Ttulo1"/>
        <w:rPr>
          <w:color w:val="595959" w:themeColor="text1" w:themeTint="A6"/>
        </w:rPr>
      </w:pPr>
      <w:bookmarkStart w:id="47" w:name="_Toc477971065"/>
      <w:bookmarkStart w:id="48" w:name="_Toc39253345"/>
      <w:r w:rsidRPr="00B418B2">
        <w:rPr>
          <w:color w:val="595959" w:themeColor="text1" w:themeTint="A6"/>
        </w:rPr>
        <w:lastRenderedPageBreak/>
        <w:t>Anexo 2. Fichas de Indicadores del Programa</w:t>
      </w:r>
      <w:bookmarkEnd w:id="47"/>
      <w:r>
        <w:rPr>
          <w:color w:val="595959" w:themeColor="text1" w:themeTint="A6"/>
        </w:rPr>
        <w:t>.</w:t>
      </w:r>
      <w:bookmarkEnd w:id="48"/>
    </w:p>
    <w:p w14:paraId="7277EE60" w14:textId="77777777" w:rsidR="00315741" w:rsidRPr="005E54CB" w:rsidRDefault="00315741" w:rsidP="00315741">
      <w:pPr>
        <w:rPr>
          <w:lang w:val="es-MX"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315741" w:rsidRPr="0069403A" w14:paraId="081D4F6F" w14:textId="77777777" w:rsidTr="00EA1F94">
        <w:trPr>
          <w:trHeight w:val="283"/>
        </w:trPr>
        <w:tc>
          <w:tcPr>
            <w:tcW w:w="952" w:type="pct"/>
            <w:shd w:val="clear" w:color="auto" w:fill="8DB3E2" w:themeFill="text2" w:themeFillTint="66"/>
            <w:tcMar>
              <w:top w:w="72" w:type="dxa"/>
              <w:left w:w="144" w:type="dxa"/>
              <w:bottom w:w="72" w:type="dxa"/>
              <w:right w:w="144" w:type="dxa"/>
            </w:tcMar>
            <w:hideMark/>
          </w:tcPr>
          <w:p w14:paraId="7E00C31F" w14:textId="77777777" w:rsidR="00315741" w:rsidRPr="0069403A" w:rsidRDefault="00315741" w:rsidP="00C3424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Elemento</w:t>
            </w:r>
          </w:p>
        </w:tc>
        <w:tc>
          <w:tcPr>
            <w:tcW w:w="4048" w:type="pct"/>
            <w:shd w:val="clear" w:color="auto" w:fill="8DB3E2" w:themeFill="text2" w:themeFillTint="66"/>
            <w:tcMar>
              <w:top w:w="72" w:type="dxa"/>
              <w:left w:w="144" w:type="dxa"/>
              <w:bottom w:w="72" w:type="dxa"/>
              <w:right w:w="144" w:type="dxa"/>
            </w:tcMar>
            <w:hideMark/>
          </w:tcPr>
          <w:p w14:paraId="7E4A6BFA" w14:textId="77777777" w:rsidR="00315741" w:rsidRPr="0069403A" w:rsidRDefault="00315741" w:rsidP="00C3424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315741" w:rsidRPr="0069403A" w14:paraId="64F171C3"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677D014E"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w:t>
            </w:r>
            <w:r>
              <w:rPr>
                <w:rFonts w:ascii="Futura Std Condensed Light" w:eastAsia="Calibri" w:hAnsi="Futura Std Condensed Light" w:cs="Calibri"/>
                <w:sz w:val="20"/>
                <w:szCs w:val="22"/>
              </w:rPr>
              <w:t>icador:</w:t>
            </w:r>
          </w:p>
        </w:tc>
        <w:tc>
          <w:tcPr>
            <w:tcW w:w="4048" w:type="pct"/>
            <w:shd w:val="clear" w:color="auto" w:fill="FFFFFF" w:themeFill="background1"/>
            <w:tcMar>
              <w:top w:w="72" w:type="dxa"/>
              <w:left w:w="144" w:type="dxa"/>
              <w:bottom w:w="72" w:type="dxa"/>
              <w:right w:w="144" w:type="dxa"/>
            </w:tcMar>
            <w:hideMark/>
          </w:tcPr>
          <w:p w14:paraId="41A7FF14"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Tasa de población económicamente activa ocupada</w:t>
            </w:r>
          </w:p>
        </w:tc>
      </w:tr>
      <w:tr w:rsidR="00315741" w:rsidRPr="0069403A" w14:paraId="3EF78425" w14:textId="77777777" w:rsidTr="00C34241">
        <w:trPr>
          <w:trHeight w:val="283"/>
        </w:trPr>
        <w:tc>
          <w:tcPr>
            <w:tcW w:w="952" w:type="pct"/>
            <w:shd w:val="clear" w:color="auto" w:fill="FFFFFF" w:themeFill="background1"/>
            <w:tcMar>
              <w:top w:w="72" w:type="dxa"/>
              <w:left w:w="144" w:type="dxa"/>
              <w:bottom w:w="72" w:type="dxa"/>
              <w:right w:w="144" w:type="dxa"/>
            </w:tcMar>
          </w:tcPr>
          <w:p w14:paraId="1DA63B54" w14:textId="77777777" w:rsidR="00315741" w:rsidRPr="0069403A" w:rsidRDefault="00315741" w:rsidP="00C34241">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Objetivo</w:t>
            </w:r>
            <w:r w:rsidRPr="0069403A">
              <w:rPr>
                <w:rFonts w:ascii="Futura Std Condensed Light" w:eastAsia="Calibri" w:hAnsi="Futura Std Condensed Light" w:cs="Calibri"/>
                <w:sz w:val="20"/>
                <w:szCs w:val="22"/>
              </w:rPr>
              <w:t>:</w:t>
            </w:r>
          </w:p>
        </w:tc>
        <w:tc>
          <w:tcPr>
            <w:tcW w:w="4048" w:type="pct"/>
            <w:shd w:val="clear" w:color="auto" w:fill="FFFFFF" w:themeFill="background1"/>
            <w:tcMar>
              <w:top w:w="72" w:type="dxa"/>
              <w:left w:w="144" w:type="dxa"/>
              <w:bottom w:w="72" w:type="dxa"/>
              <w:right w:w="144" w:type="dxa"/>
            </w:tcMar>
          </w:tcPr>
          <w:p w14:paraId="0D3ED82A"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Impulsar la empleabilidad mediante una eficiente vinculación laboral a empleos dignos y bien remunerados.</w:t>
            </w:r>
          </w:p>
        </w:tc>
      </w:tr>
      <w:tr w:rsidR="00315741" w:rsidRPr="0069403A" w14:paraId="61158191"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389564D2"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4048" w:type="pct"/>
            <w:shd w:val="clear" w:color="auto" w:fill="FFFFFF" w:themeFill="background1"/>
            <w:tcMar>
              <w:top w:w="72" w:type="dxa"/>
              <w:left w:w="144" w:type="dxa"/>
              <w:bottom w:w="72" w:type="dxa"/>
              <w:right w:w="144" w:type="dxa"/>
            </w:tcMar>
            <w:hideMark/>
          </w:tcPr>
          <w:p w14:paraId="56499CE9"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Mide el porcentaje de la población económicamente activa que se encuentra ocupada en un empleo</w:t>
            </w:r>
          </w:p>
        </w:tc>
      </w:tr>
      <w:tr w:rsidR="00315741" w:rsidRPr="0069403A" w14:paraId="71A4BC40"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1118793C"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4048" w:type="pct"/>
            <w:shd w:val="clear" w:color="auto" w:fill="FFFFFF" w:themeFill="background1"/>
            <w:tcMar>
              <w:top w:w="72" w:type="dxa"/>
              <w:left w:w="144" w:type="dxa"/>
              <w:bottom w:w="72" w:type="dxa"/>
              <w:right w:w="144" w:type="dxa"/>
            </w:tcMar>
            <w:hideMark/>
          </w:tcPr>
          <w:p w14:paraId="72EFB94D"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0"/>
              </w:rPr>
              <w:t>(Población de 15 años y más de edad que se encuentra trabajando / Población de 15 años y más de edad económicamente activa) x 100</w:t>
            </w:r>
          </w:p>
        </w:tc>
      </w:tr>
      <w:tr w:rsidR="00315741" w:rsidRPr="0069403A" w14:paraId="7139C770"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57D6D810"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4048" w:type="pct"/>
            <w:shd w:val="clear" w:color="auto" w:fill="FFFFFF" w:themeFill="background1"/>
            <w:tcMar>
              <w:top w:w="72" w:type="dxa"/>
              <w:left w:w="144" w:type="dxa"/>
              <w:bottom w:w="72" w:type="dxa"/>
              <w:right w:w="144" w:type="dxa"/>
            </w:tcMar>
            <w:hideMark/>
          </w:tcPr>
          <w:p w14:paraId="682BBE8B"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Anual</w:t>
            </w:r>
          </w:p>
        </w:tc>
      </w:tr>
      <w:tr w:rsidR="00315741" w:rsidRPr="0069403A" w14:paraId="1519B4DC"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50A517EF"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4048" w:type="pct"/>
            <w:shd w:val="clear" w:color="auto" w:fill="FFFFFF" w:themeFill="background1"/>
            <w:tcMar>
              <w:top w:w="72" w:type="dxa"/>
              <w:left w:w="144" w:type="dxa"/>
              <w:bottom w:w="72" w:type="dxa"/>
              <w:right w:w="144" w:type="dxa"/>
            </w:tcMar>
            <w:hideMark/>
          </w:tcPr>
          <w:p w14:paraId="68941C97"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INEGI. Encuesta Nacional de Ocupación y Empleo</w:t>
            </w:r>
          </w:p>
        </w:tc>
      </w:tr>
      <w:tr w:rsidR="00315741" w:rsidRPr="0069403A" w14:paraId="75F5C366"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163C13E5"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4048" w:type="pct"/>
            <w:shd w:val="clear" w:color="auto" w:fill="FFFFFF" w:themeFill="background1"/>
            <w:tcMar>
              <w:top w:w="72" w:type="dxa"/>
              <w:left w:w="144" w:type="dxa"/>
              <w:bottom w:w="72" w:type="dxa"/>
              <w:right w:w="144" w:type="dxa"/>
            </w:tcMar>
            <w:hideMark/>
          </w:tcPr>
          <w:p w14:paraId="19D405F8"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Eficacia.</w:t>
            </w:r>
          </w:p>
        </w:tc>
      </w:tr>
      <w:tr w:rsidR="00315741" w:rsidRPr="0069403A" w14:paraId="6390CCE5"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705604C1"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4048" w:type="pct"/>
            <w:shd w:val="clear" w:color="auto" w:fill="FFFFFF" w:themeFill="background1"/>
            <w:tcMar>
              <w:top w:w="72" w:type="dxa"/>
              <w:left w:w="144" w:type="dxa"/>
              <w:bottom w:w="72" w:type="dxa"/>
              <w:right w:w="144" w:type="dxa"/>
            </w:tcMar>
            <w:hideMark/>
          </w:tcPr>
          <w:p w14:paraId="2F01651D" w14:textId="77777777" w:rsidR="00315741" w:rsidRPr="000B153C"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0B153C">
              <w:rPr>
                <w:rFonts w:ascii="Futura Std Condensed Light" w:eastAsia="Calibri" w:hAnsi="Futura Std Condensed Light" w:cs="Calibri"/>
                <w:color w:val="595959" w:themeColor="text1" w:themeTint="A6"/>
                <w:sz w:val="20"/>
                <w:szCs w:val="22"/>
              </w:rPr>
              <w:t>N/A.</w:t>
            </w:r>
          </w:p>
        </w:tc>
      </w:tr>
    </w:tbl>
    <w:p w14:paraId="0456AFA6" w14:textId="77777777" w:rsidR="00315741" w:rsidRDefault="00315741" w:rsidP="00315741">
      <w:pPr>
        <w:rPr>
          <w:rFonts w:eastAsia="Calibri" w:cs="Arial"/>
          <w:bCs/>
          <w:sz w:val="18"/>
          <w:szCs w:val="20"/>
        </w:rPr>
      </w:pPr>
    </w:p>
    <w:p w14:paraId="1631213A" w14:textId="77777777" w:rsidR="00D359C5" w:rsidRDefault="00D359C5" w:rsidP="00315741">
      <w:pPr>
        <w:rPr>
          <w:rFonts w:eastAsia="Calibri" w:cs="Arial"/>
          <w:bCs/>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16"/>
        <w:gridCol w:w="7721"/>
      </w:tblGrid>
      <w:tr w:rsidR="00315741" w:rsidRPr="0069403A" w14:paraId="02460E4A" w14:textId="77777777" w:rsidTr="00EA1F94">
        <w:trPr>
          <w:trHeight w:val="283"/>
        </w:trPr>
        <w:tc>
          <w:tcPr>
            <w:tcW w:w="952" w:type="pct"/>
            <w:shd w:val="clear" w:color="auto" w:fill="8DB3E2" w:themeFill="text2" w:themeFillTint="66"/>
            <w:tcMar>
              <w:top w:w="72" w:type="dxa"/>
              <w:left w:w="144" w:type="dxa"/>
              <w:bottom w:w="72" w:type="dxa"/>
              <w:right w:w="144" w:type="dxa"/>
            </w:tcMar>
            <w:hideMark/>
          </w:tcPr>
          <w:p w14:paraId="0C9D2D61" w14:textId="77777777" w:rsidR="00315741" w:rsidRPr="0069403A" w:rsidRDefault="00315741" w:rsidP="00C3424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Elemento</w:t>
            </w:r>
          </w:p>
        </w:tc>
        <w:tc>
          <w:tcPr>
            <w:tcW w:w="4048" w:type="pct"/>
            <w:shd w:val="clear" w:color="auto" w:fill="8DB3E2" w:themeFill="text2" w:themeFillTint="66"/>
            <w:tcMar>
              <w:top w:w="72" w:type="dxa"/>
              <w:left w:w="144" w:type="dxa"/>
              <w:bottom w:w="72" w:type="dxa"/>
              <w:right w:w="144" w:type="dxa"/>
            </w:tcMar>
            <w:hideMark/>
          </w:tcPr>
          <w:p w14:paraId="04E28CF4" w14:textId="77777777" w:rsidR="00315741" w:rsidRPr="0069403A" w:rsidRDefault="00315741" w:rsidP="00C3424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315741" w:rsidRPr="0069403A" w14:paraId="7A6AD2ED"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549ECF59"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4048" w:type="pct"/>
            <w:shd w:val="clear" w:color="auto" w:fill="FFFFFF" w:themeFill="background1"/>
            <w:tcMar>
              <w:top w:w="72" w:type="dxa"/>
              <w:left w:w="144" w:type="dxa"/>
              <w:bottom w:w="72" w:type="dxa"/>
              <w:right w:w="144" w:type="dxa"/>
            </w:tcMar>
            <w:hideMark/>
          </w:tcPr>
          <w:p w14:paraId="6B857873" w14:textId="77777777" w:rsidR="00315741" w:rsidRPr="00615C7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615C7F">
              <w:rPr>
                <w:rFonts w:ascii="Futura Std Condensed Light" w:eastAsia="Calibri" w:hAnsi="Futura Std Condensed Light" w:cs="Calibri"/>
                <w:color w:val="595959" w:themeColor="text1" w:themeTint="A6"/>
                <w:sz w:val="20"/>
                <w:szCs w:val="22"/>
              </w:rPr>
              <w:t>Porcentaje de colocados a través de los servicios del programa de apoyo al empleo</w:t>
            </w:r>
          </w:p>
        </w:tc>
      </w:tr>
      <w:tr w:rsidR="00315741" w:rsidRPr="0069403A" w14:paraId="6BDD5E7F" w14:textId="77777777" w:rsidTr="00C34241">
        <w:trPr>
          <w:trHeight w:val="283"/>
        </w:trPr>
        <w:tc>
          <w:tcPr>
            <w:tcW w:w="952" w:type="pct"/>
            <w:shd w:val="clear" w:color="auto" w:fill="FFFFFF" w:themeFill="background1"/>
            <w:tcMar>
              <w:top w:w="72" w:type="dxa"/>
              <w:left w:w="144" w:type="dxa"/>
              <w:bottom w:w="72" w:type="dxa"/>
              <w:right w:w="144" w:type="dxa"/>
            </w:tcMar>
          </w:tcPr>
          <w:p w14:paraId="6F2AD7BD"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Estrategia:</w:t>
            </w:r>
          </w:p>
        </w:tc>
        <w:tc>
          <w:tcPr>
            <w:tcW w:w="4048" w:type="pct"/>
            <w:shd w:val="clear" w:color="auto" w:fill="FFFFFF" w:themeFill="background1"/>
            <w:tcMar>
              <w:top w:w="72" w:type="dxa"/>
              <w:left w:w="144" w:type="dxa"/>
              <w:bottom w:w="72" w:type="dxa"/>
              <w:right w:w="144" w:type="dxa"/>
            </w:tcMar>
          </w:tcPr>
          <w:p w14:paraId="59A3616C" w14:textId="24934F0A" w:rsidR="00315741" w:rsidRPr="00615C7F" w:rsidRDefault="00172670" w:rsidP="00172670">
            <w:pPr>
              <w:spacing w:after="0" w:line="240" w:lineRule="auto"/>
              <w:rPr>
                <w:rFonts w:ascii="Futura Std Condensed Light" w:eastAsia="Calibri" w:hAnsi="Futura Std Condensed Light" w:cs="Calibri"/>
                <w:color w:val="595959" w:themeColor="text1" w:themeTint="A6"/>
                <w:sz w:val="20"/>
                <w:szCs w:val="22"/>
              </w:rPr>
            </w:pPr>
            <w:r w:rsidRPr="00172670">
              <w:rPr>
                <w:rFonts w:ascii="Futura Std Condensed Light" w:eastAsia="Calibri" w:hAnsi="Futura Std Condensed Light" w:cs="Calibri"/>
                <w:color w:val="595959" w:themeColor="text1" w:themeTint="A6"/>
                <w:sz w:val="20"/>
                <w:szCs w:val="22"/>
              </w:rPr>
              <w:t>Fortalecer los mecanismos de vinculación laboral y de capacitación para el trabajo para propiciar la colocación de buscadores de trabajo.</w:t>
            </w:r>
          </w:p>
        </w:tc>
      </w:tr>
      <w:tr w:rsidR="00315741" w:rsidRPr="0069403A" w14:paraId="29159413"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267F2E6A"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4048" w:type="pct"/>
            <w:shd w:val="clear" w:color="auto" w:fill="FFFFFF" w:themeFill="background1"/>
            <w:tcMar>
              <w:top w:w="72" w:type="dxa"/>
              <w:left w:w="144" w:type="dxa"/>
              <w:bottom w:w="72" w:type="dxa"/>
              <w:right w:w="144" w:type="dxa"/>
            </w:tcMar>
            <w:hideMark/>
          </w:tcPr>
          <w:p w14:paraId="78247125" w14:textId="77777777" w:rsidR="00315741" w:rsidRPr="00615C7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615C7F">
              <w:rPr>
                <w:rFonts w:ascii="Futura Std Condensed Light" w:eastAsia="Calibri" w:hAnsi="Futura Std Condensed Light" w:cs="Calibri"/>
                <w:color w:val="595959" w:themeColor="text1" w:themeTint="A6"/>
                <w:sz w:val="20"/>
                <w:szCs w:val="22"/>
              </w:rPr>
              <w:t>Mide el porcentaje de colocados a través de los servicios del programa de apoyo al empleo</w:t>
            </w:r>
          </w:p>
        </w:tc>
      </w:tr>
      <w:tr w:rsidR="00315741" w:rsidRPr="0069403A" w14:paraId="2236D63D"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3BDE6BA7"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4048" w:type="pct"/>
            <w:shd w:val="clear" w:color="auto" w:fill="FFFFFF" w:themeFill="background1"/>
            <w:tcMar>
              <w:top w:w="72" w:type="dxa"/>
              <w:left w:w="144" w:type="dxa"/>
              <w:bottom w:w="72" w:type="dxa"/>
              <w:right w:w="144" w:type="dxa"/>
            </w:tcMar>
            <w:hideMark/>
          </w:tcPr>
          <w:p w14:paraId="5ED4BBD5" w14:textId="77777777" w:rsidR="00315741" w:rsidRPr="00615C7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615C7F">
              <w:rPr>
                <w:rFonts w:ascii="Futura Std Condensed Light" w:eastAsia="Calibri" w:hAnsi="Futura Std Condensed Light" w:cs="Calibri"/>
                <w:color w:val="595959" w:themeColor="text1" w:themeTint="A6"/>
                <w:sz w:val="20"/>
                <w:szCs w:val="22"/>
              </w:rPr>
              <w:t>(Personas colocadas / Personas atendidas) * 100</w:t>
            </w:r>
          </w:p>
        </w:tc>
      </w:tr>
      <w:tr w:rsidR="00315741" w:rsidRPr="0069403A" w14:paraId="4188BCC0"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2CC59F4E"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4048" w:type="pct"/>
            <w:shd w:val="clear" w:color="auto" w:fill="FFFFFF" w:themeFill="background1"/>
            <w:tcMar>
              <w:top w:w="72" w:type="dxa"/>
              <w:left w:w="144" w:type="dxa"/>
              <w:bottom w:w="72" w:type="dxa"/>
              <w:right w:w="144" w:type="dxa"/>
            </w:tcMar>
            <w:hideMark/>
          </w:tcPr>
          <w:p w14:paraId="347D2F34" w14:textId="77777777" w:rsidR="00315741" w:rsidRPr="00615C7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615C7F">
              <w:rPr>
                <w:rFonts w:ascii="Futura Std Condensed Light" w:eastAsia="Calibri" w:hAnsi="Futura Std Condensed Light" w:cs="Calibri"/>
                <w:color w:val="595959" w:themeColor="text1" w:themeTint="A6"/>
                <w:sz w:val="20"/>
                <w:szCs w:val="22"/>
              </w:rPr>
              <w:t>Trimestral</w:t>
            </w:r>
          </w:p>
        </w:tc>
      </w:tr>
      <w:tr w:rsidR="00315741" w:rsidRPr="0069403A" w14:paraId="7D7CE7D6"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35BDE9F1"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4048" w:type="pct"/>
            <w:shd w:val="clear" w:color="auto" w:fill="FFFFFF" w:themeFill="background1"/>
            <w:tcMar>
              <w:top w:w="72" w:type="dxa"/>
              <w:left w:w="144" w:type="dxa"/>
              <w:bottom w:w="72" w:type="dxa"/>
              <w:right w:w="144" w:type="dxa"/>
            </w:tcMar>
            <w:hideMark/>
          </w:tcPr>
          <w:p w14:paraId="51C4945F" w14:textId="724B4A32" w:rsidR="00315741" w:rsidRPr="00615C7F" w:rsidRDefault="00172670"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Servicio Estatal del Empleo y Capacitación para el Trabajo de Quintana Roo</w:t>
            </w:r>
          </w:p>
        </w:tc>
      </w:tr>
      <w:tr w:rsidR="00315741" w:rsidRPr="0069403A" w14:paraId="560FF399"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3BD6E917"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4048" w:type="pct"/>
            <w:shd w:val="clear" w:color="auto" w:fill="FFFFFF" w:themeFill="background1"/>
            <w:tcMar>
              <w:top w:w="72" w:type="dxa"/>
              <w:left w:w="144" w:type="dxa"/>
              <w:bottom w:w="72" w:type="dxa"/>
              <w:right w:w="144" w:type="dxa"/>
            </w:tcMar>
            <w:hideMark/>
          </w:tcPr>
          <w:p w14:paraId="3EB8E402" w14:textId="77777777" w:rsidR="00315741" w:rsidRPr="00615C7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615C7F">
              <w:rPr>
                <w:rFonts w:ascii="Futura Std Condensed Light" w:eastAsia="Calibri" w:hAnsi="Futura Std Condensed Light" w:cs="Calibri"/>
                <w:color w:val="595959" w:themeColor="text1" w:themeTint="A6"/>
                <w:sz w:val="20"/>
                <w:szCs w:val="22"/>
              </w:rPr>
              <w:t>Eficiencia</w:t>
            </w:r>
          </w:p>
        </w:tc>
      </w:tr>
      <w:tr w:rsidR="00315741" w:rsidRPr="0069403A" w14:paraId="1F084594" w14:textId="77777777" w:rsidTr="00C34241">
        <w:trPr>
          <w:trHeight w:val="283"/>
        </w:trPr>
        <w:tc>
          <w:tcPr>
            <w:tcW w:w="952" w:type="pct"/>
            <w:shd w:val="clear" w:color="auto" w:fill="FFFFFF" w:themeFill="background1"/>
            <w:tcMar>
              <w:top w:w="72" w:type="dxa"/>
              <w:left w:w="144" w:type="dxa"/>
              <w:bottom w:w="72" w:type="dxa"/>
              <w:right w:w="144" w:type="dxa"/>
            </w:tcMar>
            <w:hideMark/>
          </w:tcPr>
          <w:p w14:paraId="3D010A60"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4048" w:type="pct"/>
            <w:shd w:val="clear" w:color="auto" w:fill="FFFFFF" w:themeFill="background1"/>
            <w:tcMar>
              <w:top w:w="72" w:type="dxa"/>
              <w:left w:w="144" w:type="dxa"/>
              <w:bottom w:w="72" w:type="dxa"/>
              <w:right w:w="144" w:type="dxa"/>
            </w:tcMar>
            <w:hideMark/>
          </w:tcPr>
          <w:p w14:paraId="6BF7DDE3" w14:textId="77777777" w:rsidR="00315741" w:rsidRPr="00615C7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615C7F">
              <w:rPr>
                <w:rFonts w:ascii="Futura Std Condensed Light" w:eastAsia="Calibri" w:hAnsi="Futura Std Condensed Light" w:cs="Calibri"/>
                <w:color w:val="595959" w:themeColor="text1" w:themeTint="A6"/>
                <w:sz w:val="20"/>
                <w:szCs w:val="22"/>
              </w:rPr>
              <w:t>N/A.</w:t>
            </w:r>
          </w:p>
        </w:tc>
      </w:tr>
      <w:tr w:rsidR="00315741" w:rsidRPr="00B418B2" w14:paraId="2A2E91B8" w14:textId="77777777" w:rsidTr="00EA1F94">
        <w:tblPrEx>
          <w:shd w:val="clear" w:color="auto" w:fill="FFFFFF" w:themeFill="background1"/>
        </w:tblPrEx>
        <w:trPr>
          <w:trHeight w:val="283"/>
        </w:trPr>
        <w:tc>
          <w:tcPr>
            <w:tcW w:w="952" w:type="pct"/>
            <w:shd w:val="clear" w:color="auto" w:fill="8DB3E2" w:themeFill="text2" w:themeFillTint="66"/>
            <w:tcMar>
              <w:top w:w="72" w:type="dxa"/>
              <w:left w:w="144" w:type="dxa"/>
              <w:bottom w:w="72" w:type="dxa"/>
              <w:right w:w="144" w:type="dxa"/>
            </w:tcMar>
            <w:hideMark/>
          </w:tcPr>
          <w:p w14:paraId="47AC1194" w14:textId="77777777" w:rsidR="00315741" w:rsidRPr="00B418B2" w:rsidRDefault="00315741" w:rsidP="00C34241">
            <w:pPr>
              <w:spacing w:after="0" w:line="240" w:lineRule="auto"/>
              <w:rPr>
                <w:rFonts w:ascii="Futura Std Condensed Light" w:eastAsia="Calibri" w:hAnsi="Futura Std Condensed Light" w:cs="Calibri"/>
                <w:b/>
                <w:color w:val="595959" w:themeColor="text1" w:themeTint="A6"/>
                <w:sz w:val="20"/>
                <w:szCs w:val="22"/>
              </w:rPr>
            </w:pPr>
            <w:r w:rsidRPr="00B418B2">
              <w:rPr>
                <w:rFonts w:ascii="Futura Std Condensed Light" w:eastAsia="Calibri" w:hAnsi="Futura Std Condensed Light" w:cs="Calibri"/>
                <w:b/>
                <w:color w:val="595959" w:themeColor="text1" w:themeTint="A6"/>
                <w:sz w:val="20"/>
                <w:szCs w:val="22"/>
              </w:rPr>
              <w:lastRenderedPageBreak/>
              <w:t>Elemento</w:t>
            </w:r>
          </w:p>
        </w:tc>
        <w:tc>
          <w:tcPr>
            <w:tcW w:w="4048" w:type="pct"/>
            <w:shd w:val="clear" w:color="auto" w:fill="8DB3E2" w:themeFill="text2" w:themeFillTint="66"/>
            <w:tcMar>
              <w:top w:w="72" w:type="dxa"/>
              <w:left w:w="144" w:type="dxa"/>
              <w:bottom w:w="72" w:type="dxa"/>
              <w:right w:w="144" w:type="dxa"/>
            </w:tcMar>
            <w:hideMark/>
          </w:tcPr>
          <w:p w14:paraId="2F2B4624" w14:textId="77777777" w:rsidR="00315741" w:rsidRPr="00B418B2" w:rsidRDefault="00315741" w:rsidP="00C34241">
            <w:pPr>
              <w:spacing w:after="0" w:line="240" w:lineRule="auto"/>
              <w:rPr>
                <w:rFonts w:ascii="Futura Std Condensed Light" w:eastAsia="Calibri" w:hAnsi="Futura Std Condensed Light" w:cs="Calibri"/>
                <w:b/>
                <w:color w:val="595959" w:themeColor="text1" w:themeTint="A6"/>
                <w:sz w:val="20"/>
                <w:szCs w:val="22"/>
              </w:rPr>
            </w:pPr>
            <w:r w:rsidRPr="00B418B2">
              <w:rPr>
                <w:rFonts w:ascii="Futura Std Condensed Light" w:eastAsia="Calibri" w:hAnsi="Futura Std Condensed Light" w:cs="Calibri"/>
                <w:b/>
                <w:color w:val="595959" w:themeColor="text1" w:themeTint="A6"/>
                <w:sz w:val="20"/>
                <w:szCs w:val="22"/>
              </w:rPr>
              <w:t>Características</w:t>
            </w:r>
          </w:p>
        </w:tc>
      </w:tr>
      <w:tr w:rsidR="00315741" w:rsidRPr="00B418B2" w14:paraId="7CA97A95"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hideMark/>
          </w:tcPr>
          <w:p w14:paraId="579913FD"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Indicador:</w:t>
            </w:r>
          </w:p>
        </w:tc>
        <w:tc>
          <w:tcPr>
            <w:tcW w:w="4048" w:type="pct"/>
            <w:shd w:val="clear" w:color="auto" w:fill="FFFFFF" w:themeFill="background1"/>
            <w:tcMar>
              <w:top w:w="72" w:type="dxa"/>
              <w:left w:w="144" w:type="dxa"/>
              <w:bottom w:w="72" w:type="dxa"/>
              <w:right w:w="144" w:type="dxa"/>
            </w:tcMar>
            <w:hideMark/>
          </w:tcPr>
          <w:p w14:paraId="26A0AA14" w14:textId="40D43E0A" w:rsidR="00315741" w:rsidRPr="00E807FF" w:rsidRDefault="004F0E6F" w:rsidP="00C666B6">
            <w:pPr>
              <w:spacing w:after="0" w:line="240" w:lineRule="auto"/>
              <w:rPr>
                <w:rFonts w:ascii="Futura Std Condensed Light" w:eastAsia="Calibri" w:hAnsi="Futura Std Condensed Light" w:cs="Calibri"/>
                <w:color w:val="595959" w:themeColor="text1" w:themeTint="A6"/>
                <w:sz w:val="20"/>
                <w:szCs w:val="22"/>
              </w:rPr>
            </w:pPr>
            <w:r w:rsidRPr="004F0E6F">
              <w:rPr>
                <w:rFonts w:ascii="Futura Std Condensed Light" w:eastAsia="Calibri" w:hAnsi="Futura Std Condensed Light" w:cs="Calibri"/>
                <w:color w:val="595959" w:themeColor="text1" w:themeTint="A6"/>
                <w:sz w:val="20"/>
                <w:szCs w:val="22"/>
              </w:rPr>
              <w:t>Tasa de intervención de la autoridad laboral para proteger los derechos de la población ocupada a</w:t>
            </w:r>
            <w:r w:rsidR="00916AEC">
              <w:rPr>
                <w:rFonts w:ascii="Futura Std Condensed Light" w:eastAsia="Calibri" w:hAnsi="Futura Std Condensed Light" w:cs="Calibri"/>
                <w:color w:val="595959" w:themeColor="text1" w:themeTint="A6"/>
                <w:sz w:val="20"/>
                <w:szCs w:val="22"/>
              </w:rPr>
              <w:t>l término de la relación de trabajo</w:t>
            </w:r>
            <w:r w:rsidR="00C666B6">
              <w:rPr>
                <w:rFonts w:ascii="Futura Std Condensed Light" w:eastAsia="Calibri" w:hAnsi="Futura Std Condensed Light" w:cs="Calibri"/>
                <w:color w:val="595959" w:themeColor="text1" w:themeTint="A6"/>
                <w:sz w:val="20"/>
                <w:szCs w:val="22"/>
              </w:rPr>
              <w:t xml:space="preserve"> </w:t>
            </w:r>
          </w:p>
        </w:tc>
      </w:tr>
      <w:tr w:rsidR="00315741" w:rsidRPr="00B418B2" w14:paraId="4A8B6320"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tcPr>
          <w:p w14:paraId="0CD0A49C"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Objetivo:</w:t>
            </w:r>
          </w:p>
        </w:tc>
        <w:tc>
          <w:tcPr>
            <w:tcW w:w="4048" w:type="pct"/>
            <w:shd w:val="clear" w:color="auto" w:fill="FFFFFF" w:themeFill="background1"/>
            <w:tcMar>
              <w:top w:w="72" w:type="dxa"/>
              <w:left w:w="144" w:type="dxa"/>
              <w:bottom w:w="72" w:type="dxa"/>
              <w:right w:w="144" w:type="dxa"/>
            </w:tcMar>
          </w:tcPr>
          <w:p w14:paraId="3B47BF87" w14:textId="77777777" w:rsidR="00315741" w:rsidRPr="00E807FF" w:rsidRDefault="00315741" w:rsidP="00C34241">
            <w:pPr>
              <w:pStyle w:val="Default"/>
              <w:jc w:val="both"/>
              <w:rPr>
                <w:rFonts w:ascii="Futura Std Condensed Light" w:hAnsi="Futura Std Condensed Light"/>
                <w:color w:val="595959" w:themeColor="text1" w:themeTint="A6"/>
                <w:sz w:val="20"/>
                <w:szCs w:val="20"/>
              </w:rPr>
            </w:pPr>
            <w:r w:rsidRPr="00CB1FAC">
              <w:rPr>
                <w:rFonts w:ascii="Futura Std Condensed Light" w:eastAsia="Calibri" w:hAnsi="Futura Std Condensed Light" w:cs="Calibri"/>
                <w:color w:val="595959" w:themeColor="text1" w:themeTint="A6"/>
                <w:sz w:val="20"/>
                <w:szCs w:val="22"/>
                <w:lang w:val="es-ES_tradnl"/>
              </w:rPr>
              <w:t>Salvaguardar los derechos y hacer cumplir las obligaciones entre trabajadores y empleadores, para mantener la paz del sector laboral en el Estado.</w:t>
            </w:r>
          </w:p>
        </w:tc>
      </w:tr>
      <w:tr w:rsidR="00315741" w:rsidRPr="00B418B2" w14:paraId="16425ADA"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hideMark/>
          </w:tcPr>
          <w:p w14:paraId="6066AE98"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Descripción:</w:t>
            </w:r>
          </w:p>
        </w:tc>
        <w:tc>
          <w:tcPr>
            <w:tcW w:w="4048" w:type="pct"/>
            <w:shd w:val="clear" w:color="auto" w:fill="FFFFFF" w:themeFill="background1"/>
            <w:tcMar>
              <w:top w:w="72" w:type="dxa"/>
              <w:left w:w="144" w:type="dxa"/>
              <w:bottom w:w="72" w:type="dxa"/>
              <w:right w:w="144" w:type="dxa"/>
            </w:tcMar>
            <w:hideMark/>
          </w:tcPr>
          <w:p w14:paraId="5E44F39B" w14:textId="699B3302" w:rsidR="00315741" w:rsidRPr="00E807FF" w:rsidRDefault="004F0E6F" w:rsidP="00BE45F4">
            <w:pPr>
              <w:spacing w:after="0" w:line="240" w:lineRule="auto"/>
              <w:rPr>
                <w:rFonts w:ascii="Futura Std Condensed Light" w:eastAsia="Calibri" w:hAnsi="Futura Std Condensed Light" w:cs="Calibri"/>
                <w:color w:val="595959" w:themeColor="text1" w:themeTint="A6"/>
                <w:sz w:val="20"/>
                <w:szCs w:val="22"/>
              </w:rPr>
            </w:pPr>
            <w:r w:rsidRPr="004F0E6F">
              <w:rPr>
                <w:rFonts w:ascii="Futura Std Condensed Light" w:eastAsia="Calibri" w:hAnsi="Futura Std Condensed Light" w:cs="Calibri"/>
                <w:color w:val="595959" w:themeColor="text1" w:themeTint="A6"/>
                <w:sz w:val="20"/>
                <w:szCs w:val="22"/>
              </w:rPr>
              <w:t>El indicador mide el número de asuntos con intervención de la autoridad laboral registrados en un año para proteger los derechos lab</w:t>
            </w:r>
            <w:r>
              <w:rPr>
                <w:rFonts w:ascii="Futura Std Condensed Light" w:eastAsia="Calibri" w:hAnsi="Futura Std Condensed Light" w:cs="Calibri"/>
                <w:color w:val="595959" w:themeColor="text1" w:themeTint="A6"/>
                <w:sz w:val="20"/>
                <w:szCs w:val="22"/>
              </w:rPr>
              <w:t>orales de los trabajadores al té</w:t>
            </w:r>
            <w:r w:rsidRPr="004F0E6F">
              <w:rPr>
                <w:rFonts w:ascii="Futura Std Condensed Light" w:eastAsia="Calibri" w:hAnsi="Futura Std Condensed Light" w:cs="Calibri"/>
                <w:color w:val="595959" w:themeColor="text1" w:themeTint="A6"/>
                <w:sz w:val="20"/>
                <w:szCs w:val="22"/>
              </w:rPr>
              <w:t>rmino de la relación laboral en relación a la población ocupada en un empleo remunerado</w:t>
            </w:r>
          </w:p>
        </w:tc>
      </w:tr>
      <w:tr w:rsidR="00315741" w:rsidRPr="00B418B2" w14:paraId="77CF7287"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hideMark/>
          </w:tcPr>
          <w:p w14:paraId="0AA412FF" w14:textId="77777777" w:rsidR="00315741" w:rsidRPr="00B418B2" w:rsidRDefault="00315741" w:rsidP="00C34241">
            <w:pPr>
              <w:spacing w:after="0" w:line="240" w:lineRule="auto"/>
              <w:jc w:val="left"/>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Método de cálculo:</w:t>
            </w:r>
          </w:p>
        </w:tc>
        <w:tc>
          <w:tcPr>
            <w:tcW w:w="4048" w:type="pct"/>
            <w:shd w:val="clear" w:color="auto" w:fill="FFFFFF" w:themeFill="background1"/>
            <w:tcMar>
              <w:top w:w="72" w:type="dxa"/>
              <w:left w:w="144" w:type="dxa"/>
              <w:bottom w:w="72" w:type="dxa"/>
              <w:right w:w="144" w:type="dxa"/>
            </w:tcMar>
            <w:hideMark/>
          </w:tcPr>
          <w:p w14:paraId="53798425" w14:textId="7F97DD5B" w:rsidR="00315741" w:rsidRPr="00B418B2" w:rsidRDefault="004F0E6F" w:rsidP="00C34241">
            <w:pPr>
              <w:autoSpaceDE w:val="0"/>
              <w:autoSpaceDN w:val="0"/>
              <w:adjustRightInd w:val="0"/>
              <w:spacing w:after="0" w:line="240" w:lineRule="auto"/>
              <w:rPr>
                <w:rFonts w:ascii="Futura Std Condensed Light" w:eastAsia="Calibri" w:hAnsi="Futura Std Condensed Light" w:cs="Calibri"/>
                <w:color w:val="595959" w:themeColor="text1" w:themeTint="A6"/>
                <w:sz w:val="20"/>
                <w:szCs w:val="20"/>
              </w:rPr>
            </w:pPr>
            <w:r>
              <w:rPr>
                <w:rFonts w:ascii="Futura Std Condensed Light" w:hAnsi="Futura Std Condensed Light"/>
                <w:color w:val="595959" w:themeColor="text1" w:themeTint="A6"/>
                <w:sz w:val="20"/>
                <w:szCs w:val="20"/>
              </w:rPr>
              <w:t>(Asuntos con intervención de la autoridad laboral para proteger los derechos de la población ocupada</w:t>
            </w:r>
            <w:r w:rsidR="00315741">
              <w:rPr>
                <w:rFonts w:ascii="Futura Std Condensed Light" w:hAnsi="Futura Std Condensed Light"/>
                <w:color w:val="595959" w:themeColor="text1" w:themeTint="A6"/>
                <w:sz w:val="20"/>
                <w:szCs w:val="20"/>
              </w:rPr>
              <w:t xml:space="preserve"> / Número de trabajadores subordinados y remunerados</w:t>
            </w:r>
            <w:r>
              <w:rPr>
                <w:rFonts w:ascii="Futura Std Condensed Light" w:hAnsi="Futura Std Condensed Light"/>
                <w:color w:val="595959" w:themeColor="text1" w:themeTint="A6"/>
                <w:sz w:val="20"/>
                <w:szCs w:val="20"/>
              </w:rPr>
              <w:t xml:space="preserve"> en el Estado</w:t>
            </w:r>
            <w:r w:rsidR="00916AEC">
              <w:rPr>
                <w:rFonts w:ascii="Futura Std Condensed Light" w:hAnsi="Futura Std Condensed Light"/>
                <w:color w:val="595959" w:themeColor="text1" w:themeTint="A6"/>
                <w:sz w:val="20"/>
                <w:szCs w:val="20"/>
              </w:rPr>
              <w:t xml:space="preserve">) x </w:t>
            </w:r>
            <w:r w:rsidR="00315741">
              <w:rPr>
                <w:rFonts w:ascii="Futura Std Condensed Light" w:hAnsi="Futura Std Condensed Light"/>
                <w:color w:val="595959" w:themeColor="text1" w:themeTint="A6"/>
                <w:sz w:val="20"/>
                <w:szCs w:val="20"/>
              </w:rPr>
              <w:t>100</w:t>
            </w:r>
          </w:p>
        </w:tc>
      </w:tr>
      <w:tr w:rsidR="00315741" w:rsidRPr="00B418B2" w14:paraId="78CAAE48"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hideMark/>
          </w:tcPr>
          <w:p w14:paraId="6C69A53E"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Periodicidad:</w:t>
            </w:r>
          </w:p>
        </w:tc>
        <w:tc>
          <w:tcPr>
            <w:tcW w:w="4048" w:type="pct"/>
            <w:shd w:val="clear" w:color="auto" w:fill="FFFFFF" w:themeFill="background1"/>
            <w:tcMar>
              <w:top w:w="72" w:type="dxa"/>
              <w:left w:w="144" w:type="dxa"/>
              <w:bottom w:w="72" w:type="dxa"/>
              <w:right w:w="144" w:type="dxa"/>
            </w:tcMar>
            <w:hideMark/>
          </w:tcPr>
          <w:p w14:paraId="2BF533A3"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Anual.</w:t>
            </w:r>
          </w:p>
        </w:tc>
      </w:tr>
      <w:tr w:rsidR="00315741" w:rsidRPr="00B418B2" w14:paraId="2A491BA5"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hideMark/>
          </w:tcPr>
          <w:p w14:paraId="128CF798"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Fuente:</w:t>
            </w:r>
          </w:p>
        </w:tc>
        <w:tc>
          <w:tcPr>
            <w:tcW w:w="4048" w:type="pct"/>
            <w:shd w:val="clear" w:color="auto" w:fill="FFFFFF" w:themeFill="background1"/>
            <w:tcMar>
              <w:top w:w="72" w:type="dxa"/>
              <w:left w:w="144" w:type="dxa"/>
              <w:bottom w:w="72" w:type="dxa"/>
              <w:right w:w="144" w:type="dxa"/>
            </w:tcMar>
            <w:hideMark/>
          </w:tcPr>
          <w:p w14:paraId="45034A60" w14:textId="5B73A4D9" w:rsidR="00315741" w:rsidRPr="00B418B2" w:rsidRDefault="008D1259"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Secretaría del Trabajo y Previsión Social.</w:t>
            </w:r>
          </w:p>
        </w:tc>
      </w:tr>
      <w:tr w:rsidR="00315741" w:rsidRPr="00B418B2" w14:paraId="2735F4DD"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hideMark/>
          </w:tcPr>
          <w:p w14:paraId="51B64974" w14:textId="77777777" w:rsidR="00315741" w:rsidRPr="00E807F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E807FF">
              <w:rPr>
                <w:rFonts w:ascii="Futura Std Condensed Light" w:eastAsia="Calibri" w:hAnsi="Futura Std Condensed Light" w:cs="Calibri"/>
                <w:color w:val="595959" w:themeColor="text1" w:themeTint="A6"/>
                <w:sz w:val="20"/>
                <w:szCs w:val="22"/>
              </w:rPr>
              <w:t>Dimensión:</w:t>
            </w:r>
          </w:p>
        </w:tc>
        <w:tc>
          <w:tcPr>
            <w:tcW w:w="4048" w:type="pct"/>
            <w:shd w:val="clear" w:color="auto" w:fill="FFFFFF" w:themeFill="background1"/>
            <w:tcMar>
              <w:top w:w="72" w:type="dxa"/>
              <w:left w:w="144" w:type="dxa"/>
              <w:bottom w:w="72" w:type="dxa"/>
              <w:right w:w="144" w:type="dxa"/>
            </w:tcMar>
            <w:hideMark/>
          </w:tcPr>
          <w:p w14:paraId="592CD00A" w14:textId="77777777" w:rsidR="00315741" w:rsidRDefault="00315741"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Eficacia.</w:t>
            </w:r>
          </w:p>
        </w:tc>
      </w:tr>
      <w:tr w:rsidR="00315741" w:rsidRPr="00B418B2" w14:paraId="48ABF1C9" w14:textId="77777777" w:rsidTr="00C34241">
        <w:tblPrEx>
          <w:shd w:val="clear" w:color="auto" w:fill="FFFFFF" w:themeFill="background1"/>
        </w:tblPrEx>
        <w:trPr>
          <w:trHeight w:val="283"/>
        </w:trPr>
        <w:tc>
          <w:tcPr>
            <w:tcW w:w="952" w:type="pct"/>
            <w:shd w:val="clear" w:color="auto" w:fill="FFFFFF" w:themeFill="background1"/>
            <w:tcMar>
              <w:top w:w="72" w:type="dxa"/>
              <w:left w:w="144" w:type="dxa"/>
              <w:bottom w:w="72" w:type="dxa"/>
              <w:right w:w="144" w:type="dxa"/>
            </w:tcMar>
            <w:hideMark/>
          </w:tcPr>
          <w:p w14:paraId="5BFF84F8" w14:textId="77777777" w:rsidR="00315741" w:rsidRPr="00E807FF"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E807FF">
              <w:rPr>
                <w:rFonts w:ascii="Futura Std Condensed Light" w:eastAsia="Calibri" w:hAnsi="Futura Std Condensed Light" w:cs="Calibri"/>
                <w:color w:val="595959" w:themeColor="text1" w:themeTint="A6"/>
                <w:sz w:val="20"/>
                <w:szCs w:val="22"/>
              </w:rPr>
              <w:t>Referencias adicionales:</w:t>
            </w:r>
          </w:p>
        </w:tc>
        <w:tc>
          <w:tcPr>
            <w:tcW w:w="4048" w:type="pct"/>
            <w:shd w:val="clear" w:color="auto" w:fill="FFFFFF" w:themeFill="background1"/>
            <w:tcMar>
              <w:top w:w="72" w:type="dxa"/>
              <w:left w:w="144" w:type="dxa"/>
              <w:bottom w:w="72" w:type="dxa"/>
              <w:right w:w="144" w:type="dxa"/>
            </w:tcMar>
            <w:hideMark/>
          </w:tcPr>
          <w:p w14:paraId="749D1141" w14:textId="77777777" w:rsidR="00315741" w:rsidRDefault="00315741"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N/A.</w:t>
            </w:r>
          </w:p>
        </w:tc>
      </w:tr>
    </w:tbl>
    <w:p w14:paraId="27AFAFCE" w14:textId="77777777" w:rsidR="00315741" w:rsidRDefault="00315741" w:rsidP="00315741">
      <w:pPr>
        <w:rPr>
          <w:rFonts w:eastAsia="Calibri" w:cs="Arial"/>
          <w:bCs/>
          <w:color w:val="595959" w:themeColor="text1" w:themeTint="A6"/>
          <w:sz w:val="18"/>
          <w:szCs w:val="20"/>
        </w:rPr>
      </w:pPr>
    </w:p>
    <w:p w14:paraId="19F83C8B" w14:textId="77777777" w:rsidR="00315741" w:rsidRDefault="00315741" w:rsidP="00315741">
      <w:pPr>
        <w:rPr>
          <w:rFonts w:eastAsia="Calibri" w:cs="Arial"/>
          <w:bCs/>
          <w:color w:val="595959" w:themeColor="text1" w:themeTint="A6"/>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816"/>
        <w:gridCol w:w="7721"/>
      </w:tblGrid>
      <w:tr w:rsidR="00315741" w:rsidRPr="00B418B2" w14:paraId="34859505" w14:textId="77777777" w:rsidTr="00EA1F94">
        <w:trPr>
          <w:trHeight w:val="283"/>
        </w:trPr>
        <w:tc>
          <w:tcPr>
            <w:tcW w:w="952" w:type="pct"/>
            <w:shd w:val="clear" w:color="auto" w:fill="8DB3E2" w:themeFill="text2" w:themeFillTint="66"/>
            <w:tcMar>
              <w:top w:w="72" w:type="dxa"/>
              <w:left w:w="144" w:type="dxa"/>
              <w:bottom w:w="72" w:type="dxa"/>
              <w:right w:w="144" w:type="dxa"/>
            </w:tcMar>
            <w:hideMark/>
          </w:tcPr>
          <w:p w14:paraId="633757A4" w14:textId="77777777" w:rsidR="00315741" w:rsidRPr="00B418B2" w:rsidRDefault="00315741" w:rsidP="00C34241">
            <w:pPr>
              <w:spacing w:after="0" w:line="240" w:lineRule="auto"/>
              <w:rPr>
                <w:rFonts w:ascii="Futura Std Condensed Light" w:eastAsia="Calibri" w:hAnsi="Futura Std Condensed Light" w:cs="Calibri"/>
                <w:b/>
                <w:color w:val="595959" w:themeColor="text1" w:themeTint="A6"/>
                <w:sz w:val="20"/>
                <w:szCs w:val="22"/>
              </w:rPr>
            </w:pPr>
            <w:r w:rsidRPr="00B418B2">
              <w:rPr>
                <w:rFonts w:ascii="Futura Std Condensed Light" w:eastAsia="Calibri" w:hAnsi="Futura Std Condensed Light" w:cs="Calibri"/>
                <w:b/>
                <w:color w:val="595959" w:themeColor="text1" w:themeTint="A6"/>
                <w:sz w:val="20"/>
                <w:szCs w:val="22"/>
              </w:rPr>
              <w:t>Elemento</w:t>
            </w:r>
          </w:p>
        </w:tc>
        <w:tc>
          <w:tcPr>
            <w:tcW w:w="4048" w:type="pct"/>
            <w:shd w:val="clear" w:color="auto" w:fill="8DB3E2" w:themeFill="text2" w:themeFillTint="66"/>
            <w:tcMar>
              <w:top w:w="72" w:type="dxa"/>
              <w:left w:w="144" w:type="dxa"/>
              <w:bottom w:w="72" w:type="dxa"/>
              <w:right w:w="144" w:type="dxa"/>
            </w:tcMar>
            <w:hideMark/>
          </w:tcPr>
          <w:p w14:paraId="5D2A22CA" w14:textId="77777777" w:rsidR="00315741" w:rsidRPr="00B418B2" w:rsidRDefault="00315741" w:rsidP="00C34241">
            <w:pPr>
              <w:spacing w:after="0" w:line="240" w:lineRule="auto"/>
              <w:rPr>
                <w:rFonts w:ascii="Futura Std Condensed Light" w:eastAsia="Calibri" w:hAnsi="Futura Std Condensed Light" w:cs="Calibri"/>
                <w:b/>
                <w:color w:val="595959" w:themeColor="text1" w:themeTint="A6"/>
                <w:sz w:val="20"/>
                <w:szCs w:val="22"/>
              </w:rPr>
            </w:pPr>
            <w:r w:rsidRPr="00B418B2">
              <w:rPr>
                <w:rFonts w:ascii="Futura Std Condensed Light" w:eastAsia="Calibri" w:hAnsi="Futura Std Condensed Light" w:cs="Calibri"/>
                <w:b/>
                <w:color w:val="595959" w:themeColor="text1" w:themeTint="A6"/>
                <w:sz w:val="20"/>
                <w:szCs w:val="22"/>
              </w:rPr>
              <w:t>Características</w:t>
            </w:r>
          </w:p>
        </w:tc>
      </w:tr>
      <w:tr w:rsidR="00315741" w:rsidRPr="00B418B2" w14:paraId="01105CF2" w14:textId="77777777" w:rsidTr="00C34241">
        <w:trPr>
          <w:trHeight w:val="283"/>
        </w:trPr>
        <w:tc>
          <w:tcPr>
            <w:tcW w:w="952" w:type="pct"/>
            <w:shd w:val="clear" w:color="auto" w:fill="auto"/>
            <w:tcMar>
              <w:top w:w="72" w:type="dxa"/>
              <w:left w:w="144" w:type="dxa"/>
              <w:bottom w:w="72" w:type="dxa"/>
              <w:right w:w="144" w:type="dxa"/>
            </w:tcMar>
            <w:hideMark/>
          </w:tcPr>
          <w:p w14:paraId="03B2C167"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Indicador:</w:t>
            </w:r>
          </w:p>
        </w:tc>
        <w:tc>
          <w:tcPr>
            <w:tcW w:w="4048" w:type="pct"/>
            <w:shd w:val="clear" w:color="auto" w:fill="auto"/>
            <w:tcMar>
              <w:top w:w="72" w:type="dxa"/>
              <w:left w:w="144" w:type="dxa"/>
              <w:bottom w:w="72" w:type="dxa"/>
              <w:right w:w="144" w:type="dxa"/>
            </w:tcMar>
            <w:hideMark/>
          </w:tcPr>
          <w:p w14:paraId="7BB2450F" w14:textId="076A6D80" w:rsidR="00315741" w:rsidRPr="00F95FE6" w:rsidRDefault="00315741" w:rsidP="00517D80">
            <w:pPr>
              <w:pStyle w:val="Default"/>
              <w:jc w:val="both"/>
              <w:rPr>
                <w:rFonts w:ascii="Futura Std Condensed Light" w:eastAsia="Calibri" w:hAnsi="Futura Std Condensed Light" w:cs="Calibri"/>
                <w:color w:val="595959" w:themeColor="text1" w:themeTint="A6"/>
                <w:sz w:val="20"/>
                <w:szCs w:val="22"/>
              </w:rPr>
            </w:pPr>
            <w:r>
              <w:rPr>
                <w:rFonts w:ascii="Futura Std Condensed Light" w:hAnsi="Futura Std Condensed Light"/>
                <w:color w:val="595959" w:themeColor="text1" w:themeTint="A6"/>
                <w:sz w:val="20"/>
                <w:szCs w:val="20"/>
              </w:rPr>
              <w:t xml:space="preserve">Tasa de </w:t>
            </w:r>
            <w:r w:rsidR="00517D80">
              <w:rPr>
                <w:rFonts w:ascii="Futura Std Condensed Light" w:hAnsi="Futura Std Condensed Light"/>
                <w:color w:val="595959" w:themeColor="text1" w:themeTint="A6"/>
                <w:sz w:val="20"/>
                <w:szCs w:val="20"/>
              </w:rPr>
              <w:t xml:space="preserve">efectividad de la intermediación de la autoridad laboral </w:t>
            </w:r>
          </w:p>
        </w:tc>
      </w:tr>
      <w:tr w:rsidR="00315741" w:rsidRPr="00B418B2" w14:paraId="73501D8B" w14:textId="77777777" w:rsidTr="00C34241">
        <w:trPr>
          <w:trHeight w:val="283"/>
        </w:trPr>
        <w:tc>
          <w:tcPr>
            <w:tcW w:w="952" w:type="pct"/>
            <w:shd w:val="clear" w:color="auto" w:fill="auto"/>
            <w:tcMar>
              <w:top w:w="72" w:type="dxa"/>
              <w:left w:w="144" w:type="dxa"/>
              <w:bottom w:w="72" w:type="dxa"/>
              <w:right w:w="144" w:type="dxa"/>
            </w:tcMar>
          </w:tcPr>
          <w:p w14:paraId="6BCA5334"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Estrategia</w:t>
            </w:r>
            <w:r>
              <w:rPr>
                <w:rFonts w:ascii="Futura Std Condensed Light" w:eastAsia="Calibri" w:hAnsi="Futura Std Condensed Light" w:cs="Calibri"/>
                <w:color w:val="595959" w:themeColor="text1" w:themeTint="A6"/>
                <w:sz w:val="20"/>
                <w:szCs w:val="22"/>
              </w:rPr>
              <w:t>:</w:t>
            </w:r>
          </w:p>
        </w:tc>
        <w:tc>
          <w:tcPr>
            <w:tcW w:w="4048" w:type="pct"/>
            <w:shd w:val="clear" w:color="auto" w:fill="auto"/>
            <w:tcMar>
              <w:top w:w="72" w:type="dxa"/>
              <w:left w:w="144" w:type="dxa"/>
              <w:bottom w:w="72" w:type="dxa"/>
              <w:right w:w="144" w:type="dxa"/>
            </w:tcMar>
          </w:tcPr>
          <w:p w14:paraId="4BE6E0EF" w14:textId="77777777" w:rsidR="00315741" w:rsidRPr="00411976" w:rsidRDefault="00315741" w:rsidP="00C34241">
            <w:pPr>
              <w:pStyle w:val="Default"/>
              <w:jc w:val="both"/>
              <w:rPr>
                <w:rFonts w:ascii="Futura Std Condensed Light" w:hAnsi="Futura Std Condensed Light"/>
                <w:color w:val="595959" w:themeColor="text1" w:themeTint="A6"/>
                <w:sz w:val="20"/>
                <w:szCs w:val="20"/>
              </w:rPr>
            </w:pPr>
            <w:r w:rsidRPr="00CB1FAC">
              <w:rPr>
                <w:rFonts w:ascii="Futura Std Condensed Light" w:hAnsi="Futura Std Condensed Light"/>
                <w:color w:val="595959" w:themeColor="text1" w:themeTint="A6"/>
                <w:sz w:val="20"/>
                <w:szCs w:val="20"/>
              </w:rPr>
              <w:t>Garantizar la vigilancia, procuración e impartición de justicia laboral, con apego irrestricto a lo establecido en la normatividad en la materia.</w:t>
            </w:r>
          </w:p>
        </w:tc>
      </w:tr>
      <w:tr w:rsidR="00315741" w:rsidRPr="00B418B2" w14:paraId="2054F3C3" w14:textId="77777777" w:rsidTr="00C34241">
        <w:trPr>
          <w:trHeight w:val="283"/>
        </w:trPr>
        <w:tc>
          <w:tcPr>
            <w:tcW w:w="952" w:type="pct"/>
            <w:shd w:val="clear" w:color="auto" w:fill="auto"/>
            <w:tcMar>
              <w:top w:w="72" w:type="dxa"/>
              <w:left w:w="144" w:type="dxa"/>
              <w:bottom w:w="72" w:type="dxa"/>
              <w:right w:w="144" w:type="dxa"/>
            </w:tcMar>
            <w:hideMark/>
          </w:tcPr>
          <w:p w14:paraId="638A4CD6"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Descripción:</w:t>
            </w:r>
          </w:p>
        </w:tc>
        <w:tc>
          <w:tcPr>
            <w:tcW w:w="4048" w:type="pct"/>
            <w:shd w:val="clear" w:color="auto" w:fill="auto"/>
            <w:tcMar>
              <w:top w:w="72" w:type="dxa"/>
              <w:left w:w="144" w:type="dxa"/>
              <w:bottom w:w="72" w:type="dxa"/>
              <w:right w:w="144" w:type="dxa"/>
            </w:tcMar>
            <w:hideMark/>
          </w:tcPr>
          <w:p w14:paraId="4BB2AAF2" w14:textId="46808294" w:rsidR="00315741" w:rsidRPr="00411976" w:rsidRDefault="00517D80" w:rsidP="00F8314F">
            <w:pPr>
              <w:pStyle w:val="Default"/>
              <w:jc w:val="both"/>
              <w:rPr>
                <w:rFonts w:ascii="Futura Std Condensed Light" w:hAnsi="Futura Std Condensed Light"/>
                <w:color w:val="595959" w:themeColor="text1" w:themeTint="A6"/>
                <w:sz w:val="20"/>
                <w:szCs w:val="20"/>
              </w:rPr>
            </w:pPr>
            <w:r>
              <w:rPr>
                <w:rFonts w:ascii="Futura Std Condensed Light" w:hAnsi="Futura Std Condensed Light"/>
                <w:color w:val="595959" w:themeColor="text1" w:themeTint="A6"/>
                <w:sz w:val="20"/>
                <w:szCs w:val="20"/>
              </w:rPr>
              <w:t xml:space="preserve">El indicador mide la efectividad de la intermediación de la autoridad laboral </w:t>
            </w:r>
            <w:r w:rsidR="00F8314F">
              <w:rPr>
                <w:rFonts w:ascii="Futura Std Condensed Light" w:hAnsi="Futura Std Condensed Light"/>
                <w:color w:val="595959" w:themeColor="text1" w:themeTint="A6"/>
                <w:sz w:val="20"/>
                <w:szCs w:val="20"/>
              </w:rPr>
              <w:t>para alcanzar acuerdos que</w:t>
            </w:r>
            <w:r>
              <w:rPr>
                <w:rFonts w:ascii="Futura Std Condensed Light" w:hAnsi="Futura Std Condensed Light"/>
                <w:color w:val="595959" w:themeColor="text1" w:themeTint="A6"/>
                <w:sz w:val="20"/>
                <w:szCs w:val="20"/>
              </w:rPr>
              <w:t xml:space="preserve"> garanti</w:t>
            </w:r>
            <w:r w:rsidR="00F8314F">
              <w:rPr>
                <w:rFonts w:ascii="Futura Std Condensed Light" w:hAnsi="Futura Std Condensed Light"/>
                <w:color w:val="595959" w:themeColor="text1" w:themeTint="A6"/>
                <w:sz w:val="20"/>
                <w:szCs w:val="20"/>
              </w:rPr>
              <w:t>cen</w:t>
            </w:r>
            <w:r>
              <w:rPr>
                <w:rFonts w:ascii="Futura Std Condensed Light" w:hAnsi="Futura Std Condensed Light"/>
                <w:color w:val="595959" w:themeColor="text1" w:themeTint="A6"/>
                <w:sz w:val="20"/>
                <w:szCs w:val="20"/>
              </w:rPr>
              <w:t xml:space="preserve"> </w:t>
            </w:r>
            <w:r w:rsidR="00557FAB">
              <w:rPr>
                <w:rFonts w:ascii="Futura Std Condensed Light" w:eastAsia="Calibri" w:hAnsi="Futura Std Condensed Light" w:cs="Calibri"/>
                <w:color w:val="595959" w:themeColor="text1" w:themeTint="A6"/>
                <w:sz w:val="20"/>
                <w:szCs w:val="22"/>
              </w:rPr>
              <w:t>los derechos de los trabajadores al término</w:t>
            </w:r>
            <w:r w:rsidRPr="00517D80">
              <w:rPr>
                <w:rFonts w:ascii="Futura Std Condensed Light" w:eastAsia="Calibri" w:hAnsi="Futura Std Condensed Light" w:cs="Calibri"/>
                <w:color w:val="595959" w:themeColor="text1" w:themeTint="A6"/>
                <w:sz w:val="20"/>
                <w:szCs w:val="22"/>
              </w:rPr>
              <w:t xml:space="preserve"> de la relación de traba</w:t>
            </w:r>
            <w:r w:rsidR="00557FAB">
              <w:rPr>
                <w:rFonts w:ascii="Futura Std Condensed Light" w:eastAsia="Calibri" w:hAnsi="Futura Std Condensed Light" w:cs="Calibri"/>
                <w:color w:val="595959" w:themeColor="text1" w:themeTint="A6"/>
                <w:sz w:val="20"/>
                <w:szCs w:val="22"/>
              </w:rPr>
              <w:t>jo</w:t>
            </w:r>
          </w:p>
        </w:tc>
      </w:tr>
      <w:tr w:rsidR="00315741" w:rsidRPr="00B418B2" w14:paraId="2F4F0882" w14:textId="77777777" w:rsidTr="00C34241">
        <w:trPr>
          <w:trHeight w:val="283"/>
        </w:trPr>
        <w:tc>
          <w:tcPr>
            <w:tcW w:w="952" w:type="pct"/>
            <w:shd w:val="clear" w:color="auto" w:fill="auto"/>
            <w:tcMar>
              <w:top w:w="72" w:type="dxa"/>
              <w:left w:w="144" w:type="dxa"/>
              <w:bottom w:w="72" w:type="dxa"/>
              <w:right w:w="144" w:type="dxa"/>
            </w:tcMar>
            <w:hideMark/>
          </w:tcPr>
          <w:p w14:paraId="76183E41" w14:textId="77777777" w:rsidR="00315741" w:rsidRPr="00B418B2" w:rsidRDefault="00315741" w:rsidP="00C34241">
            <w:pPr>
              <w:spacing w:after="0" w:line="240" w:lineRule="auto"/>
              <w:jc w:val="left"/>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Método de cálculo:</w:t>
            </w:r>
          </w:p>
        </w:tc>
        <w:tc>
          <w:tcPr>
            <w:tcW w:w="4048" w:type="pct"/>
            <w:shd w:val="clear" w:color="auto" w:fill="auto"/>
            <w:tcMar>
              <w:top w:w="72" w:type="dxa"/>
              <w:left w:w="144" w:type="dxa"/>
              <w:bottom w:w="72" w:type="dxa"/>
              <w:right w:w="144" w:type="dxa"/>
            </w:tcMar>
            <w:hideMark/>
          </w:tcPr>
          <w:p w14:paraId="1B192938" w14:textId="18A3850A" w:rsidR="00315741" w:rsidRPr="00411976" w:rsidRDefault="00315741" w:rsidP="00414685">
            <w:pPr>
              <w:autoSpaceDE w:val="0"/>
              <w:autoSpaceDN w:val="0"/>
              <w:adjustRightInd w:val="0"/>
              <w:spacing w:after="0" w:line="240" w:lineRule="auto"/>
              <w:rPr>
                <w:rFonts w:ascii="Futura Std Condensed Light" w:eastAsia="Calibri" w:hAnsi="Futura Std Condensed Light" w:cs="Calibri"/>
                <w:color w:val="595959" w:themeColor="text1" w:themeTint="A6"/>
                <w:sz w:val="20"/>
                <w:szCs w:val="20"/>
              </w:rPr>
            </w:pPr>
            <w:r w:rsidRPr="00411976">
              <w:rPr>
                <w:rFonts w:ascii="Futura Std Condensed Light" w:eastAsia="Calibri" w:hAnsi="Futura Std Condensed Light" w:cs="Calibri"/>
                <w:color w:val="595959" w:themeColor="text1" w:themeTint="A6"/>
                <w:sz w:val="20"/>
                <w:szCs w:val="20"/>
              </w:rPr>
              <w:t>(</w:t>
            </w:r>
            <w:r w:rsidR="00414685">
              <w:rPr>
                <w:rFonts w:ascii="Futura Std Condensed Light" w:eastAsia="Calibri" w:hAnsi="Futura Std Condensed Light" w:cs="Calibri"/>
                <w:color w:val="595959" w:themeColor="text1" w:themeTint="A6"/>
                <w:sz w:val="20"/>
                <w:szCs w:val="20"/>
              </w:rPr>
              <w:t>Acuerdos alcanzados por término de la relación laboral</w:t>
            </w:r>
            <w:r>
              <w:rPr>
                <w:rFonts w:ascii="Futura Std Condensed Light" w:eastAsia="Calibri" w:hAnsi="Futura Std Condensed Light" w:cs="Calibri"/>
                <w:color w:val="595959" w:themeColor="text1" w:themeTint="A6"/>
                <w:sz w:val="20"/>
                <w:szCs w:val="20"/>
              </w:rPr>
              <w:t xml:space="preserve"> </w:t>
            </w:r>
            <w:r w:rsidRPr="0066708D">
              <w:rPr>
                <w:rFonts w:ascii="Futura Std Condensed Light" w:eastAsia="Calibri" w:hAnsi="Futura Std Condensed Light" w:cs="Calibri"/>
                <w:color w:val="595959" w:themeColor="text1" w:themeTint="A6"/>
                <w:sz w:val="20"/>
                <w:szCs w:val="20"/>
              </w:rPr>
              <w:t xml:space="preserve">/ </w:t>
            </w:r>
            <w:r w:rsidR="003D44C5">
              <w:rPr>
                <w:rFonts w:ascii="Futura Std Condensed Light" w:eastAsia="Calibri" w:hAnsi="Futura Std Condensed Light" w:cs="Calibri"/>
                <w:color w:val="595959" w:themeColor="text1" w:themeTint="A6"/>
                <w:sz w:val="20"/>
                <w:szCs w:val="20"/>
              </w:rPr>
              <w:t>Asuntos atendidos</w:t>
            </w:r>
            <w:r w:rsidR="0066341B">
              <w:rPr>
                <w:rFonts w:ascii="Futura Std Condensed Light" w:eastAsia="Calibri" w:hAnsi="Futura Std Condensed Light" w:cs="Calibri"/>
                <w:color w:val="595959" w:themeColor="text1" w:themeTint="A6"/>
                <w:sz w:val="20"/>
                <w:szCs w:val="20"/>
              </w:rPr>
              <w:t xml:space="preserve"> por término de la relación laboral</w:t>
            </w:r>
            <w:r>
              <w:rPr>
                <w:rFonts w:ascii="Futura Std Condensed Light" w:eastAsia="Calibri" w:hAnsi="Futura Std Condensed Light" w:cs="Calibri"/>
                <w:color w:val="595959" w:themeColor="text1" w:themeTint="A6"/>
                <w:sz w:val="20"/>
                <w:szCs w:val="20"/>
              </w:rPr>
              <w:t>) *</w:t>
            </w:r>
            <w:r w:rsidRPr="0066708D">
              <w:rPr>
                <w:rFonts w:ascii="Futura Std Condensed Light" w:eastAsia="Calibri" w:hAnsi="Futura Std Condensed Light" w:cs="Calibri"/>
                <w:color w:val="595959" w:themeColor="text1" w:themeTint="A6"/>
                <w:sz w:val="20"/>
                <w:szCs w:val="20"/>
              </w:rPr>
              <w:t xml:space="preserve"> 100</w:t>
            </w:r>
          </w:p>
        </w:tc>
      </w:tr>
      <w:tr w:rsidR="00315741" w:rsidRPr="00B418B2" w14:paraId="33D31B56" w14:textId="77777777" w:rsidTr="00C34241">
        <w:trPr>
          <w:trHeight w:val="283"/>
        </w:trPr>
        <w:tc>
          <w:tcPr>
            <w:tcW w:w="952" w:type="pct"/>
            <w:shd w:val="clear" w:color="auto" w:fill="auto"/>
            <w:tcMar>
              <w:top w:w="72" w:type="dxa"/>
              <w:left w:w="144" w:type="dxa"/>
              <w:bottom w:w="72" w:type="dxa"/>
              <w:right w:w="144" w:type="dxa"/>
            </w:tcMar>
            <w:hideMark/>
          </w:tcPr>
          <w:p w14:paraId="060641CA"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Periodicidad:</w:t>
            </w:r>
          </w:p>
        </w:tc>
        <w:tc>
          <w:tcPr>
            <w:tcW w:w="4048" w:type="pct"/>
            <w:shd w:val="clear" w:color="auto" w:fill="auto"/>
            <w:tcMar>
              <w:top w:w="72" w:type="dxa"/>
              <w:left w:w="144" w:type="dxa"/>
              <w:bottom w:w="72" w:type="dxa"/>
              <w:right w:w="144" w:type="dxa"/>
            </w:tcMar>
            <w:hideMark/>
          </w:tcPr>
          <w:p w14:paraId="39169EB3" w14:textId="77777777" w:rsidR="00315741" w:rsidRPr="00411976"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411976">
              <w:rPr>
                <w:rFonts w:ascii="Futura Std Condensed Light" w:eastAsia="Calibri" w:hAnsi="Futura Std Condensed Light" w:cs="Calibri"/>
                <w:color w:val="595959" w:themeColor="text1" w:themeTint="A6"/>
                <w:sz w:val="20"/>
                <w:szCs w:val="22"/>
              </w:rPr>
              <w:t>Anual.</w:t>
            </w:r>
          </w:p>
        </w:tc>
      </w:tr>
      <w:tr w:rsidR="00315741" w:rsidRPr="00B418B2" w14:paraId="29B370DA" w14:textId="77777777" w:rsidTr="00C34241">
        <w:trPr>
          <w:trHeight w:val="283"/>
        </w:trPr>
        <w:tc>
          <w:tcPr>
            <w:tcW w:w="952" w:type="pct"/>
            <w:shd w:val="clear" w:color="auto" w:fill="auto"/>
            <w:tcMar>
              <w:top w:w="72" w:type="dxa"/>
              <w:left w:w="144" w:type="dxa"/>
              <w:bottom w:w="72" w:type="dxa"/>
              <w:right w:w="144" w:type="dxa"/>
            </w:tcMar>
            <w:hideMark/>
          </w:tcPr>
          <w:p w14:paraId="44CC71B5" w14:textId="77777777" w:rsidR="00315741" w:rsidRPr="00B418B2" w:rsidRDefault="00315741" w:rsidP="00C34241">
            <w:pPr>
              <w:spacing w:after="0" w:line="240" w:lineRule="auto"/>
              <w:rPr>
                <w:rFonts w:ascii="Futura Std Condensed Light" w:eastAsia="Calibri" w:hAnsi="Futura Std Condensed Light" w:cs="Calibri"/>
                <w:color w:val="595959" w:themeColor="text1" w:themeTint="A6"/>
                <w:sz w:val="20"/>
                <w:szCs w:val="22"/>
              </w:rPr>
            </w:pPr>
            <w:r w:rsidRPr="00B418B2">
              <w:rPr>
                <w:rFonts w:ascii="Futura Std Condensed Light" w:eastAsia="Calibri" w:hAnsi="Futura Std Condensed Light" w:cs="Calibri"/>
                <w:color w:val="595959" w:themeColor="text1" w:themeTint="A6"/>
                <w:sz w:val="20"/>
                <w:szCs w:val="22"/>
              </w:rPr>
              <w:t>Fuente:</w:t>
            </w:r>
          </w:p>
        </w:tc>
        <w:tc>
          <w:tcPr>
            <w:tcW w:w="4048" w:type="pct"/>
            <w:shd w:val="clear" w:color="auto" w:fill="auto"/>
            <w:tcMar>
              <w:top w:w="72" w:type="dxa"/>
              <w:left w:w="144" w:type="dxa"/>
              <w:bottom w:w="72" w:type="dxa"/>
              <w:right w:w="144" w:type="dxa"/>
            </w:tcMar>
            <w:hideMark/>
          </w:tcPr>
          <w:p w14:paraId="723300D2" w14:textId="3FFB6B9B" w:rsidR="00315741" w:rsidRPr="00411976" w:rsidRDefault="008D1259"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Secretaría del Trabajo y Previsión Social</w:t>
            </w:r>
          </w:p>
        </w:tc>
      </w:tr>
      <w:tr w:rsidR="00315741" w:rsidRPr="00B418B2" w14:paraId="32897B45" w14:textId="77777777" w:rsidTr="00C34241">
        <w:trPr>
          <w:trHeight w:val="283"/>
        </w:trPr>
        <w:tc>
          <w:tcPr>
            <w:tcW w:w="952" w:type="pct"/>
            <w:shd w:val="clear" w:color="auto" w:fill="auto"/>
            <w:tcMar>
              <w:top w:w="72" w:type="dxa"/>
              <w:left w:w="144" w:type="dxa"/>
              <w:bottom w:w="72" w:type="dxa"/>
              <w:right w:w="144" w:type="dxa"/>
            </w:tcMar>
            <w:hideMark/>
          </w:tcPr>
          <w:p w14:paraId="63FD18B6"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4048" w:type="pct"/>
            <w:shd w:val="clear" w:color="auto" w:fill="auto"/>
            <w:tcMar>
              <w:top w:w="72" w:type="dxa"/>
              <w:left w:w="144" w:type="dxa"/>
              <w:bottom w:w="72" w:type="dxa"/>
              <w:right w:w="144" w:type="dxa"/>
            </w:tcMar>
            <w:hideMark/>
          </w:tcPr>
          <w:p w14:paraId="7FA9DCD3" w14:textId="77777777" w:rsidR="00315741" w:rsidRPr="00411976" w:rsidRDefault="00315741"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Eficacia</w:t>
            </w:r>
            <w:r w:rsidRPr="00411976">
              <w:rPr>
                <w:rFonts w:ascii="Futura Std Condensed Light" w:eastAsia="Calibri" w:hAnsi="Futura Std Condensed Light" w:cs="Calibri"/>
                <w:color w:val="595959" w:themeColor="text1" w:themeTint="A6"/>
                <w:sz w:val="20"/>
                <w:szCs w:val="22"/>
              </w:rPr>
              <w:t>.</w:t>
            </w:r>
          </w:p>
        </w:tc>
      </w:tr>
      <w:tr w:rsidR="00315741" w:rsidRPr="00B418B2" w14:paraId="3E1E4998" w14:textId="77777777" w:rsidTr="00C34241">
        <w:trPr>
          <w:trHeight w:val="283"/>
        </w:trPr>
        <w:tc>
          <w:tcPr>
            <w:tcW w:w="952" w:type="pct"/>
            <w:shd w:val="clear" w:color="auto" w:fill="auto"/>
            <w:tcMar>
              <w:top w:w="72" w:type="dxa"/>
              <w:left w:w="144" w:type="dxa"/>
              <w:bottom w:w="72" w:type="dxa"/>
              <w:right w:w="144" w:type="dxa"/>
            </w:tcMar>
            <w:hideMark/>
          </w:tcPr>
          <w:p w14:paraId="5F4AE034" w14:textId="77777777" w:rsidR="00315741" w:rsidRPr="0069403A" w:rsidRDefault="00315741" w:rsidP="00C3424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4048" w:type="pct"/>
            <w:shd w:val="clear" w:color="auto" w:fill="auto"/>
            <w:tcMar>
              <w:top w:w="72" w:type="dxa"/>
              <w:left w:w="144" w:type="dxa"/>
              <w:bottom w:w="72" w:type="dxa"/>
              <w:right w:w="144" w:type="dxa"/>
            </w:tcMar>
            <w:hideMark/>
          </w:tcPr>
          <w:p w14:paraId="5688186F" w14:textId="77777777" w:rsidR="00315741" w:rsidRDefault="00315741" w:rsidP="00C34241">
            <w:pPr>
              <w:spacing w:after="0" w:line="240" w:lineRule="auto"/>
              <w:rPr>
                <w:rFonts w:ascii="Futura Std Condensed Light" w:eastAsia="Calibri" w:hAnsi="Futura Std Condensed Light" w:cs="Calibri"/>
                <w:color w:val="595959" w:themeColor="text1" w:themeTint="A6"/>
                <w:sz w:val="20"/>
                <w:szCs w:val="22"/>
              </w:rPr>
            </w:pPr>
            <w:r>
              <w:rPr>
                <w:rFonts w:ascii="Futura Std Condensed Light" w:eastAsia="Calibri" w:hAnsi="Futura Std Condensed Light" w:cs="Calibri"/>
                <w:color w:val="595959" w:themeColor="text1" w:themeTint="A6"/>
                <w:sz w:val="20"/>
                <w:szCs w:val="22"/>
              </w:rPr>
              <w:t>N/A.</w:t>
            </w:r>
          </w:p>
        </w:tc>
      </w:tr>
    </w:tbl>
    <w:p w14:paraId="580ED094" w14:textId="77777777" w:rsidR="00315741" w:rsidRDefault="00315741" w:rsidP="00315741">
      <w:pPr>
        <w:rPr>
          <w:rFonts w:eastAsia="Calibri" w:cs="Arial"/>
          <w:bCs/>
          <w:color w:val="595959" w:themeColor="text1" w:themeTint="A6"/>
          <w:sz w:val="18"/>
          <w:szCs w:val="20"/>
        </w:rPr>
      </w:pPr>
    </w:p>
    <w:p w14:paraId="421209AF" w14:textId="6B623813" w:rsidR="00CD6F86" w:rsidRDefault="00CD6F86" w:rsidP="0070613E">
      <w:pPr>
        <w:pStyle w:val="Ttulo1"/>
        <w:jc w:val="left"/>
        <w:rPr>
          <w:color w:val="595959" w:themeColor="text1" w:themeTint="A6"/>
        </w:rPr>
      </w:pPr>
      <w:bookmarkStart w:id="49" w:name="_Toc39253346"/>
      <w:r w:rsidRPr="00B418B2">
        <w:rPr>
          <w:color w:val="595959" w:themeColor="text1" w:themeTint="A6"/>
        </w:rPr>
        <w:lastRenderedPageBreak/>
        <w:t xml:space="preserve">Anexo </w:t>
      </w:r>
      <w:r>
        <w:rPr>
          <w:color w:val="595959" w:themeColor="text1" w:themeTint="A6"/>
        </w:rPr>
        <w:t>3.  M</w:t>
      </w:r>
      <w:r w:rsidR="00D53744">
        <w:rPr>
          <w:color w:val="595959" w:themeColor="text1" w:themeTint="A6"/>
        </w:rPr>
        <w:t>atrIZ</w:t>
      </w:r>
      <w:r>
        <w:rPr>
          <w:color w:val="595959" w:themeColor="text1" w:themeTint="A6"/>
        </w:rPr>
        <w:t xml:space="preserve"> </w:t>
      </w:r>
      <w:r w:rsidR="00E03A58">
        <w:rPr>
          <w:color w:val="595959" w:themeColor="text1" w:themeTint="A6"/>
        </w:rPr>
        <w:t xml:space="preserve">de </w:t>
      </w:r>
      <w:r w:rsidR="007F48AC">
        <w:rPr>
          <w:color w:val="595959" w:themeColor="text1" w:themeTint="A6"/>
        </w:rPr>
        <w:t>INDICADORES PARA RESULTADOS, MIR</w:t>
      </w:r>
      <w:r w:rsidR="0070613E">
        <w:rPr>
          <w:color w:val="595959" w:themeColor="text1" w:themeTint="A6"/>
        </w:rPr>
        <w:t>.</w:t>
      </w:r>
      <w:bookmarkEnd w:id="49"/>
    </w:p>
    <w:tbl>
      <w:tblPr>
        <w:tblW w:w="5062" w:type="pct"/>
        <w:tblLayout w:type="fixed"/>
        <w:tblCellMar>
          <w:left w:w="70" w:type="dxa"/>
          <w:right w:w="70" w:type="dxa"/>
        </w:tblCellMar>
        <w:tblLook w:val="04A0" w:firstRow="1" w:lastRow="0" w:firstColumn="1" w:lastColumn="0" w:noHBand="0" w:noVBand="1"/>
      </w:tblPr>
      <w:tblGrid>
        <w:gridCol w:w="1692"/>
        <w:gridCol w:w="2692"/>
        <w:gridCol w:w="1715"/>
        <w:gridCol w:w="1833"/>
        <w:gridCol w:w="1605"/>
        <w:gridCol w:w="118"/>
      </w:tblGrid>
      <w:tr w:rsidR="00CD6F86" w:rsidRPr="00B80F95" w14:paraId="7502B7C8" w14:textId="77777777" w:rsidTr="00070527">
        <w:trPr>
          <w:gridAfter w:val="1"/>
          <w:wAfter w:w="61" w:type="pct"/>
          <w:trHeight w:val="282"/>
        </w:trPr>
        <w:tc>
          <w:tcPr>
            <w:tcW w:w="87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0A5484" w14:textId="77777777" w:rsidR="00CD6F86" w:rsidRPr="00B80F95" w:rsidRDefault="00CD6F86" w:rsidP="00C34241">
            <w:pPr>
              <w:spacing w:after="0" w:line="240" w:lineRule="auto"/>
              <w:jc w:val="left"/>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PROGRAMA PRESUPUESTARIO:</w:t>
            </w:r>
          </w:p>
        </w:tc>
        <w:tc>
          <w:tcPr>
            <w:tcW w:w="4062" w:type="pct"/>
            <w:gridSpan w:val="4"/>
            <w:tcBorders>
              <w:top w:val="single" w:sz="4" w:space="0" w:color="auto"/>
              <w:left w:val="nil"/>
              <w:bottom w:val="single" w:sz="4" w:space="0" w:color="auto"/>
              <w:right w:val="single" w:sz="4" w:space="0" w:color="auto"/>
            </w:tcBorders>
            <w:shd w:val="clear" w:color="auto" w:fill="auto"/>
            <w:noWrap/>
            <w:vAlign w:val="center"/>
            <w:hideMark/>
          </w:tcPr>
          <w:p w14:paraId="2C5932E8" w14:textId="77777777" w:rsidR="00CD6F86" w:rsidRPr="00B80F95" w:rsidRDefault="00CD6F86" w:rsidP="00C34241">
            <w:pPr>
              <w:spacing w:after="0" w:line="240" w:lineRule="auto"/>
              <w:jc w:val="left"/>
              <w:rPr>
                <w:rFonts w:ascii="Arial" w:eastAsia="Times New Roman" w:hAnsi="Arial" w:cs="Arial"/>
                <w:color w:val="FF0000"/>
                <w:sz w:val="16"/>
                <w:szCs w:val="16"/>
                <w:lang w:val="es-MX" w:eastAsia="es-MX"/>
              </w:rPr>
            </w:pPr>
            <w:r w:rsidRPr="006572D2">
              <w:rPr>
                <w:rFonts w:ascii="Arial" w:eastAsia="Times New Roman" w:hAnsi="Arial" w:cs="Arial"/>
                <w:sz w:val="16"/>
                <w:szCs w:val="16"/>
                <w:lang w:val="es-MX" w:eastAsia="es-MX"/>
              </w:rPr>
              <w:t>Impulso a la empleabilidad</w:t>
            </w:r>
          </w:p>
        </w:tc>
      </w:tr>
      <w:tr w:rsidR="00CD6F86" w:rsidRPr="00B80F95" w14:paraId="62241000" w14:textId="77777777" w:rsidTr="00070527">
        <w:trPr>
          <w:gridAfter w:val="1"/>
          <w:wAfter w:w="61" w:type="pct"/>
          <w:trHeight w:val="282"/>
        </w:trPr>
        <w:tc>
          <w:tcPr>
            <w:tcW w:w="877" w:type="pct"/>
            <w:tcBorders>
              <w:top w:val="nil"/>
              <w:left w:val="single" w:sz="4" w:space="0" w:color="auto"/>
              <w:bottom w:val="single" w:sz="4" w:space="0" w:color="auto"/>
              <w:right w:val="single" w:sz="4" w:space="0" w:color="auto"/>
            </w:tcBorders>
            <w:shd w:val="clear" w:color="000000" w:fill="D9D9D9"/>
            <w:noWrap/>
            <w:vAlign w:val="center"/>
            <w:hideMark/>
          </w:tcPr>
          <w:p w14:paraId="04517B21" w14:textId="77777777" w:rsidR="00CD6F86" w:rsidRPr="00B80F95" w:rsidRDefault="00CD6F86" w:rsidP="00C34241">
            <w:pPr>
              <w:spacing w:after="0" w:line="240" w:lineRule="auto"/>
              <w:jc w:val="left"/>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UNIDAD RESPONSABLE:</w:t>
            </w:r>
          </w:p>
        </w:tc>
        <w:tc>
          <w:tcPr>
            <w:tcW w:w="4062" w:type="pct"/>
            <w:gridSpan w:val="4"/>
            <w:tcBorders>
              <w:top w:val="single" w:sz="4" w:space="0" w:color="auto"/>
              <w:left w:val="nil"/>
              <w:bottom w:val="single" w:sz="4" w:space="0" w:color="auto"/>
              <w:right w:val="single" w:sz="4" w:space="0" w:color="auto"/>
            </w:tcBorders>
            <w:shd w:val="clear" w:color="auto" w:fill="auto"/>
            <w:noWrap/>
            <w:vAlign w:val="center"/>
            <w:hideMark/>
          </w:tcPr>
          <w:p w14:paraId="44ED640D" w14:textId="287833F9" w:rsidR="00CD6F86" w:rsidRPr="006572D2" w:rsidRDefault="00CD6F86" w:rsidP="00C34241">
            <w:pPr>
              <w:spacing w:after="0" w:line="240" w:lineRule="auto"/>
              <w:jc w:val="left"/>
              <w:rPr>
                <w:rFonts w:ascii="Arial" w:eastAsia="Times New Roman" w:hAnsi="Arial" w:cs="Arial"/>
                <w:sz w:val="16"/>
                <w:szCs w:val="16"/>
                <w:lang w:val="es-MX" w:eastAsia="es-MX"/>
              </w:rPr>
            </w:pPr>
            <w:r w:rsidRPr="006572D2">
              <w:rPr>
                <w:rFonts w:ascii="Arial" w:eastAsia="Times New Roman" w:hAnsi="Arial" w:cs="Arial"/>
                <w:sz w:val="16"/>
                <w:szCs w:val="16"/>
                <w:lang w:val="es-MX" w:eastAsia="es-MX"/>
              </w:rPr>
              <w:t>Despacho de la Coordinación General</w:t>
            </w:r>
            <w:r w:rsidR="00E03A58" w:rsidRPr="006572D2">
              <w:rPr>
                <w:rFonts w:ascii="Arial" w:eastAsia="Times New Roman" w:hAnsi="Arial" w:cs="Arial"/>
                <w:sz w:val="16"/>
                <w:szCs w:val="16"/>
                <w:lang w:val="es-MX" w:eastAsia="es-MX"/>
              </w:rPr>
              <w:t xml:space="preserve"> del Servicio Estatal del Empleo y Capacitación para el Trabajo</w:t>
            </w:r>
            <w:r w:rsidR="00A62466">
              <w:rPr>
                <w:rFonts w:ascii="Arial" w:eastAsia="Times New Roman" w:hAnsi="Arial" w:cs="Arial"/>
                <w:sz w:val="16"/>
                <w:szCs w:val="16"/>
                <w:lang w:val="es-MX" w:eastAsia="es-MX"/>
              </w:rPr>
              <w:t xml:space="preserve"> de Quintana Roo</w:t>
            </w:r>
          </w:p>
        </w:tc>
      </w:tr>
      <w:tr w:rsidR="00CD6F86" w:rsidRPr="00B80F95" w14:paraId="73FBBE10" w14:textId="77777777" w:rsidTr="00070527">
        <w:trPr>
          <w:trHeight w:val="282"/>
        </w:trPr>
        <w:tc>
          <w:tcPr>
            <w:tcW w:w="877" w:type="pct"/>
            <w:tcBorders>
              <w:top w:val="nil"/>
              <w:left w:val="nil"/>
              <w:bottom w:val="nil"/>
              <w:right w:val="nil"/>
            </w:tcBorders>
            <w:shd w:val="clear" w:color="auto" w:fill="auto"/>
            <w:vAlign w:val="center"/>
            <w:hideMark/>
          </w:tcPr>
          <w:p w14:paraId="1C86C291" w14:textId="77777777" w:rsidR="00CD6F86" w:rsidRPr="00B80F95" w:rsidRDefault="00CD6F86" w:rsidP="00C34241">
            <w:pPr>
              <w:spacing w:after="0" w:line="240" w:lineRule="auto"/>
              <w:jc w:val="left"/>
              <w:rPr>
                <w:rFonts w:ascii="Arial" w:eastAsia="Times New Roman" w:hAnsi="Arial" w:cs="Arial"/>
                <w:color w:val="FF0000"/>
                <w:sz w:val="16"/>
                <w:szCs w:val="16"/>
                <w:lang w:val="es-MX" w:eastAsia="es-MX"/>
              </w:rPr>
            </w:pPr>
          </w:p>
        </w:tc>
        <w:tc>
          <w:tcPr>
            <w:tcW w:w="1394" w:type="pct"/>
            <w:tcBorders>
              <w:top w:val="nil"/>
              <w:left w:val="nil"/>
              <w:bottom w:val="nil"/>
              <w:right w:val="nil"/>
            </w:tcBorders>
            <w:shd w:val="clear" w:color="auto" w:fill="auto"/>
            <w:vAlign w:val="center"/>
            <w:hideMark/>
          </w:tcPr>
          <w:p w14:paraId="78E30419" w14:textId="77777777" w:rsidR="00CD6F86" w:rsidRPr="00B80F95" w:rsidRDefault="00CD6F86" w:rsidP="00C34241">
            <w:pPr>
              <w:spacing w:after="0" w:line="240" w:lineRule="auto"/>
              <w:jc w:val="left"/>
              <w:rPr>
                <w:rFonts w:ascii="Times New Roman" w:eastAsia="Times New Roman" w:hAnsi="Times New Roman" w:cs="Times New Roman"/>
                <w:sz w:val="20"/>
                <w:szCs w:val="20"/>
                <w:lang w:val="es-MX" w:eastAsia="es-MX"/>
              </w:rPr>
            </w:pPr>
          </w:p>
        </w:tc>
        <w:tc>
          <w:tcPr>
            <w:tcW w:w="888" w:type="pct"/>
            <w:tcBorders>
              <w:top w:val="nil"/>
              <w:left w:val="nil"/>
              <w:bottom w:val="nil"/>
              <w:right w:val="nil"/>
            </w:tcBorders>
            <w:shd w:val="clear" w:color="auto" w:fill="auto"/>
            <w:vAlign w:val="center"/>
            <w:hideMark/>
          </w:tcPr>
          <w:p w14:paraId="3821219A" w14:textId="77777777" w:rsidR="00CD6F86" w:rsidRPr="006572D2" w:rsidRDefault="00CD6F86" w:rsidP="00C34241">
            <w:pPr>
              <w:spacing w:after="0" w:line="240" w:lineRule="auto"/>
              <w:jc w:val="left"/>
              <w:rPr>
                <w:rFonts w:ascii="Times New Roman" w:eastAsia="Times New Roman" w:hAnsi="Times New Roman" w:cs="Times New Roman"/>
                <w:sz w:val="20"/>
                <w:szCs w:val="20"/>
                <w:lang w:val="es-MX" w:eastAsia="es-MX"/>
              </w:rPr>
            </w:pPr>
          </w:p>
        </w:tc>
        <w:tc>
          <w:tcPr>
            <w:tcW w:w="949" w:type="pct"/>
            <w:tcBorders>
              <w:top w:val="nil"/>
              <w:left w:val="nil"/>
              <w:bottom w:val="nil"/>
              <w:right w:val="nil"/>
            </w:tcBorders>
            <w:shd w:val="clear" w:color="auto" w:fill="auto"/>
            <w:vAlign w:val="center"/>
            <w:hideMark/>
          </w:tcPr>
          <w:p w14:paraId="6A12E7C9" w14:textId="77777777" w:rsidR="00CD6F86" w:rsidRPr="006572D2" w:rsidRDefault="00CD6F86" w:rsidP="00C34241">
            <w:pPr>
              <w:spacing w:after="0" w:line="240" w:lineRule="auto"/>
              <w:jc w:val="left"/>
              <w:rPr>
                <w:rFonts w:ascii="Times New Roman" w:eastAsia="Times New Roman" w:hAnsi="Times New Roman" w:cs="Times New Roman"/>
                <w:sz w:val="20"/>
                <w:szCs w:val="20"/>
                <w:lang w:val="es-MX" w:eastAsia="es-MX"/>
              </w:rPr>
            </w:pPr>
          </w:p>
        </w:tc>
        <w:tc>
          <w:tcPr>
            <w:tcW w:w="892" w:type="pct"/>
            <w:gridSpan w:val="2"/>
            <w:tcBorders>
              <w:top w:val="nil"/>
              <w:left w:val="nil"/>
              <w:bottom w:val="nil"/>
              <w:right w:val="nil"/>
            </w:tcBorders>
            <w:shd w:val="clear" w:color="auto" w:fill="auto"/>
            <w:vAlign w:val="center"/>
            <w:hideMark/>
          </w:tcPr>
          <w:p w14:paraId="7252F7DD" w14:textId="77777777" w:rsidR="00CD6F86" w:rsidRPr="006572D2" w:rsidRDefault="00CD6F86" w:rsidP="00C34241">
            <w:pPr>
              <w:spacing w:after="0" w:line="240" w:lineRule="auto"/>
              <w:jc w:val="left"/>
              <w:rPr>
                <w:rFonts w:ascii="Times New Roman" w:eastAsia="Times New Roman" w:hAnsi="Times New Roman" w:cs="Times New Roman"/>
                <w:sz w:val="20"/>
                <w:szCs w:val="20"/>
                <w:lang w:val="es-MX" w:eastAsia="es-MX"/>
              </w:rPr>
            </w:pPr>
          </w:p>
        </w:tc>
      </w:tr>
      <w:tr w:rsidR="00CD6F86" w:rsidRPr="00B80F95" w14:paraId="62BE14FB" w14:textId="77777777" w:rsidTr="00070527">
        <w:trPr>
          <w:gridAfter w:val="1"/>
          <w:wAfter w:w="61" w:type="pct"/>
          <w:trHeight w:val="297"/>
        </w:trPr>
        <w:tc>
          <w:tcPr>
            <w:tcW w:w="4939" w:type="pct"/>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BB7517E" w14:textId="77777777" w:rsidR="00CD6F86" w:rsidRPr="00B80F95" w:rsidRDefault="00CD6F86" w:rsidP="00C34241">
            <w:pPr>
              <w:spacing w:after="0" w:line="240" w:lineRule="auto"/>
              <w:jc w:val="center"/>
              <w:rPr>
                <w:rFonts w:ascii="Arial" w:eastAsia="Times New Roman" w:hAnsi="Arial" w:cs="Arial"/>
                <w:b/>
                <w:bCs/>
                <w:color w:val="FFFFFF"/>
                <w:sz w:val="16"/>
                <w:szCs w:val="16"/>
                <w:lang w:val="es-MX" w:eastAsia="es-MX"/>
              </w:rPr>
            </w:pPr>
            <w:r w:rsidRPr="00B80F95">
              <w:rPr>
                <w:rFonts w:ascii="Arial" w:eastAsia="Times New Roman" w:hAnsi="Arial" w:cs="Arial"/>
                <w:b/>
                <w:bCs/>
                <w:color w:val="FFFFFF"/>
                <w:sz w:val="16"/>
                <w:szCs w:val="16"/>
                <w:lang w:val="es-MX" w:eastAsia="es-MX"/>
              </w:rPr>
              <w:t>MATRIZ DE INDICADORES PARA RESULTADOS (MIR)</w:t>
            </w:r>
          </w:p>
        </w:tc>
      </w:tr>
      <w:tr w:rsidR="00CD6F86" w:rsidRPr="00B80F95" w14:paraId="0FB8E71D" w14:textId="77777777" w:rsidTr="00070527">
        <w:trPr>
          <w:gridAfter w:val="1"/>
          <w:wAfter w:w="61" w:type="pct"/>
          <w:trHeight w:val="960"/>
        </w:trPr>
        <w:tc>
          <w:tcPr>
            <w:tcW w:w="877"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3137C297"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NIVEL</w:t>
            </w:r>
          </w:p>
        </w:tc>
        <w:tc>
          <w:tcPr>
            <w:tcW w:w="1394" w:type="pct"/>
            <w:tcBorders>
              <w:top w:val="nil"/>
              <w:left w:val="nil"/>
              <w:bottom w:val="single" w:sz="4" w:space="0" w:color="auto"/>
              <w:right w:val="single" w:sz="4" w:space="0" w:color="auto"/>
            </w:tcBorders>
            <w:shd w:val="clear" w:color="auto" w:fill="8DB3E2" w:themeFill="text2" w:themeFillTint="66"/>
            <w:vAlign w:val="center"/>
            <w:hideMark/>
          </w:tcPr>
          <w:p w14:paraId="4330F9CA"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OBJETIVO</w:t>
            </w:r>
          </w:p>
        </w:tc>
        <w:tc>
          <w:tcPr>
            <w:tcW w:w="888" w:type="pct"/>
            <w:tcBorders>
              <w:top w:val="nil"/>
              <w:left w:val="nil"/>
              <w:bottom w:val="single" w:sz="4" w:space="0" w:color="auto"/>
              <w:right w:val="single" w:sz="4" w:space="0" w:color="auto"/>
            </w:tcBorders>
            <w:shd w:val="clear" w:color="auto" w:fill="8DB3E2" w:themeFill="text2" w:themeFillTint="66"/>
            <w:vAlign w:val="center"/>
            <w:hideMark/>
          </w:tcPr>
          <w:p w14:paraId="48EB998B"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INDICADOR</w:t>
            </w:r>
          </w:p>
        </w:tc>
        <w:tc>
          <w:tcPr>
            <w:tcW w:w="949" w:type="pct"/>
            <w:tcBorders>
              <w:top w:val="nil"/>
              <w:left w:val="nil"/>
              <w:bottom w:val="single" w:sz="4" w:space="0" w:color="auto"/>
              <w:right w:val="single" w:sz="4" w:space="0" w:color="auto"/>
            </w:tcBorders>
            <w:shd w:val="clear" w:color="auto" w:fill="8DB3E2" w:themeFill="text2" w:themeFillTint="66"/>
            <w:vAlign w:val="center"/>
            <w:hideMark/>
          </w:tcPr>
          <w:p w14:paraId="116E3733"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MEDIOS DE VERIFICACIÓN</w:t>
            </w:r>
          </w:p>
        </w:tc>
        <w:tc>
          <w:tcPr>
            <w:tcW w:w="831" w:type="pct"/>
            <w:tcBorders>
              <w:top w:val="nil"/>
              <w:left w:val="nil"/>
              <w:bottom w:val="single" w:sz="4" w:space="0" w:color="auto"/>
              <w:right w:val="single" w:sz="4" w:space="0" w:color="auto"/>
            </w:tcBorders>
            <w:shd w:val="clear" w:color="auto" w:fill="8DB3E2" w:themeFill="text2" w:themeFillTint="66"/>
            <w:vAlign w:val="center"/>
            <w:hideMark/>
          </w:tcPr>
          <w:p w14:paraId="4C4860DD"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SUPUESTO</w:t>
            </w:r>
          </w:p>
        </w:tc>
      </w:tr>
      <w:tr w:rsidR="00B95C76" w:rsidRPr="00B80F95" w14:paraId="55504243" w14:textId="77777777" w:rsidTr="00070527">
        <w:trPr>
          <w:gridAfter w:val="1"/>
          <w:wAfter w:w="61" w:type="pct"/>
          <w:trHeight w:val="2085"/>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4386FB6F" w14:textId="53F77676"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570CD7">
              <w:rPr>
                <w:rFonts w:ascii="Arial" w:eastAsia="Times New Roman" w:hAnsi="Arial" w:cs="Arial"/>
                <w:b/>
                <w:bCs/>
                <w:color w:val="000000"/>
                <w:sz w:val="16"/>
                <w:szCs w:val="16"/>
                <w:lang w:val="es-MX" w:eastAsia="es-MX"/>
              </w:rPr>
              <w:t>Fin</w:t>
            </w:r>
          </w:p>
        </w:tc>
        <w:tc>
          <w:tcPr>
            <w:tcW w:w="1394" w:type="pct"/>
            <w:tcBorders>
              <w:top w:val="nil"/>
              <w:left w:val="nil"/>
              <w:bottom w:val="single" w:sz="4" w:space="0" w:color="auto"/>
              <w:right w:val="single" w:sz="4" w:space="0" w:color="auto"/>
            </w:tcBorders>
            <w:shd w:val="clear" w:color="auto" w:fill="auto"/>
            <w:vAlign w:val="center"/>
            <w:hideMark/>
          </w:tcPr>
          <w:p w14:paraId="2C689822" w14:textId="27BC1536"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F - Contribuir a impulsar el acceso  a empleos productivos, formales, con garantías de cumplimiento de la normatividad laboral y en igualdad de oportunidades para hombres, mujeres y grupos vulnerables, que mejoren las condiciones de trabajo de las personas sin empleo y en situación de informalidad, mediante esquemas de vinculación, vigilancia procuración y justicia laboral eficientes que promuevan la colocación formal con acceso a salud, seguridad social y salarios dignos.</w:t>
            </w:r>
          </w:p>
        </w:tc>
        <w:tc>
          <w:tcPr>
            <w:tcW w:w="888" w:type="pct"/>
            <w:tcBorders>
              <w:top w:val="nil"/>
              <w:left w:val="nil"/>
              <w:bottom w:val="single" w:sz="4" w:space="0" w:color="auto"/>
              <w:right w:val="single" w:sz="4" w:space="0" w:color="auto"/>
            </w:tcBorders>
            <w:shd w:val="clear" w:color="auto" w:fill="auto"/>
            <w:vAlign w:val="center"/>
            <w:hideMark/>
          </w:tcPr>
          <w:p w14:paraId="43A11CC7" w14:textId="43D06527"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Tasa de desocupación</w:t>
            </w:r>
          </w:p>
        </w:tc>
        <w:tc>
          <w:tcPr>
            <w:tcW w:w="949" w:type="pct"/>
            <w:tcBorders>
              <w:top w:val="nil"/>
              <w:left w:val="nil"/>
              <w:bottom w:val="single" w:sz="4" w:space="0" w:color="auto"/>
              <w:right w:val="single" w:sz="4" w:space="0" w:color="auto"/>
            </w:tcBorders>
            <w:shd w:val="clear" w:color="auto" w:fill="auto"/>
            <w:vAlign w:val="center"/>
            <w:hideMark/>
          </w:tcPr>
          <w:p w14:paraId="16D9E2A0" w14:textId="2DA77C0D"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Encuesta Nacional de Ocupación y Empleo del INEGI.</w:t>
            </w:r>
            <w:r>
              <w:t xml:space="preserve"> </w:t>
            </w:r>
            <w:r w:rsidRPr="001655F2">
              <w:rPr>
                <w:rFonts w:ascii="Arial" w:eastAsia="Times New Roman" w:hAnsi="Arial" w:cs="Arial"/>
                <w:sz w:val="16"/>
                <w:szCs w:val="16"/>
                <w:lang w:val="es-MX" w:eastAsia="es-MX"/>
              </w:rPr>
              <w:t>https://www.inegi.org.mx/programas/enoe/15ymas/default.html#Tabulados</w:t>
            </w:r>
          </w:p>
        </w:tc>
        <w:tc>
          <w:tcPr>
            <w:tcW w:w="831" w:type="pct"/>
            <w:tcBorders>
              <w:top w:val="nil"/>
              <w:left w:val="nil"/>
              <w:bottom w:val="single" w:sz="4" w:space="0" w:color="auto"/>
              <w:right w:val="single" w:sz="4" w:space="0" w:color="auto"/>
            </w:tcBorders>
            <w:shd w:val="clear" w:color="auto" w:fill="auto"/>
            <w:vAlign w:val="center"/>
            <w:hideMark/>
          </w:tcPr>
          <w:p w14:paraId="3FD7CFEB" w14:textId="24752262"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E</w:t>
            </w:r>
            <w:r w:rsidRPr="00B80F95">
              <w:rPr>
                <w:rFonts w:ascii="Arial" w:eastAsia="Times New Roman" w:hAnsi="Arial" w:cs="Arial"/>
                <w:color w:val="000000"/>
                <w:sz w:val="16"/>
                <w:szCs w:val="16"/>
                <w:lang w:val="es-MX" w:eastAsia="es-MX"/>
              </w:rPr>
              <w:t xml:space="preserve">l sector </w:t>
            </w:r>
            <w:r>
              <w:rPr>
                <w:rFonts w:ascii="Arial" w:eastAsia="Times New Roman" w:hAnsi="Arial" w:cs="Arial"/>
                <w:color w:val="000000"/>
                <w:sz w:val="16"/>
                <w:szCs w:val="16"/>
                <w:lang w:val="es-MX" w:eastAsia="es-MX"/>
              </w:rPr>
              <w:t>productivo crea empleos formales que garantizan los derechos laborales</w:t>
            </w:r>
          </w:p>
        </w:tc>
      </w:tr>
      <w:tr w:rsidR="00B95C76" w:rsidRPr="00B80F95" w14:paraId="6E7909EF" w14:textId="77777777" w:rsidTr="00070527">
        <w:trPr>
          <w:gridAfter w:val="1"/>
          <w:wAfter w:w="61" w:type="pct"/>
          <w:trHeight w:val="78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030AE0A8" w14:textId="00754F86"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570CD7">
              <w:rPr>
                <w:rFonts w:ascii="Arial" w:eastAsia="Times New Roman" w:hAnsi="Arial" w:cs="Arial"/>
                <w:b/>
                <w:bCs/>
                <w:color w:val="000000"/>
                <w:sz w:val="16"/>
                <w:szCs w:val="16"/>
                <w:lang w:val="es-MX" w:eastAsia="es-MX"/>
              </w:rPr>
              <w:t>Propósito</w:t>
            </w:r>
          </w:p>
        </w:tc>
        <w:tc>
          <w:tcPr>
            <w:tcW w:w="1394" w:type="pct"/>
            <w:tcBorders>
              <w:top w:val="nil"/>
              <w:left w:val="nil"/>
              <w:bottom w:val="single" w:sz="4" w:space="0" w:color="auto"/>
              <w:right w:val="single" w:sz="4" w:space="0" w:color="auto"/>
            </w:tcBorders>
            <w:shd w:val="clear" w:color="auto" w:fill="auto"/>
            <w:vAlign w:val="center"/>
            <w:hideMark/>
          </w:tcPr>
          <w:p w14:paraId="5359381D" w14:textId="3AAF4F80"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P - Buscadores de empleo se vinculan en un puesto de trabajo con la finalidad de facilitar su colocación</w:t>
            </w:r>
          </w:p>
        </w:tc>
        <w:tc>
          <w:tcPr>
            <w:tcW w:w="888" w:type="pct"/>
            <w:tcBorders>
              <w:top w:val="nil"/>
              <w:left w:val="nil"/>
              <w:bottom w:val="single" w:sz="4" w:space="0" w:color="auto"/>
              <w:right w:val="single" w:sz="4" w:space="0" w:color="auto"/>
            </w:tcBorders>
            <w:shd w:val="clear" w:color="auto" w:fill="auto"/>
            <w:vAlign w:val="center"/>
            <w:hideMark/>
          </w:tcPr>
          <w:p w14:paraId="20CA9B63" w14:textId="27E0A605"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Tasa de población económicamente activa ocupada</w:t>
            </w:r>
          </w:p>
        </w:tc>
        <w:tc>
          <w:tcPr>
            <w:tcW w:w="949" w:type="pct"/>
            <w:tcBorders>
              <w:top w:val="nil"/>
              <w:left w:val="nil"/>
              <w:bottom w:val="single" w:sz="4" w:space="0" w:color="auto"/>
              <w:right w:val="single" w:sz="4" w:space="0" w:color="auto"/>
            </w:tcBorders>
            <w:shd w:val="clear" w:color="auto" w:fill="auto"/>
            <w:vAlign w:val="center"/>
            <w:hideMark/>
          </w:tcPr>
          <w:p w14:paraId="17B7F032" w14:textId="769D76A2"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Encuesta Nacional de Ocupación y Empleo del INEGI.</w:t>
            </w:r>
            <w:r>
              <w:t xml:space="preserve"> </w:t>
            </w:r>
            <w:r w:rsidRPr="001655F2">
              <w:rPr>
                <w:rFonts w:ascii="Arial" w:eastAsia="Times New Roman" w:hAnsi="Arial" w:cs="Arial"/>
                <w:sz w:val="16"/>
                <w:szCs w:val="16"/>
                <w:lang w:val="es-MX" w:eastAsia="es-MX"/>
              </w:rPr>
              <w:t>https://www.inegi.org.mx/programas/enoe/15ymas/default.html#Tabulados</w:t>
            </w:r>
          </w:p>
        </w:tc>
        <w:tc>
          <w:tcPr>
            <w:tcW w:w="831" w:type="pct"/>
            <w:tcBorders>
              <w:top w:val="nil"/>
              <w:left w:val="nil"/>
              <w:bottom w:val="single" w:sz="4" w:space="0" w:color="auto"/>
              <w:right w:val="single" w:sz="4" w:space="0" w:color="auto"/>
            </w:tcBorders>
            <w:shd w:val="clear" w:color="auto" w:fill="auto"/>
            <w:vAlign w:val="center"/>
            <w:hideMark/>
          </w:tcPr>
          <w:p w14:paraId="06866FBB" w14:textId="6A5C6D6B"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La Población Económicamente Activa desocupada se coloca en un puesto de trabajo o desarrolla alguna actividad productiva por su cuenta.</w:t>
            </w:r>
          </w:p>
        </w:tc>
      </w:tr>
      <w:tr w:rsidR="00B95C76" w:rsidRPr="00B80F95" w14:paraId="173BA0C6" w14:textId="77777777" w:rsidTr="00070527">
        <w:trPr>
          <w:gridAfter w:val="1"/>
          <w:wAfter w:w="61" w:type="pct"/>
          <w:trHeight w:val="111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347F0E16" w14:textId="54B7B330"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570CD7">
              <w:rPr>
                <w:rFonts w:ascii="Arial" w:eastAsia="Times New Roman" w:hAnsi="Arial" w:cs="Arial"/>
                <w:color w:val="000000"/>
                <w:sz w:val="16"/>
                <w:szCs w:val="16"/>
                <w:lang w:val="es-MX" w:eastAsia="es-MX"/>
              </w:rPr>
              <w:t>Componente</w:t>
            </w:r>
          </w:p>
        </w:tc>
        <w:tc>
          <w:tcPr>
            <w:tcW w:w="1394" w:type="pct"/>
            <w:tcBorders>
              <w:top w:val="nil"/>
              <w:left w:val="nil"/>
              <w:bottom w:val="single" w:sz="4" w:space="0" w:color="auto"/>
              <w:right w:val="single" w:sz="4" w:space="0" w:color="auto"/>
            </w:tcBorders>
            <w:shd w:val="clear" w:color="auto" w:fill="auto"/>
            <w:vAlign w:val="center"/>
            <w:hideMark/>
          </w:tcPr>
          <w:p w14:paraId="094C2A00" w14:textId="1C21B6EF" w:rsidR="00B95C76" w:rsidRPr="00B80F95" w:rsidRDefault="00B95C76" w:rsidP="00B95C76">
            <w:pPr>
              <w:spacing w:after="0" w:line="240" w:lineRule="auto"/>
              <w:jc w:val="left"/>
              <w:rPr>
                <w:rFonts w:ascii="Arial" w:eastAsia="Times New Roman" w:hAnsi="Arial" w:cs="Arial"/>
                <w:sz w:val="16"/>
                <w:szCs w:val="16"/>
                <w:lang w:val="es-MX" w:eastAsia="es-MX"/>
              </w:rPr>
            </w:pPr>
            <w:r w:rsidRPr="00570CD7">
              <w:rPr>
                <w:rFonts w:ascii="Arial" w:eastAsia="Times New Roman" w:hAnsi="Arial" w:cs="Arial"/>
                <w:sz w:val="16"/>
                <w:szCs w:val="16"/>
                <w:lang w:val="es-MX" w:eastAsia="es-MX"/>
              </w:rPr>
              <w:t>C.1 - Opciones de empleo generadas por los convenios de colaboración firmados con el sector gubernamental y educativo.</w:t>
            </w:r>
          </w:p>
        </w:tc>
        <w:tc>
          <w:tcPr>
            <w:tcW w:w="888" w:type="pct"/>
            <w:tcBorders>
              <w:top w:val="nil"/>
              <w:left w:val="nil"/>
              <w:bottom w:val="single" w:sz="4" w:space="0" w:color="auto"/>
              <w:right w:val="single" w:sz="4" w:space="0" w:color="auto"/>
            </w:tcBorders>
            <w:shd w:val="clear" w:color="auto" w:fill="auto"/>
            <w:vAlign w:val="center"/>
            <w:hideMark/>
          </w:tcPr>
          <w:p w14:paraId="49F40AD4" w14:textId="7290BC5E"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C.1.A.1 Colaboración con el sector gubernamental, empresarial y educativo para incentivar la empleabilidad.</w:t>
            </w:r>
          </w:p>
        </w:tc>
        <w:tc>
          <w:tcPr>
            <w:tcW w:w="949" w:type="pct"/>
            <w:tcBorders>
              <w:top w:val="nil"/>
              <w:left w:val="nil"/>
              <w:bottom w:val="single" w:sz="4" w:space="0" w:color="auto"/>
              <w:right w:val="single" w:sz="4" w:space="0" w:color="auto"/>
            </w:tcBorders>
            <w:shd w:val="clear" w:color="auto" w:fill="auto"/>
            <w:vAlign w:val="center"/>
            <w:hideMark/>
          </w:tcPr>
          <w:p w14:paraId="32505623" w14:textId="093244A4"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Detalle de Acciones del Sistema de Información del Programa de Apoyo al Empleo, generado por la Unidad del Servicio Nacional de Empleo (USNE).</w:t>
            </w:r>
          </w:p>
        </w:tc>
        <w:tc>
          <w:tcPr>
            <w:tcW w:w="831" w:type="pct"/>
            <w:tcBorders>
              <w:top w:val="nil"/>
              <w:left w:val="nil"/>
              <w:bottom w:val="single" w:sz="4" w:space="0" w:color="auto"/>
              <w:right w:val="single" w:sz="4" w:space="0" w:color="auto"/>
            </w:tcBorders>
            <w:shd w:val="clear" w:color="auto" w:fill="auto"/>
            <w:vAlign w:val="center"/>
            <w:hideMark/>
          </w:tcPr>
          <w:p w14:paraId="4F053E80" w14:textId="0E70950D"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El Gobierno Federal y Municipal, así como el sector</w:t>
            </w:r>
            <w:r w:rsidRPr="00570CD7">
              <w:rPr>
                <w:rFonts w:ascii="Arial" w:eastAsia="Times New Roman" w:hAnsi="Arial" w:cs="Arial"/>
                <w:color w:val="000000"/>
                <w:sz w:val="16"/>
                <w:szCs w:val="16"/>
                <w:lang w:val="es-MX" w:eastAsia="es-MX"/>
              </w:rPr>
              <w:br/>
              <w:t>educativo tiene disponibilidad para suscribir convenios de</w:t>
            </w:r>
            <w:r w:rsidRPr="00570CD7">
              <w:rPr>
                <w:rFonts w:ascii="Arial" w:eastAsia="Times New Roman" w:hAnsi="Arial" w:cs="Arial"/>
                <w:color w:val="000000"/>
                <w:sz w:val="16"/>
                <w:szCs w:val="16"/>
                <w:lang w:val="es-MX" w:eastAsia="es-MX"/>
              </w:rPr>
              <w:br/>
              <w:t>colaboración.</w:t>
            </w:r>
          </w:p>
        </w:tc>
      </w:tr>
      <w:tr w:rsidR="00B95C76" w:rsidRPr="00B80F95" w14:paraId="616E44BD" w14:textId="77777777" w:rsidTr="00070527">
        <w:trPr>
          <w:gridAfter w:val="1"/>
          <w:wAfter w:w="61" w:type="pct"/>
          <w:trHeight w:val="78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5939176" w14:textId="3973F817"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570CD7">
              <w:rPr>
                <w:rFonts w:ascii="Arial" w:eastAsia="Times New Roman" w:hAnsi="Arial" w:cs="Arial"/>
                <w:color w:val="000000"/>
                <w:sz w:val="16"/>
                <w:szCs w:val="16"/>
                <w:lang w:val="es-MX" w:eastAsia="es-MX"/>
              </w:rPr>
              <w:t>Actividad</w:t>
            </w:r>
          </w:p>
        </w:tc>
        <w:tc>
          <w:tcPr>
            <w:tcW w:w="1394" w:type="pct"/>
            <w:tcBorders>
              <w:top w:val="nil"/>
              <w:left w:val="nil"/>
              <w:bottom w:val="single" w:sz="4" w:space="0" w:color="auto"/>
              <w:right w:val="single" w:sz="4" w:space="0" w:color="auto"/>
            </w:tcBorders>
            <w:shd w:val="clear" w:color="auto" w:fill="auto"/>
            <w:vAlign w:val="center"/>
            <w:hideMark/>
          </w:tcPr>
          <w:p w14:paraId="69404B49" w14:textId="1D7083B6" w:rsidR="00B95C76" w:rsidRPr="00B80F95" w:rsidRDefault="00B95C76" w:rsidP="00B95C76">
            <w:pPr>
              <w:spacing w:after="0" w:line="240" w:lineRule="auto"/>
              <w:jc w:val="left"/>
              <w:rPr>
                <w:rFonts w:ascii="Arial" w:eastAsia="Times New Roman" w:hAnsi="Arial" w:cs="Arial"/>
                <w:sz w:val="16"/>
                <w:szCs w:val="16"/>
                <w:lang w:val="es-MX" w:eastAsia="es-MX"/>
              </w:rPr>
            </w:pPr>
            <w:r w:rsidRPr="00570CD7">
              <w:rPr>
                <w:rFonts w:ascii="Arial" w:eastAsia="Times New Roman" w:hAnsi="Arial" w:cs="Arial"/>
                <w:sz w:val="16"/>
                <w:szCs w:val="16"/>
                <w:lang w:val="es-MX" w:eastAsia="es-MX"/>
              </w:rPr>
              <w:t>C.1.A.1 Colaboración con el sector gubernamental, empresarial y educativo para incentivar la empleabilidad.</w:t>
            </w:r>
          </w:p>
        </w:tc>
        <w:tc>
          <w:tcPr>
            <w:tcW w:w="888" w:type="pct"/>
            <w:tcBorders>
              <w:top w:val="nil"/>
              <w:left w:val="nil"/>
              <w:bottom w:val="single" w:sz="4" w:space="0" w:color="auto"/>
              <w:right w:val="single" w:sz="4" w:space="0" w:color="auto"/>
            </w:tcBorders>
            <w:shd w:val="clear" w:color="auto" w:fill="auto"/>
            <w:vAlign w:val="center"/>
            <w:hideMark/>
          </w:tcPr>
          <w:p w14:paraId="62950D2E" w14:textId="51FD90C7"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Porcentaje de convenios que cumplieron sus acuerdos</w:t>
            </w:r>
          </w:p>
        </w:tc>
        <w:tc>
          <w:tcPr>
            <w:tcW w:w="949" w:type="pct"/>
            <w:tcBorders>
              <w:top w:val="nil"/>
              <w:left w:val="nil"/>
              <w:bottom w:val="single" w:sz="4" w:space="0" w:color="auto"/>
              <w:right w:val="single" w:sz="4" w:space="0" w:color="auto"/>
            </w:tcBorders>
            <w:shd w:val="clear" w:color="auto" w:fill="auto"/>
            <w:vAlign w:val="center"/>
            <w:hideMark/>
          </w:tcPr>
          <w:p w14:paraId="0B277980" w14:textId="559CBDAA"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Secretaría del Trabajo y Previsión Social del Estado. Convenio firmado. https://qroo.gob</w:t>
            </w:r>
          </w:p>
        </w:tc>
        <w:tc>
          <w:tcPr>
            <w:tcW w:w="831" w:type="pct"/>
            <w:tcBorders>
              <w:top w:val="nil"/>
              <w:left w:val="nil"/>
              <w:bottom w:val="single" w:sz="4" w:space="0" w:color="auto"/>
              <w:right w:val="single" w:sz="4" w:space="0" w:color="auto"/>
            </w:tcBorders>
            <w:shd w:val="clear" w:color="auto" w:fill="auto"/>
            <w:vAlign w:val="center"/>
            <w:hideMark/>
          </w:tcPr>
          <w:p w14:paraId="046CEA89" w14:textId="1B1DC9B4"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570CD7">
              <w:rPr>
                <w:rFonts w:ascii="Arial" w:eastAsia="Times New Roman" w:hAnsi="Arial" w:cs="Arial"/>
                <w:color w:val="000000"/>
                <w:sz w:val="16"/>
                <w:szCs w:val="16"/>
                <w:lang w:val="es-MX" w:eastAsia="es-MX"/>
              </w:rPr>
              <w:t>El sector gubernamental, empresarial y educativo, desean aplicar políticas que fomenten la empleabilidad.</w:t>
            </w:r>
          </w:p>
        </w:tc>
      </w:tr>
      <w:tr w:rsidR="00B95C76" w:rsidRPr="00B80F95" w14:paraId="5B3042D8" w14:textId="77777777" w:rsidTr="00070527">
        <w:trPr>
          <w:gridAfter w:val="1"/>
          <w:wAfter w:w="61" w:type="pct"/>
          <w:trHeight w:val="90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5E4FDEA0" w14:textId="1EF234C4"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lastRenderedPageBreak/>
              <w:t>Componente</w:t>
            </w:r>
          </w:p>
        </w:tc>
        <w:tc>
          <w:tcPr>
            <w:tcW w:w="1394" w:type="pct"/>
            <w:tcBorders>
              <w:top w:val="nil"/>
              <w:left w:val="nil"/>
              <w:bottom w:val="single" w:sz="4" w:space="0" w:color="auto"/>
              <w:right w:val="single" w:sz="4" w:space="0" w:color="auto"/>
            </w:tcBorders>
            <w:shd w:val="clear" w:color="auto" w:fill="auto"/>
            <w:vAlign w:val="center"/>
            <w:hideMark/>
          </w:tcPr>
          <w:p w14:paraId="391C8368" w14:textId="227BEDEF"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color w:val="000000"/>
                <w:sz w:val="16"/>
                <w:szCs w:val="16"/>
                <w:lang w:val="es-MX" w:eastAsia="es-MX"/>
              </w:rPr>
              <w:t>C.2 -Opciones de vacantes de empleo de acuerdo al perfil profesional y/o condición física o social ofertadas.</w:t>
            </w:r>
          </w:p>
        </w:tc>
        <w:tc>
          <w:tcPr>
            <w:tcW w:w="888" w:type="pct"/>
            <w:tcBorders>
              <w:top w:val="nil"/>
              <w:left w:val="nil"/>
              <w:bottom w:val="single" w:sz="4" w:space="0" w:color="auto"/>
              <w:right w:val="single" w:sz="4" w:space="0" w:color="auto"/>
            </w:tcBorders>
            <w:shd w:val="clear" w:color="auto" w:fill="auto"/>
            <w:vAlign w:val="center"/>
            <w:hideMark/>
          </w:tcPr>
          <w:p w14:paraId="15E9FA1C" w14:textId="16F4BDD9"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Porcentaje de colocados mediante servicios de vinculación laboral.</w:t>
            </w:r>
          </w:p>
        </w:tc>
        <w:tc>
          <w:tcPr>
            <w:tcW w:w="949" w:type="pct"/>
            <w:tcBorders>
              <w:top w:val="nil"/>
              <w:left w:val="nil"/>
              <w:bottom w:val="single" w:sz="4" w:space="0" w:color="auto"/>
              <w:right w:val="single" w:sz="4" w:space="0" w:color="auto"/>
            </w:tcBorders>
            <w:shd w:val="clear" w:color="auto" w:fill="auto"/>
            <w:vAlign w:val="center"/>
            <w:hideMark/>
          </w:tcPr>
          <w:p w14:paraId="4C2CC908" w14:textId="6DE872EE"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Informe de Avance Mensual del Servicio de Vinculación Laboral Bolsa de Trabajo de la Unidad del Servicio Nacional de Empleo</w:t>
            </w:r>
            <w:r>
              <w:rPr>
                <w:rFonts w:ascii="Arial" w:eastAsia="Times New Roman" w:hAnsi="Arial" w:cs="Arial"/>
                <w:color w:val="000000"/>
                <w:sz w:val="16"/>
                <w:szCs w:val="16"/>
                <w:lang w:val="es-MX" w:eastAsia="es-MX"/>
              </w:rPr>
              <w:t xml:space="preserve">. </w:t>
            </w:r>
            <w:r w:rsidRPr="005F1642">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6D290EF8" w14:textId="2B45894C"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Los buscadores de empleo utilizan los servicios de</w:t>
            </w:r>
            <w:r w:rsidRPr="00B80F95">
              <w:rPr>
                <w:rFonts w:ascii="Arial" w:eastAsia="Times New Roman" w:hAnsi="Arial" w:cs="Arial"/>
                <w:color w:val="000000"/>
                <w:sz w:val="16"/>
                <w:szCs w:val="16"/>
                <w:lang w:val="es-MX" w:eastAsia="es-MX"/>
              </w:rPr>
              <w:br/>
              <w:t>vinculación laboral del Servicio Estatal del Empleo y</w:t>
            </w:r>
            <w:r w:rsidRPr="00B80F95">
              <w:rPr>
                <w:rFonts w:ascii="Arial" w:eastAsia="Times New Roman" w:hAnsi="Arial" w:cs="Arial"/>
                <w:color w:val="000000"/>
                <w:sz w:val="16"/>
                <w:szCs w:val="16"/>
                <w:lang w:val="es-MX" w:eastAsia="es-MX"/>
              </w:rPr>
              <w:br/>
              <w:t>Capacitación para el Trabajo de Quintana Roo.</w:t>
            </w:r>
          </w:p>
        </w:tc>
      </w:tr>
      <w:tr w:rsidR="00B95C76" w:rsidRPr="00B80F95" w14:paraId="606AD7D3" w14:textId="77777777" w:rsidTr="00070527">
        <w:trPr>
          <w:gridAfter w:val="1"/>
          <w:wAfter w:w="61" w:type="pct"/>
          <w:trHeight w:val="78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58130F5" w14:textId="12CBE68C"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394" w:type="pct"/>
            <w:tcBorders>
              <w:top w:val="nil"/>
              <w:left w:val="nil"/>
              <w:bottom w:val="single" w:sz="4" w:space="0" w:color="auto"/>
              <w:right w:val="single" w:sz="4" w:space="0" w:color="auto"/>
            </w:tcBorders>
            <w:shd w:val="clear" w:color="auto" w:fill="auto"/>
            <w:vAlign w:val="center"/>
            <w:hideMark/>
          </w:tcPr>
          <w:p w14:paraId="284014B3" w14:textId="5C6B5144"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sz w:val="16"/>
                <w:szCs w:val="16"/>
                <w:lang w:val="es-MX" w:eastAsia="es-MX"/>
              </w:rPr>
              <w:t>C.2.A.1 - Establecimiento de mecanismos de coordinación eficientes con los empleadores en la captación de vacantes</w:t>
            </w:r>
          </w:p>
        </w:tc>
        <w:tc>
          <w:tcPr>
            <w:tcW w:w="888" w:type="pct"/>
            <w:tcBorders>
              <w:top w:val="nil"/>
              <w:left w:val="nil"/>
              <w:bottom w:val="single" w:sz="4" w:space="0" w:color="auto"/>
              <w:right w:val="single" w:sz="4" w:space="0" w:color="auto"/>
            </w:tcBorders>
            <w:shd w:val="clear" w:color="auto" w:fill="auto"/>
            <w:vAlign w:val="center"/>
            <w:hideMark/>
          </w:tcPr>
          <w:p w14:paraId="3D66EDDF" w14:textId="17FD81D1"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Efectividad en la vinculación de buscadores de empleo con vacantes de Bolsa de Trabajo</w:t>
            </w:r>
          </w:p>
        </w:tc>
        <w:tc>
          <w:tcPr>
            <w:tcW w:w="949" w:type="pct"/>
            <w:tcBorders>
              <w:top w:val="nil"/>
              <w:left w:val="nil"/>
              <w:bottom w:val="single" w:sz="4" w:space="0" w:color="auto"/>
              <w:right w:val="single" w:sz="4" w:space="0" w:color="auto"/>
            </w:tcBorders>
            <w:shd w:val="clear" w:color="auto" w:fill="auto"/>
            <w:vAlign w:val="center"/>
            <w:hideMark/>
          </w:tcPr>
          <w:p w14:paraId="30C04B7F" w14:textId="4324984D"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Informe de Avance Mensual del Servicio de Vinculación Laboral Bolsa de Trabajo de la Unidad del Servicio Nacional de Empleo</w:t>
            </w:r>
            <w:r>
              <w:rPr>
                <w:rFonts w:ascii="Arial" w:eastAsia="Times New Roman" w:hAnsi="Arial" w:cs="Arial"/>
                <w:color w:val="000000"/>
                <w:sz w:val="16"/>
                <w:szCs w:val="16"/>
                <w:lang w:val="es-MX" w:eastAsia="es-MX"/>
              </w:rPr>
              <w:t xml:space="preserve">. </w:t>
            </w:r>
            <w:r w:rsidRPr="005F1642">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5C1D058D" w14:textId="36374607"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Los empleadores están dispuestos a proporcionar sus vacantes.</w:t>
            </w:r>
          </w:p>
        </w:tc>
      </w:tr>
      <w:tr w:rsidR="00B95C76" w:rsidRPr="00B80F95" w14:paraId="22B06E77" w14:textId="77777777" w:rsidTr="00070527">
        <w:trPr>
          <w:gridAfter w:val="1"/>
          <w:wAfter w:w="61" w:type="pct"/>
          <w:trHeight w:val="825"/>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7DE69F2D" w14:textId="186E9024"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394" w:type="pct"/>
            <w:tcBorders>
              <w:top w:val="nil"/>
              <w:left w:val="nil"/>
              <w:bottom w:val="single" w:sz="4" w:space="0" w:color="auto"/>
              <w:right w:val="single" w:sz="4" w:space="0" w:color="auto"/>
            </w:tcBorders>
            <w:shd w:val="clear" w:color="auto" w:fill="auto"/>
            <w:vAlign w:val="center"/>
            <w:hideMark/>
          </w:tcPr>
          <w:p w14:paraId="13758646" w14:textId="5F752BFB"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C.2.A.2 - Atención personalizada y colocación de la</w:t>
            </w:r>
            <w:r w:rsidRPr="00B80F95">
              <w:rPr>
                <w:rFonts w:ascii="Arial" w:eastAsia="Times New Roman" w:hAnsi="Arial" w:cs="Arial"/>
                <w:sz w:val="16"/>
                <w:szCs w:val="16"/>
                <w:lang w:val="es-MX" w:eastAsia="es-MX"/>
              </w:rPr>
              <w:br/>
              <w:t>población vulnerable buscadora de empleo.</w:t>
            </w:r>
          </w:p>
        </w:tc>
        <w:tc>
          <w:tcPr>
            <w:tcW w:w="888" w:type="pct"/>
            <w:tcBorders>
              <w:top w:val="nil"/>
              <w:left w:val="nil"/>
              <w:bottom w:val="single" w:sz="4" w:space="0" w:color="auto"/>
              <w:right w:val="single" w:sz="4" w:space="0" w:color="auto"/>
            </w:tcBorders>
            <w:shd w:val="clear" w:color="auto" w:fill="auto"/>
            <w:vAlign w:val="center"/>
            <w:hideMark/>
          </w:tcPr>
          <w:p w14:paraId="1EACE7E6" w14:textId="06F525E0"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Efectividad de la colocación y cobertura de las vacantes de la población vulnerable</w:t>
            </w:r>
          </w:p>
        </w:tc>
        <w:tc>
          <w:tcPr>
            <w:tcW w:w="949" w:type="pct"/>
            <w:tcBorders>
              <w:top w:val="nil"/>
              <w:left w:val="nil"/>
              <w:bottom w:val="single" w:sz="4" w:space="0" w:color="auto"/>
              <w:right w:val="single" w:sz="4" w:space="0" w:color="auto"/>
            </w:tcBorders>
            <w:shd w:val="clear" w:color="auto" w:fill="auto"/>
            <w:vAlign w:val="center"/>
            <w:hideMark/>
          </w:tcPr>
          <w:p w14:paraId="6A492C6F" w14:textId="67A594F1"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Seguimiento Mensual Abriendo Espacios de la Unidad del Servicio Nacional de Empleo</w:t>
            </w:r>
            <w:r>
              <w:rPr>
                <w:rFonts w:ascii="Arial" w:eastAsia="Times New Roman" w:hAnsi="Arial" w:cs="Arial"/>
                <w:color w:val="000000"/>
                <w:sz w:val="16"/>
                <w:szCs w:val="16"/>
                <w:lang w:val="es-MX" w:eastAsia="es-MX"/>
              </w:rPr>
              <w:t xml:space="preserve">. </w:t>
            </w:r>
            <w:r w:rsidRPr="005F1642">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143A7BEA" w14:textId="4F24B6D9"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Los empleadores permiten cubrir sus vacantes disponibles con buscadores de empleo en condición de vulnerabilidad.</w:t>
            </w:r>
          </w:p>
        </w:tc>
      </w:tr>
      <w:tr w:rsidR="00B95C76" w:rsidRPr="00B80F95" w14:paraId="05E0D2AA" w14:textId="77777777" w:rsidTr="00070527">
        <w:trPr>
          <w:gridAfter w:val="1"/>
          <w:wAfter w:w="61" w:type="pct"/>
          <w:trHeight w:val="735"/>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58A9662" w14:textId="407E705F"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394" w:type="pct"/>
            <w:tcBorders>
              <w:top w:val="nil"/>
              <w:left w:val="nil"/>
              <w:bottom w:val="single" w:sz="4" w:space="0" w:color="auto"/>
              <w:right w:val="single" w:sz="4" w:space="0" w:color="auto"/>
            </w:tcBorders>
            <w:shd w:val="clear" w:color="auto" w:fill="auto"/>
            <w:vAlign w:val="center"/>
            <w:hideMark/>
          </w:tcPr>
          <w:p w14:paraId="10B80E90" w14:textId="0298F9FD"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C.2.A.3 - Vinculación de jóvenes a ofertas laborales a través de Bolsa de Empleo, Feria de Empleo y Portal de Empleo.</w:t>
            </w:r>
          </w:p>
        </w:tc>
        <w:tc>
          <w:tcPr>
            <w:tcW w:w="888" w:type="pct"/>
            <w:tcBorders>
              <w:top w:val="nil"/>
              <w:left w:val="nil"/>
              <w:bottom w:val="single" w:sz="4" w:space="0" w:color="auto"/>
              <w:right w:val="single" w:sz="4" w:space="0" w:color="auto"/>
            </w:tcBorders>
            <w:shd w:val="clear" w:color="auto" w:fill="auto"/>
            <w:vAlign w:val="center"/>
            <w:hideMark/>
          </w:tcPr>
          <w:p w14:paraId="00135F71" w14:textId="3E5EACED"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Tasa de atención a jóvenes buscadores de empleo</w:t>
            </w:r>
          </w:p>
        </w:tc>
        <w:tc>
          <w:tcPr>
            <w:tcW w:w="949" w:type="pct"/>
            <w:tcBorders>
              <w:top w:val="nil"/>
              <w:left w:val="nil"/>
              <w:bottom w:val="single" w:sz="4" w:space="0" w:color="auto"/>
              <w:right w:val="single" w:sz="4" w:space="0" w:color="auto"/>
            </w:tcBorders>
            <w:shd w:val="clear" w:color="auto" w:fill="auto"/>
            <w:vAlign w:val="center"/>
            <w:hideMark/>
          </w:tcPr>
          <w:p w14:paraId="02411D37" w14:textId="5C574D0C"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Informe anual del Servicio de Vinculación Laboral Bolsa de Trabajo de la Unidad del Servicio Nacional de Empleo</w:t>
            </w:r>
            <w:r>
              <w:rPr>
                <w:rFonts w:ascii="Arial" w:eastAsia="Times New Roman" w:hAnsi="Arial" w:cs="Arial"/>
                <w:color w:val="000000"/>
                <w:sz w:val="16"/>
                <w:szCs w:val="16"/>
                <w:lang w:val="es-MX" w:eastAsia="es-MX"/>
              </w:rPr>
              <w:t xml:space="preserve">. </w:t>
            </w:r>
            <w:r w:rsidRPr="005F1642">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170A6C13" w14:textId="0391B7A7"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El Buscador de empleo realiza el trámite para la búsqueda de empleo de manera presencial o en línea, cubriendo el perfil de la vacante.</w:t>
            </w:r>
          </w:p>
        </w:tc>
      </w:tr>
      <w:tr w:rsidR="00B95C76" w:rsidRPr="00B80F95" w14:paraId="00942ECD" w14:textId="77777777" w:rsidTr="00070527">
        <w:trPr>
          <w:gridAfter w:val="1"/>
          <w:wAfter w:w="61" w:type="pct"/>
          <w:trHeight w:val="675"/>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1CFE892A" w14:textId="7A2BF207"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w:t>
            </w:r>
            <w:r>
              <w:rPr>
                <w:rFonts w:ascii="Arial" w:eastAsia="Times New Roman" w:hAnsi="Arial" w:cs="Arial"/>
                <w:b/>
                <w:bCs/>
                <w:color w:val="000000"/>
                <w:sz w:val="16"/>
                <w:szCs w:val="16"/>
                <w:lang w:val="es-MX" w:eastAsia="es-MX"/>
              </w:rPr>
              <w:t>c</w:t>
            </w:r>
            <w:r w:rsidRPr="00B80F95">
              <w:rPr>
                <w:rFonts w:ascii="Arial" w:eastAsia="Times New Roman" w:hAnsi="Arial" w:cs="Arial"/>
                <w:b/>
                <w:bCs/>
                <w:color w:val="000000"/>
                <w:sz w:val="16"/>
                <w:szCs w:val="16"/>
                <w:lang w:val="es-MX" w:eastAsia="es-MX"/>
              </w:rPr>
              <w:t>tividad</w:t>
            </w:r>
          </w:p>
        </w:tc>
        <w:tc>
          <w:tcPr>
            <w:tcW w:w="1394" w:type="pct"/>
            <w:tcBorders>
              <w:top w:val="nil"/>
              <w:left w:val="nil"/>
              <w:bottom w:val="single" w:sz="4" w:space="0" w:color="auto"/>
              <w:right w:val="single" w:sz="4" w:space="0" w:color="auto"/>
            </w:tcBorders>
            <w:shd w:val="clear" w:color="auto" w:fill="auto"/>
            <w:vAlign w:val="center"/>
            <w:hideMark/>
          </w:tcPr>
          <w:p w14:paraId="6BE0C386" w14:textId="6E84EE2B"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C.2.A.4 - Establecimiento de mecanismos de vinculación laboral al extranjero.</w:t>
            </w:r>
          </w:p>
        </w:tc>
        <w:tc>
          <w:tcPr>
            <w:tcW w:w="888" w:type="pct"/>
            <w:tcBorders>
              <w:top w:val="nil"/>
              <w:left w:val="nil"/>
              <w:bottom w:val="single" w:sz="4" w:space="0" w:color="auto"/>
              <w:right w:val="single" w:sz="4" w:space="0" w:color="auto"/>
            </w:tcBorders>
            <w:shd w:val="clear" w:color="auto" w:fill="auto"/>
            <w:vAlign w:val="center"/>
            <w:hideMark/>
          </w:tcPr>
          <w:p w14:paraId="28B9ED4F" w14:textId="4FCF95A2"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Tasa de colocación de buscadores de empleo con disposición a migrar.</w:t>
            </w:r>
          </w:p>
        </w:tc>
        <w:tc>
          <w:tcPr>
            <w:tcW w:w="949" w:type="pct"/>
            <w:tcBorders>
              <w:top w:val="nil"/>
              <w:left w:val="nil"/>
              <w:bottom w:val="single" w:sz="4" w:space="0" w:color="auto"/>
              <w:right w:val="single" w:sz="4" w:space="0" w:color="auto"/>
            </w:tcBorders>
            <w:shd w:val="clear" w:color="auto" w:fill="auto"/>
            <w:vAlign w:val="center"/>
            <w:hideMark/>
          </w:tcPr>
          <w:p w14:paraId="7FD1AC76" w14:textId="13F30BDA"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Informe trimestral de Movilidad Laboral de la Unidad del Servicio Nacional de Empleo</w:t>
            </w:r>
            <w:r>
              <w:rPr>
                <w:rFonts w:ascii="Arial" w:eastAsia="Times New Roman" w:hAnsi="Arial" w:cs="Arial"/>
                <w:color w:val="000000"/>
                <w:sz w:val="16"/>
                <w:szCs w:val="16"/>
                <w:lang w:val="es-MX" w:eastAsia="es-MX"/>
              </w:rPr>
              <w:t xml:space="preserve">. </w:t>
            </w:r>
            <w:r w:rsidRPr="005F1642">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29D236FC" w14:textId="038B6C8A"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Los buscadores de empleo tienen disposición a migrar.</w:t>
            </w:r>
          </w:p>
        </w:tc>
      </w:tr>
      <w:tr w:rsidR="00B95C76" w:rsidRPr="00B80F95" w14:paraId="1BFA19FE" w14:textId="77777777" w:rsidTr="00070527">
        <w:trPr>
          <w:gridAfter w:val="1"/>
          <w:wAfter w:w="61" w:type="pct"/>
          <w:trHeight w:val="4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4FD42C5D" w14:textId="386D9DDC"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Componente</w:t>
            </w:r>
          </w:p>
        </w:tc>
        <w:tc>
          <w:tcPr>
            <w:tcW w:w="1394" w:type="pct"/>
            <w:tcBorders>
              <w:top w:val="nil"/>
              <w:left w:val="nil"/>
              <w:bottom w:val="single" w:sz="4" w:space="0" w:color="auto"/>
              <w:right w:val="single" w:sz="4" w:space="0" w:color="auto"/>
            </w:tcBorders>
            <w:shd w:val="clear" w:color="auto" w:fill="auto"/>
            <w:vAlign w:val="center"/>
            <w:hideMark/>
          </w:tcPr>
          <w:p w14:paraId="19B6C6FA" w14:textId="22E89DE1"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C.3 - Opciones de vacantes de empleo mediante eventos de Ferias de Empleo otorgadas.</w:t>
            </w:r>
          </w:p>
        </w:tc>
        <w:tc>
          <w:tcPr>
            <w:tcW w:w="888" w:type="pct"/>
            <w:tcBorders>
              <w:top w:val="nil"/>
              <w:left w:val="nil"/>
              <w:bottom w:val="single" w:sz="4" w:space="0" w:color="auto"/>
              <w:right w:val="single" w:sz="4" w:space="0" w:color="auto"/>
            </w:tcBorders>
            <w:shd w:val="clear" w:color="auto" w:fill="auto"/>
            <w:vAlign w:val="center"/>
            <w:hideMark/>
          </w:tcPr>
          <w:p w14:paraId="13FC25F0" w14:textId="2A6B0519"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Porcentaje de buscadores de empleo colocados a través de eventos de Ferias de Empleo.</w:t>
            </w:r>
          </w:p>
        </w:tc>
        <w:tc>
          <w:tcPr>
            <w:tcW w:w="949" w:type="pct"/>
            <w:tcBorders>
              <w:top w:val="nil"/>
              <w:left w:val="nil"/>
              <w:bottom w:val="single" w:sz="4" w:space="0" w:color="auto"/>
              <w:right w:val="single" w:sz="4" w:space="0" w:color="auto"/>
            </w:tcBorders>
            <w:shd w:val="clear" w:color="auto" w:fill="auto"/>
            <w:vAlign w:val="center"/>
            <w:hideMark/>
          </w:tcPr>
          <w:p w14:paraId="4B4815BE" w14:textId="6E9141AB"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Informe de Avance Mensual de Servicios de Vinculación Laboral: "Ferias de Empleo", emitido por la Dirección de Vinculación Laboral de la Unidad del Servicio Nacional de Empleo.</w:t>
            </w:r>
            <w:r>
              <w:rPr>
                <w:rFonts w:ascii="Arial" w:eastAsia="Times New Roman" w:hAnsi="Arial" w:cs="Arial"/>
                <w:color w:val="000000"/>
                <w:sz w:val="16"/>
                <w:szCs w:val="16"/>
                <w:lang w:val="es-MX" w:eastAsia="es-MX"/>
              </w:rPr>
              <w:t xml:space="preserve"> </w:t>
            </w:r>
            <w:r w:rsidRPr="003A0C98">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277704A6" w14:textId="3D890651"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Los buscadores de empleo asisten a los eventos de Ferias de Empleo.</w:t>
            </w:r>
          </w:p>
        </w:tc>
      </w:tr>
      <w:tr w:rsidR="00B95C76" w:rsidRPr="00B80F95" w14:paraId="4D2AB062" w14:textId="77777777" w:rsidTr="00070527">
        <w:trPr>
          <w:gridAfter w:val="1"/>
          <w:wAfter w:w="61" w:type="pct"/>
          <w:trHeight w:val="945"/>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4C3D5E6" w14:textId="1C694521"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394" w:type="pct"/>
            <w:tcBorders>
              <w:top w:val="nil"/>
              <w:left w:val="nil"/>
              <w:bottom w:val="single" w:sz="4" w:space="0" w:color="auto"/>
              <w:right w:val="single" w:sz="4" w:space="0" w:color="auto"/>
            </w:tcBorders>
            <w:shd w:val="clear" w:color="auto" w:fill="auto"/>
            <w:vAlign w:val="center"/>
            <w:hideMark/>
          </w:tcPr>
          <w:p w14:paraId="47F1D456" w14:textId="11361E0D"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C.3.A.1 - Organización de eventos masivos de vinculación laboral directa de carácter regional, que permitan la accesibilidad de toda la población en búsqueda de empleo.</w:t>
            </w:r>
          </w:p>
        </w:tc>
        <w:tc>
          <w:tcPr>
            <w:tcW w:w="888" w:type="pct"/>
            <w:tcBorders>
              <w:top w:val="nil"/>
              <w:left w:val="nil"/>
              <w:bottom w:val="single" w:sz="4" w:space="0" w:color="auto"/>
              <w:right w:val="single" w:sz="4" w:space="0" w:color="auto"/>
            </w:tcBorders>
            <w:shd w:val="clear" w:color="auto" w:fill="auto"/>
            <w:vAlign w:val="center"/>
            <w:hideMark/>
          </w:tcPr>
          <w:p w14:paraId="236BC3C8" w14:textId="77605EAB"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Promedio de buscadores de empleo</w:t>
            </w:r>
            <w:r w:rsidRPr="00B80F95">
              <w:rPr>
                <w:rFonts w:ascii="Arial" w:eastAsia="Times New Roman" w:hAnsi="Arial" w:cs="Arial"/>
                <w:color w:val="000000"/>
                <w:sz w:val="16"/>
                <w:szCs w:val="16"/>
                <w:lang w:val="es-MX" w:eastAsia="es-MX"/>
              </w:rPr>
              <w:br/>
              <w:t>atendidos mediante eventos de Ferias de Empleo.</w:t>
            </w:r>
          </w:p>
        </w:tc>
        <w:tc>
          <w:tcPr>
            <w:tcW w:w="949" w:type="pct"/>
            <w:tcBorders>
              <w:top w:val="nil"/>
              <w:left w:val="nil"/>
              <w:bottom w:val="single" w:sz="4" w:space="0" w:color="auto"/>
              <w:right w:val="single" w:sz="4" w:space="0" w:color="auto"/>
            </w:tcBorders>
            <w:shd w:val="clear" w:color="auto" w:fill="auto"/>
            <w:vAlign w:val="center"/>
            <w:hideMark/>
          </w:tcPr>
          <w:p w14:paraId="78428FA4" w14:textId="349B1F37"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Informe mensual denominado: "Atendidos y Colocados en los Servicios de Vinculación Laboral"</w:t>
            </w:r>
            <w:r>
              <w:rPr>
                <w:rFonts w:ascii="Arial" w:eastAsia="Times New Roman" w:hAnsi="Arial" w:cs="Arial"/>
                <w:color w:val="000000"/>
                <w:sz w:val="16"/>
                <w:szCs w:val="16"/>
                <w:lang w:val="es-MX" w:eastAsia="es-MX"/>
              </w:rPr>
              <w:t xml:space="preserve">. </w:t>
            </w:r>
            <w:r w:rsidRPr="003A0C98">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2C8D8B6D" w14:textId="069DAB19"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Los empleadores y buscadores de empleo participan activamente en la oferta y demanda de opciones de empleo, respectivamente.</w:t>
            </w:r>
          </w:p>
        </w:tc>
      </w:tr>
      <w:tr w:rsidR="00B95C76" w:rsidRPr="00B80F95" w14:paraId="34974F71" w14:textId="77777777" w:rsidTr="00070527">
        <w:trPr>
          <w:gridAfter w:val="1"/>
          <w:wAfter w:w="61" w:type="pct"/>
          <w:trHeight w:val="945"/>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79BD8CFE" w14:textId="0C8569FB"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lastRenderedPageBreak/>
              <w:t>Componente</w:t>
            </w:r>
          </w:p>
        </w:tc>
        <w:tc>
          <w:tcPr>
            <w:tcW w:w="1394" w:type="pct"/>
            <w:tcBorders>
              <w:top w:val="nil"/>
              <w:left w:val="nil"/>
              <w:bottom w:val="single" w:sz="4" w:space="0" w:color="auto"/>
              <w:right w:val="single" w:sz="4" w:space="0" w:color="auto"/>
            </w:tcBorders>
            <w:shd w:val="clear" w:color="auto" w:fill="auto"/>
            <w:vAlign w:val="center"/>
            <w:hideMark/>
          </w:tcPr>
          <w:p w14:paraId="77D6F3F7" w14:textId="20B6AD5E"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C.4 - Apoyos de capacitación para la empleabilidad</w:t>
            </w:r>
            <w:r w:rsidRPr="00B80F95">
              <w:rPr>
                <w:rFonts w:ascii="Arial" w:eastAsia="Times New Roman" w:hAnsi="Arial" w:cs="Arial"/>
                <w:sz w:val="16"/>
                <w:szCs w:val="16"/>
                <w:lang w:val="es-MX" w:eastAsia="es-MX"/>
              </w:rPr>
              <w:br/>
              <w:t>otorgados.</w:t>
            </w:r>
          </w:p>
        </w:tc>
        <w:tc>
          <w:tcPr>
            <w:tcW w:w="888" w:type="pct"/>
            <w:tcBorders>
              <w:top w:val="nil"/>
              <w:left w:val="nil"/>
              <w:bottom w:val="single" w:sz="4" w:space="0" w:color="auto"/>
              <w:right w:val="single" w:sz="4" w:space="0" w:color="auto"/>
            </w:tcBorders>
            <w:shd w:val="clear" w:color="auto" w:fill="auto"/>
            <w:vAlign w:val="center"/>
            <w:hideMark/>
          </w:tcPr>
          <w:p w14:paraId="0C5A4923" w14:textId="10944681"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sz w:val="16"/>
                <w:szCs w:val="16"/>
                <w:lang w:val="es-MX" w:eastAsia="es-MX"/>
              </w:rPr>
              <w:t>Porcentaje de colocación en cursos de</w:t>
            </w:r>
            <w:r w:rsidRPr="00B80F95">
              <w:rPr>
                <w:rFonts w:ascii="Arial" w:eastAsia="Times New Roman" w:hAnsi="Arial" w:cs="Arial"/>
                <w:sz w:val="16"/>
                <w:szCs w:val="16"/>
                <w:lang w:val="es-MX" w:eastAsia="es-MX"/>
              </w:rPr>
              <w:br/>
              <w:t>capacitación para el trabajo.</w:t>
            </w:r>
          </w:p>
        </w:tc>
        <w:tc>
          <w:tcPr>
            <w:tcW w:w="949" w:type="pct"/>
            <w:tcBorders>
              <w:top w:val="nil"/>
              <w:left w:val="nil"/>
              <w:bottom w:val="single" w:sz="4" w:space="0" w:color="auto"/>
              <w:right w:val="single" w:sz="4" w:space="0" w:color="auto"/>
            </w:tcBorders>
            <w:shd w:val="clear" w:color="auto" w:fill="auto"/>
            <w:vAlign w:val="center"/>
            <w:hideMark/>
          </w:tcPr>
          <w:p w14:paraId="7EB487AC" w14:textId="6CFA39CB"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Detalle de acciones del Sistema de Información del</w:t>
            </w:r>
            <w:r w:rsidRPr="00B80F95">
              <w:rPr>
                <w:rFonts w:ascii="Arial" w:eastAsia="Times New Roman" w:hAnsi="Arial" w:cs="Arial"/>
                <w:color w:val="000000"/>
                <w:sz w:val="16"/>
                <w:szCs w:val="16"/>
                <w:lang w:val="es-MX" w:eastAsia="es-MX"/>
              </w:rPr>
              <w:br/>
              <w:t>Programa de Apoyo al Empleo, generado por la</w:t>
            </w:r>
            <w:r w:rsidRPr="00B80F95">
              <w:rPr>
                <w:rFonts w:ascii="Arial" w:eastAsia="Times New Roman" w:hAnsi="Arial" w:cs="Arial"/>
                <w:color w:val="000000"/>
                <w:sz w:val="16"/>
                <w:szCs w:val="16"/>
                <w:lang w:val="es-MX" w:eastAsia="es-MX"/>
              </w:rPr>
              <w:br/>
              <w:t>Unidad del Servicio Nacional de Empleo.</w:t>
            </w:r>
            <w:r>
              <w:t xml:space="preserve"> </w:t>
            </w:r>
            <w:r w:rsidRPr="003A0C98">
              <w:rPr>
                <w:rFonts w:ascii="Arial" w:eastAsia="Times New Roman" w:hAnsi="Arial" w:cs="Arial"/>
                <w:color w:val="000000"/>
                <w:sz w:val="16"/>
                <w:szCs w:val="16"/>
                <w:lang w:val="es-MX" w:eastAsia="es-MX"/>
              </w:rPr>
              <w:t>https://qroo.gob.mx/styps/seecat/estadisticas</w:t>
            </w:r>
            <w:r>
              <w:rPr>
                <w:rFonts w:ascii="Arial" w:eastAsia="Times New Roman" w:hAnsi="Arial" w:cs="Arial"/>
                <w:color w:val="000000"/>
                <w:sz w:val="16"/>
                <w:szCs w:val="16"/>
                <w:lang w:val="es-MX" w:eastAsia="es-MX"/>
              </w:rPr>
              <w:t xml:space="preserve"> </w:t>
            </w:r>
          </w:p>
        </w:tc>
        <w:tc>
          <w:tcPr>
            <w:tcW w:w="831" w:type="pct"/>
            <w:tcBorders>
              <w:top w:val="nil"/>
              <w:left w:val="nil"/>
              <w:bottom w:val="single" w:sz="4" w:space="0" w:color="auto"/>
              <w:right w:val="single" w:sz="4" w:space="0" w:color="auto"/>
            </w:tcBorders>
            <w:shd w:val="clear" w:color="auto" w:fill="auto"/>
            <w:vAlign w:val="center"/>
            <w:hideMark/>
          </w:tcPr>
          <w:p w14:paraId="6EC5C805" w14:textId="3C0C4290"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Las personas buscadoras de empleo cubren el perfil de los cursos de capacitación para la empleabilidad.</w:t>
            </w:r>
          </w:p>
        </w:tc>
      </w:tr>
      <w:tr w:rsidR="00B95C76" w:rsidRPr="00B80F95" w14:paraId="6F89510D" w14:textId="77777777" w:rsidTr="00070527">
        <w:trPr>
          <w:gridAfter w:val="1"/>
          <w:wAfter w:w="61" w:type="pct"/>
          <w:trHeight w:val="855"/>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2BCF83FC" w14:textId="044DC5D1" w:rsidR="00B95C76" w:rsidRPr="00B80F95" w:rsidRDefault="00B95C76" w:rsidP="00B95C76">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394" w:type="pct"/>
            <w:tcBorders>
              <w:top w:val="nil"/>
              <w:left w:val="nil"/>
              <w:bottom w:val="single" w:sz="4" w:space="0" w:color="auto"/>
              <w:right w:val="single" w:sz="4" w:space="0" w:color="auto"/>
            </w:tcBorders>
            <w:shd w:val="clear" w:color="auto" w:fill="auto"/>
            <w:vAlign w:val="center"/>
            <w:hideMark/>
          </w:tcPr>
          <w:p w14:paraId="53071D88" w14:textId="4955DF38"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C.4.A.1 - Incorporación a cursos de capacitación del</w:t>
            </w:r>
            <w:r w:rsidRPr="00B80F95">
              <w:rPr>
                <w:rFonts w:ascii="Arial" w:eastAsia="Times New Roman" w:hAnsi="Arial" w:cs="Arial"/>
                <w:sz w:val="16"/>
                <w:szCs w:val="16"/>
                <w:lang w:val="es-MX" w:eastAsia="es-MX"/>
              </w:rPr>
              <w:br/>
              <w:t>subprograma ACE de los buscadores de empleo, que cumplan el perfil de los programas de capacitación.</w:t>
            </w:r>
          </w:p>
        </w:tc>
        <w:tc>
          <w:tcPr>
            <w:tcW w:w="888" w:type="pct"/>
            <w:tcBorders>
              <w:top w:val="nil"/>
              <w:left w:val="nil"/>
              <w:bottom w:val="single" w:sz="4" w:space="0" w:color="auto"/>
              <w:right w:val="single" w:sz="4" w:space="0" w:color="auto"/>
            </w:tcBorders>
            <w:shd w:val="clear" w:color="auto" w:fill="auto"/>
            <w:vAlign w:val="center"/>
            <w:hideMark/>
          </w:tcPr>
          <w:p w14:paraId="5304D315" w14:textId="749B5368" w:rsidR="00B95C76" w:rsidRPr="00B80F95" w:rsidRDefault="00B95C76" w:rsidP="00B95C76">
            <w:pPr>
              <w:spacing w:after="0" w:line="240" w:lineRule="auto"/>
              <w:jc w:val="left"/>
              <w:rPr>
                <w:rFonts w:ascii="Arial" w:eastAsia="Times New Roman" w:hAnsi="Arial" w:cs="Arial"/>
                <w:sz w:val="16"/>
                <w:szCs w:val="16"/>
                <w:lang w:val="es-MX" w:eastAsia="es-MX"/>
              </w:rPr>
            </w:pPr>
            <w:r w:rsidRPr="00B80F95">
              <w:rPr>
                <w:rFonts w:ascii="Arial" w:eastAsia="Times New Roman" w:hAnsi="Arial" w:cs="Arial"/>
                <w:sz w:val="16"/>
                <w:szCs w:val="16"/>
                <w:lang w:val="es-MX" w:eastAsia="es-MX"/>
              </w:rPr>
              <w:t>Eficiencia terminal en cursos de capacitación.</w:t>
            </w:r>
          </w:p>
        </w:tc>
        <w:tc>
          <w:tcPr>
            <w:tcW w:w="949" w:type="pct"/>
            <w:tcBorders>
              <w:top w:val="nil"/>
              <w:left w:val="nil"/>
              <w:bottom w:val="single" w:sz="4" w:space="0" w:color="auto"/>
              <w:right w:val="single" w:sz="4" w:space="0" w:color="auto"/>
            </w:tcBorders>
            <w:shd w:val="clear" w:color="auto" w:fill="auto"/>
            <w:vAlign w:val="center"/>
            <w:hideMark/>
          </w:tcPr>
          <w:p w14:paraId="7B229CF3" w14:textId="585B7366"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Detalle de acciones del Sistema de Información del</w:t>
            </w:r>
            <w:r w:rsidRPr="00B80F95">
              <w:rPr>
                <w:rFonts w:ascii="Arial" w:eastAsia="Times New Roman" w:hAnsi="Arial" w:cs="Arial"/>
                <w:color w:val="000000"/>
                <w:sz w:val="16"/>
                <w:szCs w:val="16"/>
                <w:lang w:val="es-MX" w:eastAsia="es-MX"/>
              </w:rPr>
              <w:br/>
              <w:t>Programa de Apoyo al Empleo, generado por la</w:t>
            </w:r>
            <w:r w:rsidRPr="00B80F95">
              <w:rPr>
                <w:rFonts w:ascii="Arial" w:eastAsia="Times New Roman" w:hAnsi="Arial" w:cs="Arial"/>
                <w:color w:val="000000"/>
                <w:sz w:val="16"/>
                <w:szCs w:val="16"/>
                <w:lang w:val="es-MX" w:eastAsia="es-MX"/>
              </w:rPr>
              <w:br/>
              <w:t>Unidad del Servicio Nacional de Empleo.</w:t>
            </w:r>
            <w:r>
              <w:rPr>
                <w:rFonts w:ascii="Arial" w:eastAsia="Times New Roman" w:hAnsi="Arial" w:cs="Arial"/>
                <w:color w:val="000000"/>
                <w:sz w:val="16"/>
                <w:szCs w:val="16"/>
                <w:lang w:val="es-MX" w:eastAsia="es-MX"/>
              </w:rPr>
              <w:t xml:space="preserve"> </w:t>
            </w:r>
            <w:r w:rsidRPr="003A0C98">
              <w:rPr>
                <w:rFonts w:ascii="Arial" w:eastAsia="Times New Roman" w:hAnsi="Arial" w:cs="Arial"/>
                <w:color w:val="000000"/>
                <w:sz w:val="16"/>
                <w:szCs w:val="16"/>
                <w:lang w:val="es-MX" w:eastAsia="es-MX"/>
              </w:rPr>
              <w:t>https://qroo.gob.mx/styps/seecat/estadisticas</w:t>
            </w:r>
          </w:p>
        </w:tc>
        <w:tc>
          <w:tcPr>
            <w:tcW w:w="831" w:type="pct"/>
            <w:tcBorders>
              <w:top w:val="nil"/>
              <w:left w:val="nil"/>
              <w:bottom w:val="single" w:sz="4" w:space="0" w:color="auto"/>
              <w:right w:val="single" w:sz="4" w:space="0" w:color="auto"/>
            </w:tcBorders>
            <w:shd w:val="clear" w:color="auto" w:fill="auto"/>
            <w:vAlign w:val="center"/>
            <w:hideMark/>
          </w:tcPr>
          <w:p w14:paraId="79EC0BB0" w14:textId="535B5A06" w:rsidR="00B95C76" w:rsidRPr="00B80F95" w:rsidRDefault="00B95C76" w:rsidP="00B95C76">
            <w:pPr>
              <w:spacing w:after="0" w:line="240" w:lineRule="auto"/>
              <w:jc w:val="left"/>
              <w:rPr>
                <w:rFonts w:ascii="Arial" w:eastAsia="Times New Roman" w:hAnsi="Arial" w:cs="Arial"/>
                <w:color w:val="000000"/>
                <w:sz w:val="16"/>
                <w:szCs w:val="16"/>
                <w:lang w:val="es-MX" w:eastAsia="es-MX"/>
              </w:rPr>
            </w:pPr>
            <w:r w:rsidRPr="00B80F95">
              <w:rPr>
                <w:rFonts w:ascii="Arial" w:eastAsia="Times New Roman" w:hAnsi="Arial" w:cs="Arial"/>
                <w:color w:val="000000"/>
                <w:sz w:val="16"/>
                <w:szCs w:val="16"/>
                <w:lang w:val="es-MX" w:eastAsia="es-MX"/>
              </w:rPr>
              <w:t>El Buscador de empleo cumple con los requisitos y documentos requeridos.</w:t>
            </w:r>
          </w:p>
        </w:tc>
      </w:tr>
    </w:tbl>
    <w:p w14:paraId="35D62D2C" w14:textId="77777777" w:rsidR="00CD6F86" w:rsidRDefault="00CD6F86" w:rsidP="00CD6F86">
      <w:pPr>
        <w:rPr>
          <w:lang w:val="es-MX" w:eastAsia="en-US"/>
        </w:rPr>
      </w:pPr>
    </w:p>
    <w:p w14:paraId="748FD2D6" w14:textId="77777777" w:rsidR="00CD6F86" w:rsidRDefault="00CD6F86" w:rsidP="00CD6F86">
      <w:pPr>
        <w:rPr>
          <w:lang w:val="es-MX" w:eastAsia="en-US"/>
        </w:rPr>
      </w:pPr>
    </w:p>
    <w:p w14:paraId="06D362FF" w14:textId="77777777" w:rsidR="006F67C7" w:rsidRDefault="006F67C7" w:rsidP="00CD6F86">
      <w:pPr>
        <w:rPr>
          <w:lang w:val="es-MX" w:eastAsia="en-US"/>
        </w:rPr>
      </w:pPr>
    </w:p>
    <w:p w14:paraId="768993C5" w14:textId="77777777" w:rsidR="006F67C7" w:rsidRDefault="006F67C7" w:rsidP="00CD6F86">
      <w:pPr>
        <w:rPr>
          <w:lang w:val="es-MX" w:eastAsia="en-US"/>
        </w:rPr>
      </w:pPr>
    </w:p>
    <w:p w14:paraId="16F6E32E" w14:textId="77777777" w:rsidR="006F67C7" w:rsidRDefault="006F67C7" w:rsidP="00CD6F86">
      <w:pPr>
        <w:rPr>
          <w:lang w:val="es-MX" w:eastAsia="en-US"/>
        </w:rPr>
      </w:pPr>
    </w:p>
    <w:p w14:paraId="187623DF" w14:textId="77777777" w:rsidR="006F67C7" w:rsidRDefault="006F67C7" w:rsidP="00CD6F86">
      <w:pPr>
        <w:rPr>
          <w:lang w:val="es-MX" w:eastAsia="en-US"/>
        </w:rPr>
      </w:pPr>
    </w:p>
    <w:p w14:paraId="074AD26B" w14:textId="77777777" w:rsidR="006F67C7" w:rsidRDefault="006F67C7" w:rsidP="00CD6F86">
      <w:pPr>
        <w:rPr>
          <w:lang w:val="es-MX" w:eastAsia="en-US"/>
        </w:rPr>
      </w:pPr>
    </w:p>
    <w:p w14:paraId="778D1EB0" w14:textId="77777777" w:rsidR="00070527" w:rsidRDefault="00070527" w:rsidP="00CD6F86">
      <w:pPr>
        <w:rPr>
          <w:lang w:val="es-MX" w:eastAsia="en-US"/>
        </w:rPr>
      </w:pPr>
    </w:p>
    <w:p w14:paraId="7BDF465C" w14:textId="77777777" w:rsidR="00070527" w:rsidRDefault="00070527" w:rsidP="00CD6F86">
      <w:pPr>
        <w:rPr>
          <w:lang w:val="es-MX" w:eastAsia="en-US"/>
        </w:rPr>
      </w:pPr>
    </w:p>
    <w:p w14:paraId="3F9B4483" w14:textId="77777777" w:rsidR="00070527" w:rsidRDefault="00070527" w:rsidP="00CD6F86">
      <w:pPr>
        <w:rPr>
          <w:lang w:val="es-MX" w:eastAsia="en-US"/>
        </w:rPr>
      </w:pPr>
    </w:p>
    <w:p w14:paraId="42A030A1" w14:textId="77777777" w:rsidR="00070527" w:rsidRDefault="00070527" w:rsidP="00CD6F86">
      <w:pPr>
        <w:rPr>
          <w:lang w:val="es-MX" w:eastAsia="en-US"/>
        </w:rPr>
      </w:pPr>
    </w:p>
    <w:p w14:paraId="5C771362" w14:textId="77777777" w:rsidR="006F67C7" w:rsidRDefault="006F67C7" w:rsidP="00CD6F86">
      <w:pPr>
        <w:rPr>
          <w:lang w:val="es-MX" w:eastAsia="en-US"/>
        </w:rPr>
      </w:pPr>
    </w:p>
    <w:p w14:paraId="5F2F7F80" w14:textId="77777777" w:rsidR="006F67C7" w:rsidRDefault="006F67C7" w:rsidP="00CD6F86">
      <w:pPr>
        <w:rPr>
          <w:lang w:val="es-MX" w:eastAsia="en-US"/>
        </w:rPr>
      </w:pPr>
    </w:p>
    <w:p w14:paraId="3C3B36BB" w14:textId="77777777" w:rsidR="006F67C7" w:rsidRDefault="006F67C7" w:rsidP="00CD6F86">
      <w:pPr>
        <w:rPr>
          <w:lang w:val="es-MX" w:eastAsia="en-US"/>
        </w:rPr>
      </w:pPr>
    </w:p>
    <w:tbl>
      <w:tblPr>
        <w:tblW w:w="5000" w:type="pct"/>
        <w:tblLayout w:type="fixed"/>
        <w:tblCellMar>
          <w:left w:w="70" w:type="dxa"/>
          <w:right w:w="70" w:type="dxa"/>
        </w:tblCellMar>
        <w:tblLook w:val="04A0" w:firstRow="1" w:lastRow="0" w:firstColumn="1" w:lastColumn="0" w:noHBand="0" w:noVBand="1"/>
      </w:tblPr>
      <w:tblGrid>
        <w:gridCol w:w="1694"/>
        <w:gridCol w:w="2691"/>
        <w:gridCol w:w="1715"/>
        <w:gridCol w:w="1833"/>
        <w:gridCol w:w="1604"/>
      </w:tblGrid>
      <w:tr w:rsidR="00CD6F86" w:rsidRPr="00B80F95" w14:paraId="63B43855" w14:textId="77777777" w:rsidTr="00F341F0">
        <w:trPr>
          <w:trHeight w:val="282"/>
        </w:trPr>
        <w:tc>
          <w:tcPr>
            <w:tcW w:w="88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53D5EC" w14:textId="77777777" w:rsidR="00CD6F86" w:rsidRPr="00B80F95" w:rsidRDefault="00CD6F86" w:rsidP="00C34241">
            <w:pPr>
              <w:spacing w:after="0" w:line="240" w:lineRule="auto"/>
              <w:jc w:val="left"/>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lastRenderedPageBreak/>
              <w:t>PROGRAMA PRESUPUESTARIO:</w:t>
            </w:r>
          </w:p>
        </w:tc>
        <w:tc>
          <w:tcPr>
            <w:tcW w:w="4112" w:type="pct"/>
            <w:gridSpan w:val="4"/>
            <w:tcBorders>
              <w:top w:val="single" w:sz="4" w:space="0" w:color="auto"/>
              <w:left w:val="nil"/>
              <w:bottom w:val="single" w:sz="4" w:space="0" w:color="auto"/>
              <w:right w:val="single" w:sz="4" w:space="0" w:color="auto"/>
            </w:tcBorders>
            <w:shd w:val="clear" w:color="auto" w:fill="auto"/>
            <w:noWrap/>
            <w:vAlign w:val="center"/>
            <w:hideMark/>
          </w:tcPr>
          <w:p w14:paraId="64426F49" w14:textId="77777777" w:rsidR="00CD6F86" w:rsidRPr="00B80F95" w:rsidRDefault="00CD6F86" w:rsidP="00C34241">
            <w:pPr>
              <w:spacing w:after="0" w:line="240" w:lineRule="auto"/>
              <w:jc w:val="left"/>
              <w:rPr>
                <w:rFonts w:ascii="Arial" w:eastAsia="Times New Roman" w:hAnsi="Arial" w:cs="Arial"/>
                <w:color w:val="FF0000"/>
                <w:sz w:val="16"/>
                <w:szCs w:val="16"/>
                <w:lang w:val="es-MX" w:eastAsia="es-MX"/>
              </w:rPr>
            </w:pPr>
            <w:r w:rsidRPr="006572D2">
              <w:rPr>
                <w:rFonts w:ascii="Arial" w:eastAsia="Times New Roman" w:hAnsi="Arial" w:cs="Arial"/>
                <w:sz w:val="16"/>
                <w:szCs w:val="16"/>
                <w:lang w:val="es-MX" w:eastAsia="es-MX"/>
              </w:rPr>
              <w:t>Protección de los Derechos Laborales</w:t>
            </w:r>
          </w:p>
        </w:tc>
      </w:tr>
      <w:tr w:rsidR="00CD6F86" w:rsidRPr="00B80F95" w14:paraId="25C67765" w14:textId="77777777" w:rsidTr="00F341F0">
        <w:trPr>
          <w:trHeight w:val="282"/>
        </w:trPr>
        <w:tc>
          <w:tcPr>
            <w:tcW w:w="888" w:type="pct"/>
            <w:tcBorders>
              <w:top w:val="nil"/>
              <w:left w:val="single" w:sz="4" w:space="0" w:color="auto"/>
              <w:bottom w:val="single" w:sz="4" w:space="0" w:color="auto"/>
              <w:right w:val="single" w:sz="4" w:space="0" w:color="auto"/>
            </w:tcBorders>
            <w:shd w:val="clear" w:color="000000" w:fill="D9D9D9"/>
            <w:noWrap/>
            <w:vAlign w:val="center"/>
            <w:hideMark/>
          </w:tcPr>
          <w:p w14:paraId="13E1F58A" w14:textId="77777777" w:rsidR="00CD6F86" w:rsidRPr="00B80F95" w:rsidRDefault="00CD6F86" w:rsidP="00C34241">
            <w:pPr>
              <w:spacing w:after="0" w:line="240" w:lineRule="auto"/>
              <w:jc w:val="left"/>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UNIDAD RESPONSABLE:</w:t>
            </w:r>
          </w:p>
        </w:tc>
        <w:tc>
          <w:tcPr>
            <w:tcW w:w="4112" w:type="pct"/>
            <w:gridSpan w:val="4"/>
            <w:tcBorders>
              <w:top w:val="single" w:sz="4" w:space="0" w:color="auto"/>
              <w:left w:val="nil"/>
              <w:bottom w:val="single" w:sz="4" w:space="0" w:color="auto"/>
              <w:right w:val="single" w:sz="4" w:space="0" w:color="auto"/>
            </w:tcBorders>
            <w:shd w:val="clear" w:color="auto" w:fill="auto"/>
            <w:noWrap/>
            <w:vAlign w:val="center"/>
            <w:hideMark/>
          </w:tcPr>
          <w:p w14:paraId="5E956EBF" w14:textId="77777777" w:rsidR="00CD6F86" w:rsidRPr="00B80F95" w:rsidRDefault="00CD6F86" w:rsidP="00C34241">
            <w:pPr>
              <w:spacing w:after="0" w:line="240" w:lineRule="auto"/>
              <w:jc w:val="left"/>
              <w:rPr>
                <w:rFonts w:ascii="Arial" w:eastAsia="Times New Roman" w:hAnsi="Arial" w:cs="Arial"/>
                <w:color w:val="FF0000"/>
                <w:sz w:val="16"/>
                <w:szCs w:val="16"/>
                <w:lang w:val="es-MX" w:eastAsia="es-MX"/>
              </w:rPr>
            </w:pPr>
            <w:r w:rsidRPr="006572D2">
              <w:rPr>
                <w:rFonts w:ascii="Arial" w:eastAsia="Times New Roman" w:hAnsi="Arial" w:cs="Arial"/>
                <w:sz w:val="16"/>
                <w:szCs w:val="16"/>
                <w:lang w:val="es-MX" w:eastAsia="es-MX"/>
              </w:rPr>
              <w:t>Despacho de la Secretaría del Trabajo y Previsión Social</w:t>
            </w:r>
          </w:p>
        </w:tc>
      </w:tr>
      <w:tr w:rsidR="00CD6F86" w:rsidRPr="00B80F95" w14:paraId="7F8AD5BE" w14:textId="77777777" w:rsidTr="00070527">
        <w:trPr>
          <w:trHeight w:val="282"/>
        </w:trPr>
        <w:tc>
          <w:tcPr>
            <w:tcW w:w="888" w:type="pct"/>
            <w:tcBorders>
              <w:top w:val="nil"/>
              <w:left w:val="nil"/>
              <w:bottom w:val="nil"/>
              <w:right w:val="nil"/>
            </w:tcBorders>
            <w:shd w:val="clear" w:color="auto" w:fill="auto"/>
            <w:vAlign w:val="center"/>
            <w:hideMark/>
          </w:tcPr>
          <w:p w14:paraId="49DF27A5" w14:textId="77777777" w:rsidR="00CD6F86" w:rsidRPr="00B80F95" w:rsidRDefault="00CD6F86" w:rsidP="00C34241">
            <w:pPr>
              <w:spacing w:after="0" w:line="240" w:lineRule="auto"/>
              <w:jc w:val="left"/>
              <w:rPr>
                <w:rFonts w:ascii="Arial" w:eastAsia="Times New Roman" w:hAnsi="Arial" w:cs="Arial"/>
                <w:color w:val="FF0000"/>
                <w:sz w:val="16"/>
                <w:szCs w:val="16"/>
                <w:lang w:val="es-MX" w:eastAsia="es-MX"/>
              </w:rPr>
            </w:pPr>
          </w:p>
        </w:tc>
        <w:tc>
          <w:tcPr>
            <w:tcW w:w="1411" w:type="pct"/>
            <w:tcBorders>
              <w:top w:val="nil"/>
              <w:left w:val="nil"/>
              <w:bottom w:val="nil"/>
              <w:right w:val="nil"/>
            </w:tcBorders>
            <w:shd w:val="clear" w:color="auto" w:fill="auto"/>
            <w:vAlign w:val="center"/>
            <w:hideMark/>
          </w:tcPr>
          <w:p w14:paraId="1100C980" w14:textId="77777777" w:rsidR="00CD6F86" w:rsidRPr="00B80F95" w:rsidRDefault="00CD6F86" w:rsidP="00C34241">
            <w:pPr>
              <w:spacing w:after="0" w:line="240" w:lineRule="auto"/>
              <w:jc w:val="left"/>
              <w:rPr>
                <w:rFonts w:ascii="Times New Roman" w:eastAsia="Times New Roman" w:hAnsi="Times New Roman" w:cs="Times New Roman"/>
                <w:sz w:val="20"/>
                <w:szCs w:val="20"/>
                <w:lang w:val="es-MX" w:eastAsia="es-MX"/>
              </w:rPr>
            </w:pPr>
          </w:p>
        </w:tc>
        <w:tc>
          <w:tcPr>
            <w:tcW w:w="899" w:type="pct"/>
            <w:tcBorders>
              <w:top w:val="nil"/>
              <w:left w:val="nil"/>
              <w:bottom w:val="nil"/>
              <w:right w:val="nil"/>
            </w:tcBorders>
            <w:shd w:val="clear" w:color="auto" w:fill="auto"/>
            <w:vAlign w:val="center"/>
            <w:hideMark/>
          </w:tcPr>
          <w:p w14:paraId="663EDDD5" w14:textId="77777777" w:rsidR="00CD6F86" w:rsidRPr="00B80F95" w:rsidRDefault="00CD6F86" w:rsidP="00C34241">
            <w:pPr>
              <w:spacing w:after="0" w:line="240" w:lineRule="auto"/>
              <w:jc w:val="left"/>
              <w:rPr>
                <w:rFonts w:ascii="Times New Roman" w:eastAsia="Times New Roman" w:hAnsi="Times New Roman" w:cs="Times New Roman"/>
                <w:sz w:val="20"/>
                <w:szCs w:val="20"/>
                <w:lang w:val="es-MX" w:eastAsia="es-MX"/>
              </w:rPr>
            </w:pPr>
          </w:p>
        </w:tc>
        <w:tc>
          <w:tcPr>
            <w:tcW w:w="961" w:type="pct"/>
            <w:tcBorders>
              <w:top w:val="nil"/>
              <w:left w:val="nil"/>
              <w:bottom w:val="nil"/>
              <w:right w:val="nil"/>
            </w:tcBorders>
            <w:shd w:val="clear" w:color="auto" w:fill="auto"/>
            <w:vAlign w:val="center"/>
            <w:hideMark/>
          </w:tcPr>
          <w:p w14:paraId="14D12646" w14:textId="77777777" w:rsidR="00CD6F86" w:rsidRPr="00B80F95" w:rsidRDefault="00CD6F86" w:rsidP="00C34241">
            <w:pPr>
              <w:spacing w:after="0" w:line="240" w:lineRule="auto"/>
              <w:jc w:val="left"/>
              <w:rPr>
                <w:rFonts w:ascii="Times New Roman" w:eastAsia="Times New Roman" w:hAnsi="Times New Roman" w:cs="Times New Roman"/>
                <w:sz w:val="20"/>
                <w:szCs w:val="20"/>
                <w:lang w:val="es-MX" w:eastAsia="es-MX"/>
              </w:rPr>
            </w:pPr>
          </w:p>
        </w:tc>
        <w:tc>
          <w:tcPr>
            <w:tcW w:w="841" w:type="pct"/>
            <w:tcBorders>
              <w:top w:val="nil"/>
              <w:left w:val="nil"/>
              <w:bottom w:val="nil"/>
              <w:right w:val="nil"/>
            </w:tcBorders>
            <w:shd w:val="clear" w:color="auto" w:fill="auto"/>
            <w:vAlign w:val="center"/>
            <w:hideMark/>
          </w:tcPr>
          <w:p w14:paraId="36B60281" w14:textId="77777777" w:rsidR="00CD6F86" w:rsidRPr="00B80F95" w:rsidRDefault="00CD6F86" w:rsidP="00C34241">
            <w:pPr>
              <w:spacing w:after="0" w:line="240" w:lineRule="auto"/>
              <w:jc w:val="left"/>
              <w:rPr>
                <w:rFonts w:ascii="Times New Roman" w:eastAsia="Times New Roman" w:hAnsi="Times New Roman" w:cs="Times New Roman"/>
                <w:sz w:val="20"/>
                <w:szCs w:val="20"/>
                <w:lang w:val="es-MX" w:eastAsia="es-MX"/>
              </w:rPr>
            </w:pPr>
          </w:p>
        </w:tc>
      </w:tr>
      <w:tr w:rsidR="00CD6F86" w:rsidRPr="00B80F95" w14:paraId="2E677FF1" w14:textId="77777777" w:rsidTr="00F341F0">
        <w:trPr>
          <w:trHeight w:val="297"/>
        </w:trPr>
        <w:tc>
          <w:tcPr>
            <w:tcW w:w="5000" w:type="pct"/>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C36D3C9" w14:textId="77777777" w:rsidR="00CD6F86" w:rsidRPr="00B80F95" w:rsidRDefault="00CD6F86" w:rsidP="00C34241">
            <w:pPr>
              <w:spacing w:after="0" w:line="240" w:lineRule="auto"/>
              <w:jc w:val="center"/>
              <w:rPr>
                <w:rFonts w:ascii="Arial" w:eastAsia="Times New Roman" w:hAnsi="Arial" w:cs="Arial"/>
                <w:b/>
                <w:bCs/>
                <w:color w:val="FFFFFF"/>
                <w:sz w:val="16"/>
                <w:szCs w:val="16"/>
                <w:lang w:val="es-MX" w:eastAsia="es-MX"/>
              </w:rPr>
            </w:pPr>
            <w:r w:rsidRPr="00B80F95">
              <w:rPr>
                <w:rFonts w:ascii="Arial" w:eastAsia="Times New Roman" w:hAnsi="Arial" w:cs="Arial"/>
                <w:b/>
                <w:bCs/>
                <w:color w:val="FFFFFF"/>
                <w:sz w:val="16"/>
                <w:szCs w:val="16"/>
                <w:lang w:val="es-MX" w:eastAsia="es-MX"/>
              </w:rPr>
              <w:t>MATRIZ DE INDICADORES PARA RESULTADOS (MIR)</w:t>
            </w:r>
          </w:p>
        </w:tc>
      </w:tr>
      <w:tr w:rsidR="00CD6F86" w:rsidRPr="00B80F95" w14:paraId="7298A2EE" w14:textId="77777777" w:rsidTr="00070527">
        <w:trPr>
          <w:trHeight w:val="960"/>
        </w:trPr>
        <w:tc>
          <w:tcPr>
            <w:tcW w:w="888" w:type="pct"/>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3A403B0"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NIVEL</w:t>
            </w:r>
          </w:p>
        </w:tc>
        <w:tc>
          <w:tcPr>
            <w:tcW w:w="1411" w:type="pct"/>
            <w:tcBorders>
              <w:top w:val="nil"/>
              <w:left w:val="nil"/>
              <w:bottom w:val="single" w:sz="4" w:space="0" w:color="auto"/>
              <w:right w:val="single" w:sz="4" w:space="0" w:color="auto"/>
            </w:tcBorders>
            <w:shd w:val="clear" w:color="auto" w:fill="8DB3E2" w:themeFill="text2" w:themeFillTint="66"/>
            <w:vAlign w:val="center"/>
            <w:hideMark/>
          </w:tcPr>
          <w:p w14:paraId="562E472F"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OBJETIVO</w:t>
            </w:r>
          </w:p>
        </w:tc>
        <w:tc>
          <w:tcPr>
            <w:tcW w:w="899" w:type="pct"/>
            <w:tcBorders>
              <w:top w:val="nil"/>
              <w:left w:val="nil"/>
              <w:bottom w:val="single" w:sz="4" w:space="0" w:color="auto"/>
              <w:right w:val="single" w:sz="4" w:space="0" w:color="auto"/>
            </w:tcBorders>
            <w:shd w:val="clear" w:color="auto" w:fill="8DB3E2" w:themeFill="text2" w:themeFillTint="66"/>
            <w:vAlign w:val="center"/>
            <w:hideMark/>
          </w:tcPr>
          <w:p w14:paraId="486DC485"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INDICADOR</w:t>
            </w:r>
          </w:p>
        </w:tc>
        <w:tc>
          <w:tcPr>
            <w:tcW w:w="961" w:type="pct"/>
            <w:tcBorders>
              <w:top w:val="nil"/>
              <w:left w:val="nil"/>
              <w:bottom w:val="single" w:sz="4" w:space="0" w:color="auto"/>
              <w:right w:val="single" w:sz="4" w:space="0" w:color="auto"/>
            </w:tcBorders>
            <w:shd w:val="clear" w:color="auto" w:fill="8DB3E2" w:themeFill="text2" w:themeFillTint="66"/>
            <w:vAlign w:val="center"/>
            <w:hideMark/>
          </w:tcPr>
          <w:p w14:paraId="3618F21E"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MEDIOS DE VERIFICACIÓN</w:t>
            </w:r>
          </w:p>
        </w:tc>
        <w:tc>
          <w:tcPr>
            <w:tcW w:w="841" w:type="pct"/>
            <w:tcBorders>
              <w:top w:val="nil"/>
              <w:left w:val="nil"/>
              <w:bottom w:val="single" w:sz="4" w:space="0" w:color="auto"/>
              <w:right w:val="single" w:sz="4" w:space="0" w:color="auto"/>
            </w:tcBorders>
            <w:shd w:val="clear" w:color="auto" w:fill="8DB3E2" w:themeFill="text2" w:themeFillTint="66"/>
            <w:vAlign w:val="center"/>
            <w:hideMark/>
          </w:tcPr>
          <w:p w14:paraId="760D2D88" w14:textId="77777777" w:rsidR="00CD6F86" w:rsidRPr="00B80F95" w:rsidRDefault="00CD6F86" w:rsidP="00C34241">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SUPUESTO</w:t>
            </w:r>
          </w:p>
        </w:tc>
      </w:tr>
      <w:tr w:rsidR="00590B98" w:rsidRPr="00B80F95" w14:paraId="18D1EAF3" w14:textId="77777777" w:rsidTr="00070527">
        <w:trPr>
          <w:trHeight w:val="2085"/>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64AF6D49"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Fin</w:t>
            </w:r>
          </w:p>
        </w:tc>
        <w:tc>
          <w:tcPr>
            <w:tcW w:w="1411" w:type="pct"/>
            <w:tcBorders>
              <w:top w:val="nil"/>
              <w:left w:val="nil"/>
              <w:bottom w:val="single" w:sz="4" w:space="0" w:color="auto"/>
              <w:right w:val="single" w:sz="4" w:space="0" w:color="auto"/>
            </w:tcBorders>
            <w:shd w:val="clear" w:color="auto" w:fill="auto"/>
            <w:hideMark/>
          </w:tcPr>
          <w:p w14:paraId="390067DB" w14:textId="0E385342"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F - Contribuir a impulsar el acceso  a empleos productivos, formales, con garantías de cumplimiento de la normatividad laboral y en igualdad de oportunidades para hombres, mujeres y grupos vulnerables, que mejoren las condiciones de trabajo de las personas sin empleo y en situación de informalidad, mediante esquemas de vinculación, vigilancia, procuración y justicia laboral eficientes que promuevan la colocación formal con acceso a salud, seguridad social y salarios dignos.</w:t>
            </w:r>
          </w:p>
        </w:tc>
        <w:tc>
          <w:tcPr>
            <w:tcW w:w="899" w:type="pct"/>
            <w:tcBorders>
              <w:top w:val="nil"/>
              <w:left w:val="nil"/>
              <w:bottom w:val="single" w:sz="4" w:space="0" w:color="auto"/>
              <w:right w:val="single" w:sz="4" w:space="0" w:color="auto"/>
            </w:tcBorders>
            <w:shd w:val="clear" w:color="auto" w:fill="auto"/>
            <w:hideMark/>
          </w:tcPr>
          <w:p w14:paraId="5F9D0A55" w14:textId="1FFF8258"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Tasa de desocupación</w:t>
            </w:r>
          </w:p>
        </w:tc>
        <w:tc>
          <w:tcPr>
            <w:tcW w:w="961" w:type="pct"/>
            <w:tcBorders>
              <w:top w:val="nil"/>
              <w:left w:val="nil"/>
              <w:bottom w:val="single" w:sz="4" w:space="0" w:color="auto"/>
              <w:right w:val="single" w:sz="4" w:space="0" w:color="auto"/>
            </w:tcBorders>
            <w:shd w:val="clear" w:color="auto" w:fill="auto"/>
            <w:hideMark/>
          </w:tcPr>
          <w:p w14:paraId="26A24D8D" w14:textId="2F7A6A67"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Encuesta Nacional de Ocupación y Empleo del INEGI.</w:t>
            </w:r>
            <w:r w:rsidRPr="00590B98">
              <w:rPr>
                <w:rFonts w:asciiTheme="minorHAnsi" w:hAnsiTheme="minorHAnsi" w:cstheme="minorHAnsi"/>
                <w:color w:val="000000"/>
                <w:sz w:val="16"/>
                <w:szCs w:val="16"/>
              </w:rPr>
              <w:br/>
              <w:t>https://www.inegi.org.mx/programas/enoe/15ymas/default.html#Tabulados</w:t>
            </w:r>
            <w:r w:rsidRPr="00590B98">
              <w:rPr>
                <w:rFonts w:asciiTheme="minorHAnsi" w:hAnsiTheme="minorHAnsi" w:cstheme="minorHAnsi"/>
                <w:color w:val="000000"/>
                <w:sz w:val="16"/>
                <w:szCs w:val="16"/>
              </w:rPr>
              <w:br/>
            </w:r>
          </w:p>
        </w:tc>
        <w:tc>
          <w:tcPr>
            <w:tcW w:w="841" w:type="pct"/>
            <w:tcBorders>
              <w:top w:val="nil"/>
              <w:left w:val="nil"/>
              <w:bottom w:val="single" w:sz="4" w:space="0" w:color="auto"/>
              <w:right w:val="single" w:sz="4" w:space="0" w:color="auto"/>
            </w:tcBorders>
            <w:shd w:val="clear" w:color="auto" w:fill="auto"/>
            <w:hideMark/>
          </w:tcPr>
          <w:p w14:paraId="3B85D890" w14:textId="63DA96E2"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El sector productivo crea empleos formales que garantizan los derechos laborales</w:t>
            </w:r>
          </w:p>
        </w:tc>
      </w:tr>
      <w:tr w:rsidR="00590B98" w:rsidRPr="00B80F95" w14:paraId="0EC53C18" w14:textId="77777777" w:rsidTr="00070527">
        <w:trPr>
          <w:trHeight w:val="780"/>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482F2F90"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Propósito</w:t>
            </w:r>
          </w:p>
        </w:tc>
        <w:tc>
          <w:tcPr>
            <w:tcW w:w="1411" w:type="pct"/>
            <w:tcBorders>
              <w:top w:val="nil"/>
              <w:left w:val="nil"/>
              <w:bottom w:val="single" w:sz="4" w:space="0" w:color="auto"/>
              <w:right w:val="single" w:sz="4" w:space="0" w:color="auto"/>
            </w:tcBorders>
            <w:shd w:val="clear" w:color="auto" w:fill="auto"/>
            <w:hideMark/>
          </w:tcPr>
          <w:p w14:paraId="5540857F" w14:textId="1C85E6A8"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P - Trabajadores tienen garantizada la protección de sus derechos laborales</w:t>
            </w:r>
          </w:p>
        </w:tc>
        <w:tc>
          <w:tcPr>
            <w:tcW w:w="899" w:type="pct"/>
            <w:tcBorders>
              <w:top w:val="nil"/>
              <w:left w:val="nil"/>
              <w:bottom w:val="single" w:sz="4" w:space="0" w:color="auto"/>
              <w:right w:val="single" w:sz="4" w:space="0" w:color="auto"/>
            </w:tcBorders>
            <w:shd w:val="clear" w:color="auto" w:fill="auto"/>
            <w:hideMark/>
          </w:tcPr>
          <w:p w14:paraId="274E3F57" w14:textId="28383593"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Tasa de intervención de la autoridad laboral para proteger los derechos de la población ocupada al término de la relación de trabajo</w:t>
            </w:r>
          </w:p>
        </w:tc>
        <w:tc>
          <w:tcPr>
            <w:tcW w:w="961" w:type="pct"/>
            <w:tcBorders>
              <w:top w:val="nil"/>
              <w:left w:val="nil"/>
              <w:bottom w:val="single" w:sz="4" w:space="0" w:color="auto"/>
              <w:right w:val="single" w:sz="4" w:space="0" w:color="auto"/>
            </w:tcBorders>
            <w:shd w:val="clear" w:color="auto" w:fill="auto"/>
            <w:hideMark/>
          </w:tcPr>
          <w:p w14:paraId="7FE0BD26" w14:textId="43473845"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Encuesta Nacional de Ocupación y Empleo del INEGI.</w:t>
            </w:r>
            <w:r w:rsidRPr="00590B98">
              <w:rPr>
                <w:rFonts w:asciiTheme="minorHAnsi" w:hAnsiTheme="minorHAnsi" w:cstheme="minorHAnsi"/>
                <w:color w:val="000000"/>
                <w:sz w:val="16"/>
                <w:szCs w:val="16"/>
              </w:rPr>
              <w:br/>
              <w:t>https://www.inegi.org.mx/programas/enoe/15ymas/default.html#Tabulados</w:t>
            </w:r>
            <w:r w:rsidRPr="00590B98">
              <w:rPr>
                <w:rFonts w:asciiTheme="minorHAnsi" w:hAnsiTheme="minorHAnsi" w:cstheme="minorHAnsi"/>
                <w:color w:val="000000"/>
                <w:sz w:val="16"/>
                <w:szCs w:val="16"/>
              </w:rPr>
              <w:br/>
            </w:r>
            <w:r w:rsidRPr="00590B98">
              <w:rPr>
                <w:rFonts w:asciiTheme="minorHAnsi" w:hAnsiTheme="minorHAnsi" w:cstheme="minorHAnsi"/>
                <w:color w:val="000000"/>
                <w:sz w:val="16"/>
                <w:szCs w:val="16"/>
              </w:rPr>
              <w:br/>
              <w:t>Reporte estadístico anual de las Juntas de Conciliación y Arbitraje. https://www.qroo.gob.mx/styps/estadisticas</w:t>
            </w:r>
          </w:p>
        </w:tc>
        <w:tc>
          <w:tcPr>
            <w:tcW w:w="841" w:type="pct"/>
            <w:tcBorders>
              <w:top w:val="nil"/>
              <w:left w:val="nil"/>
              <w:bottom w:val="single" w:sz="4" w:space="0" w:color="auto"/>
              <w:right w:val="single" w:sz="4" w:space="0" w:color="auto"/>
            </w:tcBorders>
            <w:shd w:val="clear" w:color="auto" w:fill="auto"/>
            <w:hideMark/>
          </w:tcPr>
          <w:p w14:paraId="6BC5651F" w14:textId="12DF7662"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trabajadores en conflicto confían en las instituciones de impartición de justicia laboral</w:t>
            </w:r>
          </w:p>
        </w:tc>
      </w:tr>
      <w:tr w:rsidR="00590B98" w:rsidRPr="00B80F95" w14:paraId="3F0A3668" w14:textId="77777777" w:rsidTr="00070527">
        <w:trPr>
          <w:trHeight w:val="1110"/>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3F9F1280"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Componente</w:t>
            </w:r>
          </w:p>
        </w:tc>
        <w:tc>
          <w:tcPr>
            <w:tcW w:w="1411" w:type="pct"/>
            <w:tcBorders>
              <w:top w:val="nil"/>
              <w:left w:val="nil"/>
              <w:bottom w:val="single" w:sz="4" w:space="0" w:color="auto"/>
              <w:right w:val="single" w:sz="4" w:space="0" w:color="auto"/>
            </w:tcBorders>
            <w:shd w:val="clear" w:color="auto" w:fill="auto"/>
            <w:hideMark/>
          </w:tcPr>
          <w:p w14:paraId="549591AA" w14:textId="59E4B255"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C01 - Demandas individuales concluidas entre particulares para abatir el rezago</w:t>
            </w:r>
          </w:p>
        </w:tc>
        <w:tc>
          <w:tcPr>
            <w:tcW w:w="899" w:type="pct"/>
            <w:tcBorders>
              <w:top w:val="nil"/>
              <w:left w:val="nil"/>
              <w:bottom w:val="single" w:sz="4" w:space="0" w:color="auto"/>
              <w:right w:val="single" w:sz="4" w:space="0" w:color="auto"/>
            </w:tcBorders>
            <w:shd w:val="clear" w:color="auto" w:fill="auto"/>
            <w:hideMark/>
          </w:tcPr>
          <w:p w14:paraId="09020672" w14:textId="0F6C0672"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efectividad de conclusión de demandas individuales entre particulares</w:t>
            </w:r>
          </w:p>
        </w:tc>
        <w:tc>
          <w:tcPr>
            <w:tcW w:w="961" w:type="pct"/>
            <w:tcBorders>
              <w:top w:val="nil"/>
              <w:left w:val="nil"/>
              <w:bottom w:val="single" w:sz="4" w:space="0" w:color="auto"/>
              <w:right w:val="single" w:sz="4" w:space="0" w:color="auto"/>
            </w:tcBorders>
            <w:shd w:val="clear" w:color="auto" w:fill="auto"/>
          </w:tcPr>
          <w:p w14:paraId="2DBDF52B" w14:textId="162F01C7"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las Juntas de Conciliación y Arbitraje 2021 https://www.qroo.gob.mx/styps/estadisticas</w:t>
            </w:r>
          </w:p>
        </w:tc>
        <w:tc>
          <w:tcPr>
            <w:tcW w:w="841" w:type="pct"/>
            <w:tcBorders>
              <w:top w:val="nil"/>
              <w:left w:val="nil"/>
              <w:bottom w:val="single" w:sz="4" w:space="0" w:color="auto"/>
              <w:right w:val="single" w:sz="4" w:space="0" w:color="auto"/>
            </w:tcBorders>
            <w:shd w:val="clear" w:color="auto" w:fill="auto"/>
          </w:tcPr>
          <w:p w14:paraId="6B733D79" w14:textId="2B10026D"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trabajadores presentan demandas ante la autoridad laboral</w:t>
            </w:r>
          </w:p>
        </w:tc>
      </w:tr>
      <w:tr w:rsidR="00590B98" w:rsidRPr="00B80F95" w14:paraId="54F0B002" w14:textId="77777777" w:rsidTr="00070527">
        <w:trPr>
          <w:trHeight w:val="900"/>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19F9B3A9"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hideMark/>
          </w:tcPr>
          <w:p w14:paraId="1B6E0C4D" w14:textId="6392FAD9"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C01.A01 - Ratificación de convenios sin juicio en materia laboral.</w:t>
            </w:r>
          </w:p>
        </w:tc>
        <w:tc>
          <w:tcPr>
            <w:tcW w:w="899" w:type="pct"/>
            <w:tcBorders>
              <w:top w:val="nil"/>
              <w:left w:val="nil"/>
              <w:bottom w:val="single" w:sz="4" w:space="0" w:color="auto"/>
              <w:right w:val="single" w:sz="4" w:space="0" w:color="auto"/>
            </w:tcBorders>
            <w:shd w:val="clear" w:color="auto" w:fill="auto"/>
          </w:tcPr>
          <w:p w14:paraId="67DA9866" w14:textId="550B176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Porcentaje de ejecución de convenios ratificados por la autoridad laboral.</w:t>
            </w:r>
          </w:p>
        </w:tc>
        <w:tc>
          <w:tcPr>
            <w:tcW w:w="961" w:type="pct"/>
            <w:tcBorders>
              <w:top w:val="nil"/>
              <w:left w:val="nil"/>
              <w:bottom w:val="single" w:sz="4" w:space="0" w:color="auto"/>
              <w:right w:val="single" w:sz="4" w:space="0" w:color="auto"/>
            </w:tcBorders>
            <w:shd w:val="clear" w:color="auto" w:fill="auto"/>
          </w:tcPr>
          <w:p w14:paraId="48156442" w14:textId="3CC718CE"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las Juntas de Conciliación y Arbitraje. https://www.qroo.gob.mx/styps/estadisticas</w:t>
            </w:r>
          </w:p>
        </w:tc>
        <w:tc>
          <w:tcPr>
            <w:tcW w:w="841" w:type="pct"/>
            <w:tcBorders>
              <w:top w:val="nil"/>
              <w:left w:val="nil"/>
              <w:bottom w:val="single" w:sz="4" w:space="0" w:color="auto"/>
              <w:right w:val="single" w:sz="4" w:space="0" w:color="auto"/>
            </w:tcBorders>
            <w:shd w:val="clear" w:color="auto" w:fill="auto"/>
          </w:tcPr>
          <w:p w14:paraId="77B424B2" w14:textId="13D594DC"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Empleadores y trabajadores solicitan la ratificación de convenios amistosos</w:t>
            </w:r>
          </w:p>
        </w:tc>
      </w:tr>
      <w:tr w:rsidR="00590B98" w:rsidRPr="00B80F95" w14:paraId="51A6149E" w14:textId="77777777" w:rsidTr="00070527">
        <w:trPr>
          <w:trHeight w:val="900"/>
        </w:trPr>
        <w:tc>
          <w:tcPr>
            <w:tcW w:w="888" w:type="pct"/>
            <w:tcBorders>
              <w:top w:val="nil"/>
              <w:left w:val="single" w:sz="4" w:space="0" w:color="auto"/>
              <w:bottom w:val="single" w:sz="4" w:space="0" w:color="auto"/>
              <w:right w:val="single" w:sz="4" w:space="0" w:color="auto"/>
            </w:tcBorders>
            <w:shd w:val="clear" w:color="auto" w:fill="auto"/>
            <w:vAlign w:val="center"/>
          </w:tcPr>
          <w:p w14:paraId="1797063B"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tcPr>
          <w:p w14:paraId="17D6C161" w14:textId="707D3D0A"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C01.A02 - Producción de acuerdos, audiencias y notificaciones para la emisión de laudos que disminuyan el rezago.</w:t>
            </w:r>
          </w:p>
        </w:tc>
        <w:tc>
          <w:tcPr>
            <w:tcW w:w="899" w:type="pct"/>
            <w:tcBorders>
              <w:top w:val="nil"/>
              <w:left w:val="nil"/>
              <w:bottom w:val="single" w:sz="4" w:space="0" w:color="auto"/>
              <w:right w:val="single" w:sz="4" w:space="0" w:color="auto"/>
            </w:tcBorders>
            <w:shd w:val="clear" w:color="auto" w:fill="auto"/>
          </w:tcPr>
          <w:p w14:paraId="24C565B4" w14:textId="258E3A1E"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eficiencia en la emisión de laudos</w:t>
            </w:r>
          </w:p>
        </w:tc>
        <w:tc>
          <w:tcPr>
            <w:tcW w:w="961" w:type="pct"/>
            <w:tcBorders>
              <w:top w:val="nil"/>
              <w:left w:val="nil"/>
              <w:bottom w:val="single" w:sz="4" w:space="0" w:color="auto"/>
              <w:right w:val="single" w:sz="4" w:space="0" w:color="auto"/>
            </w:tcBorders>
            <w:shd w:val="clear" w:color="auto" w:fill="auto"/>
          </w:tcPr>
          <w:p w14:paraId="43DB7E76" w14:textId="2A068926"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 xml:space="preserve">Reporte estadístico trimestral de las Juntas de Conciliación y Arbitraje 2021 </w:t>
            </w:r>
            <w:r w:rsidRPr="00590B98">
              <w:rPr>
                <w:rFonts w:asciiTheme="minorHAnsi" w:hAnsiTheme="minorHAnsi" w:cstheme="minorHAnsi"/>
                <w:color w:val="000000"/>
                <w:sz w:val="16"/>
                <w:szCs w:val="16"/>
              </w:rPr>
              <w:lastRenderedPageBreak/>
              <w:t>https://www.qroo.gob.mx/styps/estadisticas</w:t>
            </w:r>
          </w:p>
        </w:tc>
        <w:tc>
          <w:tcPr>
            <w:tcW w:w="841" w:type="pct"/>
            <w:tcBorders>
              <w:top w:val="nil"/>
              <w:left w:val="nil"/>
              <w:bottom w:val="single" w:sz="4" w:space="0" w:color="auto"/>
              <w:right w:val="single" w:sz="4" w:space="0" w:color="auto"/>
            </w:tcBorders>
            <w:shd w:val="clear" w:color="auto" w:fill="auto"/>
          </w:tcPr>
          <w:p w14:paraId="568F4710" w14:textId="37ED9C98"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lastRenderedPageBreak/>
              <w:t>Las partes en conflicto dan continuidad a sus juicios hasta su conclusión</w:t>
            </w:r>
          </w:p>
        </w:tc>
      </w:tr>
      <w:tr w:rsidR="00590B98" w:rsidRPr="00B80F95" w14:paraId="22DAF73F" w14:textId="77777777" w:rsidTr="00070527">
        <w:trPr>
          <w:trHeight w:val="780"/>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6B71C923"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Componente</w:t>
            </w:r>
          </w:p>
        </w:tc>
        <w:tc>
          <w:tcPr>
            <w:tcW w:w="1411" w:type="pct"/>
            <w:tcBorders>
              <w:top w:val="nil"/>
              <w:left w:val="nil"/>
              <w:bottom w:val="single" w:sz="4" w:space="0" w:color="auto"/>
              <w:right w:val="single" w:sz="4" w:space="0" w:color="auto"/>
            </w:tcBorders>
            <w:shd w:val="clear" w:color="auto" w:fill="auto"/>
            <w:hideMark/>
          </w:tcPr>
          <w:p w14:paraId="073E3875" w14:textId="7712D31D"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C02 - Quejas conciliadas con acuerdos amistosos mediante intermediación de la autoridad laboral.</w:t>
            </w:r>
          </w:p>
        </w:tc>
        <w:tc>
          <w:tcPr>
            <w:tcW w:w="899" w:type="pct"/>
            <w:tcBorders>
              <w:top w:val="nil"/>
              <w:left w:val="nil"/>
              <w:bottom w:val="single" w:sz="4" w:space="0" w:color="auto"/>
              <w:right w:val="single" w:sz="4" w:space="0" w:color="auto"/>
            </w:tcBorders>
            <w:shd w:val="clear" w:color="auto" w:fill="auto"/>
          </w:tcPr>
          <w:p w14:paraId="790893FA" w14:textId="5C5846FF"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Porcentaje de efectividad de la conciliación administrativa de las quejas</w:t>
            </w:r>
          </w:p>
        </w:tc>
        <w:tc>
          <w:tcPr>
            <w:tcW w:w="961" w:type="pct"/>
            <w:tcBorders>
              <w:top w:val="nil"/>
              <w:left w:val="nil"/>
              <w:bottom w:val="single" w:sz="4" w:space="0" w:color="auto"/>
              <w:right w:val="single" w:sz="4" w:space="0" w:color="auto"/>
            </w:tcBorders>
            <w:shd w:val="clear" w:color="auto" w:fill="auto"/>
          </w:tcPr>
          <w:p w14:paraId="5921D5DB" w14:textId="5924768C"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las Procuradurías de la Defensa del Trabajo 2021 https://www.qroo.gob.mx/styps/estadisticas</w:t>
            </w:r>
          </w:p>
        </w:tc>
        <w:tc>
          <w:tcPr>
            <w:tcW w:w="841" w:type="pct"/>
            <w:tcBorders>
              <w:top w:val="nil"/>
              <w:left w:val="nil"/>
              <w:bottom w:val="single" w:sz="4" w:space="0" w:color="auto"/>
              <w:right w:val="single" w:sz="4" w:space="0" w:color="auto"/>
            </w:tcBorders>
            <w:shd w:val="clear" w:color="auto" w:fill="auto"/>
          </w:tcPr>
          <w:p w14:paraId="02160C1A" w14:textId="72B60003"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trabajadores en conflicto optan por acuerdos amistosos</w:t>
            </w:r>
          </w:p>
        </w:tc>
      </w:tr>
      <w:tr w:rsidR="00590B98" w:rsidRPr="00B80F95" w14:paraId="23391E4F" w14:textId="77777777" w:rsidTr="00070527">
        <w:trPr>
          <w:trHeight w:val="825"/>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454BEF66"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hideMark/>
          </w:tcPr>
          <w:p w14:paraId="0D2BFFCA" w14:textId="5866AA72"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C02.A01 - Atención de conflictos laborales a través de las procuradurías itinerantes</w:t>
            </w:r>
          </w:p>
        </w:tc>
        <w:tc>
          <w:tcPr>
            <w:tcW w:w="899" w:type="pct"/>
            <w:tcBorders>
              <w:top w:val="nil"/>
              <w:left w:val="nil"/>
              <w:bottom w:val="single" w:sz="4" w:space="0" w:color="auto"/>
              <w:right w:val="single" w:sz="4" w:space="0" w:color="auto"/>
            </w:tcBorders>
            <w:shd w:val="clear" w:color="auto" w:fill="auto"/>
          </w:tcPr>
          <w:p w14:paraId="6C0092CA" w14:textId="41A88405"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asesorías laborales que derivaron en quejas</w:t>
            </w:r>
          </w:p>
        </w:tc>
        <w:tc>
          <w:tcPr>
            <w:tcW w:w="961" w:type="pct"/>
            <w:tcBorders>
              <w:top w:val="nil"/>
              <w:left w:val="nil"/>
              <w:bottom w:val="single" w:sz="4" w:space="0" w:color="auto"/>
              <w:right w:val="single" w:sz="4" w:space="0" w:color="auto"/>
            </w:tcBorders>
            <w:shd w:val="clear" w:color="auto" w:fill="auto"/>
          </w:tcPr>
          <w:p w14:paraId="6D0C483D" w14:textId="48B77B03"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las Procuradurías Itinerantes de la Defensa del Trabajo 2021 https://www.qroo.gob.mx/styps/estadisticas</w:t>
            </w:r>
          </w:p>
        </w:tc>
        <w:tc>
          <w:tcPr>
            <w:tcW w:w="841" w:type="pct"/>
            <w:tcBorders>
              <w:top w:val="nil"/>
              <w:left w:val="nil"/>
              <w:bottom w:val="single" w:sz="4" w:space="0" w:color="auto"/>
              <w:right w:val="single" w:sz="4" w:space="0" w:color="auto"/>
            </w:tcBorders>
            <w:shd w:val="clear" w:color="auto" w:fill="auto"/>
          </w:tcPr>
          <w:p w14:paraId="0B3C4BEB" w14:textId="3D84701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trabajadores ante la ausencia de la autoridad laboral acuden a las Procuradurías Itinerantes</w:t>
            </w:r>
          </w:p>
        </w:tc>
      </w:tr>
      <w:tr w:rsidR="00590B98" w:rsidRPr="00B80F95" w14:paraId="2DA9D6A7" w14:textId="77777777" w:rsidTr="00070527">
        <w:trPr>
          <w:trHeight w:val="735"/>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614C8F6B"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hideMark/>
          </w:tcPr>
          <w:p w14:paraId="5126EA17" w14:textId="134991A1"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C02.A02 - Asesoramiento en línea sobre derechos laborales</w:t>
            </w:r>
          </w:p>
        </w:tc>
        <w:tc>
          <w:tcPr>
            <w:tcW w:w="899" w:type="pct"/>
            <w:tcBorders>
              <w:top w:val="nil"/>
              <w:left w:val="nil"/>
              <w:bottom w:val="single" w:sz="4" w:space="0" w:color="auto"/>
              <w:right w:val="single" w:sz="4" w:space="0" w:color="auto"/>
            </w:tcBorders>
            <w:shd w:val="clear" w:color="auto" w:fill="auto"/>
          </w:tcPr>
          <w:p w14:paraId="5CEF559C" w14:textId="78DD966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Porcentaje de efectividad de respuesta a las solicitudes de asesoría laboral en línea</w:t>
            </w:r>
          </w:p>
        </w:tc>
        <w:tc>
          <w:tcPr>
            <w:tcW w:w="961" w:type="pct"/>
            <w:tcBorders>
              <w:top w:val="nil"/>
              <w:left w:val="nil"/>
              <w:bottom w:val="single" w:sz="4" w:space="0" w:color="auto"/>
              <w:right w:val="single" w:sz="4" w:space="0" w:color="auto"/>
            </w:tcBorders>
            <w:shd w:val="clear" w:color="auto" w:fill="auto"/>
          </w:tcPr>
          <w:p w14:paraId="64B43908" w14:textId="57BD76D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las Procuradurías de la Defensa del Trabajo 2021 https://www.qroo.gob.mx/styps/estadisticas</w:t>
            </w:r>
          </w:p>
        </w:tc>
        <w:tc>
          <w:tcPr>
            <w:tcW w:w="841" w:type="pct"/>
            <w:tcBorders>
              <w:top w:val="nil"/>
              <w:left w:val="nil"/>
              <w:bottom w:val="single" w:sz="4" w:space="0" w:color="auto"/>
              <w:right w:val="single" w:sz="4" w:space="0" w:color="auto"/>
            </w:tcBorders>
            <w:shd w:val="clear" w:color="auto" w:fill="auto"/>
          </w:tcPr>
          <w:p w14:paraId="70FCCF4E" w14:textId="13789740"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trabajadores optan por atención a través del portal de internet</w:t>
            </w:r>
          </w:p>
        </w:tc>
      </w:tr>
      <w:tr w:rsidR="00590B98" w:rsidRPr="00B80F95" w14:paraId="5DB7F2F3" w14:textId="77777777" w:rsidTr="00070527">
        <w:trPr>
          <w:trHeight w:val="675"/>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679C8D1F"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hideMark/>
          </w:tcPr>
          <w:p w14:paraId="7BDED0E6" w14:textId="3D80AA0F"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C02.A03 - Asesoramiento jurídico a trabajadores en conflicto laboral.</w:t>
            </w:r>
          </w:p>
        </w:tc>
        <w:tc>
          <w:tcPr>
            <w:tcW w:w="899" w:type="pct"/>
            <w:tcBorders>
              <w:top w:val="nil"/>
              <w:left w:val="nil"/>
              <w:bottom w:val="single" w:sz="4" w:space="0" w:color="auto"/>
              <w:right w:val="single" w:sz="4" w:space="0" w:color="auto"/>
            </w:tcBorders>
            <w:shd w:val="clear" w:color="auto" w:fill="auto"/>
          </w:tcPr>
          <w:p w14:paraId="2E010450" w14:textId="6C87C779"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asesorías laborales presenciales que derivaron en quejas</w:t>
            </w:r>
          </w:p>
        </w:tc>
        <w:tc>
          <w:tcPr>
            <w:tcW w:w="961" w:type="pct"/>
            <w:tcBorders>
              <w:top w:val="nil"/>
              <w:left w:val="nil"/>
              <w:bottom w:val="single" w:sz="4" w:space="0" w:color="auto"/>
              <w:right w:val="single" w:sz="4" w:space="0" w:color="auto"/>
            </w:tcBorders>
            <w:shd w:val="clear" w:color="auto" w:fill="auto"/>
          </w:tcPr>
          <w:p w14:paraId="780F352B" w14:textId="0B7559B5"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las Procuradurías de la Defensa del Trabajo 2021 https://www.qroo.gob.mx/styps/estadisticas</w:t>
            </w:r>
          </w:p>
        </w:tc>
        <w:tc>
          <w:tcPr>
            <w:tcW w:w="841" w:type="pct"/>
            <w:tcBorders>
              <w:top w:val="nil"/>
              <w:left w:val="nil"/>
              <w:bottom w:val="single" w:sz="4" w:space="0" w:color="auto"/>
              <w:right w:val="single" w:sz="4" w:space="0" w:color="auto"/>
            </w:tcBorders>
            <w:shd w:val="clear" w:color="auto" w:fill="auto"/>
          </w:tcPr>
          <w:p w14:paraId="7A77B717" w14:textId="6C85FC48"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trabajadores prefieren la asesoría directa</w:t>
            </w:r>
          </w:p>
        </w:tc>
      </w:tr>
      <w:tr w:rsidR="00590B98" w:rsidRPr="00B80F95" w14:paraId="0FED59A6" w14:textId="77777777" w:rsidTr="00070527">
        <w:trPr>
          <w:trHeight w:val="450"/>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74F04F62" w14:textId="77777777" w:rsidR="00590B98" w:rsidRPr="00C316B8" w:rsidRDefault="00590B98" w:rsidP="00590B98">
            <w:pPr>
              <w:spacing w:after="0" w:line="240" w:lineRule="auto"/>
              <w:jc w:val="center"/>
              <w:rPr>
                <w:rFonts w:ascii="Arial" w:eastAsia="Times New Roman" w:hAnsi="Arial" w:cs="Arial"/>
                <w:b/>
                <w:bCs/>
                <w:sz w:val="16"/>
                <w:szCs w:val="16"/>
                <w:lang w:val="es-MX" w:eastAsia="es-MX"/>
              </w:rPr>
            </w:pPr>
            <w:r w:rsidRPr="00C316B8">
              <w:rPr>
                <w:rFonts w:ascii="Arial" w:eastAsia="Times New Roman" w:hAnsi="Arial" w:cs="Arial"/>
                <w:b/>
                <w:bCs/>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hideMark/>
          </w:tcPr>
          <w:p w14:paraId="42224D26" w14:textId="1D368D8D"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C02.A04 - Representación legal de trabajadores en juicios laborales para garantizar el derecho de acceso a la justicia.</w:t>
            </w:r>
          </w:p>
        </w:tc>
        <w:tc>
          <w:tcPr>
            <w:tcW w:w="899" w:type="pct"/>
            <w:tcBorders>
              <w:top w:val="nil"/>
              <w:left w:val="nil"/>
              <w:bottom w:val="single" w:sz="4" w:space="0" w:color="auto"/>
              <w:right w:val="single" w:sz="4" w:space="0" w:color="auto"/>
            </w:tcBorders>
            <w:shd w:val="clear" w:color="auto" w:fill="auto"/>
          </w:tcPr>
          <w:p w14:paraId="38F69009" w14:textId="2FFC64E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conciliación en demandas presentadas ante las Juntas de Conciliación y Arbitraje</w:t>
            </w:r>
          </w:p>
        </w:tc>
        <w:tc>
          <w:tcPr>
            <w:tcW w:w="961" w:type="pct"/>
            <w:tcBorders>
              <w:top w:val="nil"/>
              <w:left w:val="nil"/>
              <w:bottom w:val="single" w:sz="4" w:space="0" w:color="auto"/>
              <w:right w:val="single" w:sz="4" w:space="0" w:color="auto"/>
            </w:tcBorders>
            <w:shd w:val="clear" w:color="auto" w:fill="auto"/>
          </w:tcPr>
          <w:p w14:paraId="66006BF4" w14:textId="5D326ECE"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las Procuradurías de la Defensa del Trabajo 2021 https://www.qroo.gob.mx/styps/estadisticas</w:t>
            </w:r>
          </w:p>
        </w:tc>
        <w:tc>
          <w:tcPr>
            <w:tcW w:w="841" w:type="pct"/>
            <w:tcBorders>
              <w:top w:val="nil"/>
              <w:left w:val="nil"/>
              <w:bottom w:val="single" w:sz="4" w:space="0" w:color="auto"/>
              <w:right w:val="single" w:sz="4" w:space="0" w:color="auto"/>
            </w:tcBorders>
            <w:shd w:val="clear" w:color="auto" w:fill="auto"/>
          </w:tcPr>
          <w:p w14:paraId="393A62CE" w14:textId="732C5D3D"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trabajadores optan por representación legal gratuita</w:t>
            </w:r>
          </w:p>
        </w:tc>
      </w:tr>
      <w:tr w:rsidR="00590B98" w:rsidRPr="00B80F95" w14:paraId="13979083" w14:textId="77777777" w:rsidTr="00070527">
        <w:trPr>
          <w:trHeight w:val="450"/>
        </w:trPr>
        <w:tc>
          <w:tcPr>
            <w:tcW w:w="888" w:type="pct"/>
            <w:tcBorders>
              <w:top w:val="nil"/>
              <w:left w:val="single" w:sz="4" w:space="0" w:color="auto"/>
              <w:bottom w:val="single" w:sz="4" w:space="0" w:color="auto"/>
              <w:right w:val="single" w:sz="4" w:space="0" w:color="auto"/>
            </w:tcBorders>
            <w:shd w:val="clear" w:color="auto" w:fill="auto"/>
            <w:vAlign w:val="center"/>
          </w:tcPr>
          <w:p w14:paraId="1F94DC7F"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Componente</w:t>
            </w:r>
          </w:p>
        </w:tc>
        <w:tc>
          <w:tcPr>
            <w:tcW w:w="1411" w:type="pct"/>
            <w:tcBorders>
              <w:top w:val="nil"/>
              <w:left w:val="nil"/>
              <w:bottom w:val="single" w:sz="4" w:space="0" w:color="auto"/>
              <w:right w:val="single" w:sz="4" w:space="0" w:color="auto"/>
            </w:tcBorders>
            <w:shd w:val="clear" w:color="auto" w:fill="auto"/>
          </w:tcPr>
          <w:p w14:paraId="2CDBA78A" w14:textId="4B01F14B"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C03 - Demandas individuales burocráticas concluidas para abatir el rezago.</w:t>
            </w:r>
          </w:p>
        </w:tc>
        <w:tc>
          <w:tcPr>
            <w:tcW w:w="899" w:type="pct"/>
            <w:tcBorders>
              <w:top w:val="nil"/>
              <w:left w:val="nil"/>
              <w:bottom w:val="single" w:sz="4" w:space="0" w:color="auto"/>
              <w:right w:val="single" w:sz="4" w:space="0" w:color="auto"/>
            </w:tcBorders>
            <w:shd w:val="clear" w:color="auto" w:fill="auto"/>
          </w:tcPr>
          <w:p w14:paraId="01B723D7" w14:textId="00B85DDF"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efectividad en la conclusión de demandas laborales burocráticas</w:t>
            </w:r>
          </w:p>
        </w:tc>
        <w:tc>
          <w:tcPr>
            <w:tcW w:w="961" w:type="pct"/>
            <w:tcBorders>
              <w:top w:val="nil"/>
              <w:left w:val="nil"/>
              <w:bottom w:val="single" w:sz="4" w:space="0" w:color="auto"/>
              <w:right w:val="single" w:sz="4" w:space="0" w:color="auto"/>
            </w:tcBorders>
            <w:shd w:val="clear" w:color="auto" w:fill="auto"/>
          </w:tcPr>
          <w:p w14:paraId="69E6A640" w14:textId="63FDD7F0"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Semestral del Tribunal de Conciliación y Arbitraje 2021 https://www.qroo.gob.mx/styps/estadisticas</w:t>
            </w:r>
          </w:p>
        </w:tc>
        <w:tc>
          <w:tcPr>
            <w:tcW w:w="841" w:type="pct"/>
            <w:tcBorders>
              <w:top w:val="nil"/>
              <w:left w:val="nil"/>
              <w:bottom w:val="single" w:sz="4" w:space="0" w:color="auto"/>
              <w:right w:val="single" w:sz="4" w:space="0" w:color="auto"/>
            </w:tcBorders>
            <w:shd w:val="clear" w:color="auto" w:fill="auto"/>
          </w:tcPr>
          <w:p w14:paraId="5084D977" w14:textId="0E291699"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servidores públicos presentan demandas ante la autoridad laboral</w:t>
            </w:r>
          </w:p>
        </w:tc>
      </w:tr>
      <w:tr w:rsidR="00590B98" w:rsidRPr="00B80F95" w14:paraId="07843F28" w14:textId="77777777" w:rsidTr="00070527">
        <w:trPr>
          <w:trHeight w:val="450"/>
        </w:trPr>
        <w:tc>
          <w:tcPr>
            <w:tcW w:w="888" w:type="pct"/>
            <w:tcBorders>
              <w:top w:val="nil"/>
              <w:left w:val="single" w:sz="4" w:space="0" w:color="auto"/>
              <w:bottom w:val="single" w:sz="4" w:space="0" w:color="auto"/>
              <w:right w:val="single" w:sz="4" w:space="0" w:color="auto"/>
            </w:tcBorders>
            <w:shd w:val="clear" w:color="auto" w:fill="auto"/>
            <w:vAlign w:val="center"/>
          </w:tcPr>
          <w:p w14:paraId="5952CE6C"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tcPr>
          <w:p w14:paraId="58C5E24B" w14:textId="1E4A156B"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C03.A01 - Producción de acuerdos,  notificaciones, audiencias y laudos para abatir el rezago en juicios laborales burocráticos</w:t>
            </w:r>
          </w:p>
        </w:tc>
        <w:tc>
          <w:tcPr>
            <w:tcW w:w="899" w:type="pct"/>
            <w:tcBorders>
              <w:top w:val="nil"/>
              <w:left w:val="nil"/>
              <w:bottom w:val="single" w:sz="4" w:space="0" w:color="auto"/>
              <w:right w:val="single" w:sz="4" w:space="0" w:color="auto"/>
            </w:tcBorders>
            <w:shd w:val="clear" w:color="auto" w:fill="auto"/>
          </w:tcPr>
          <w:p w14:paraId="3A874804" w14:textId="3BF5E6F7"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variación en la producción de acuerdos, audiencias, notificaciones y laudos</w:t>
            </w:r>
          </w:p>
        </w:tc>
        <w:tc>
          <w:tcPr>
            <w:tcW w:w="961" w:type="pct"/>
            <w:tcBorders>
              <w:top w:val="nil"/>
              <w:left w:val="nil"/>
              <w:bottom w:val="single" w:sz="4" w:space="0" w:color="auto"/>
              <w:right w:val="single" w:sz="4" w:space="0" w:color="auto"/>
            </w:tcBorders>
            <w:shd w:val="clear" w:color="auto" w:fill="auto"/>
          </w:tcPr>
          <w:p w14:paraId="72E28316" w14:textId="4CB59CD4"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semestral del Tribunal de Conciliación y Arbitraje 2021 https://www.qroo.gob.mx/styps/estadisticas</w:t>
            </w:r>
          </w:p>
        </w:tc>
        <w:tc>
          <w:tcPr>
            <w:tcW w:w="841" w:type="pct"/>
            <w:tcBorders>
              <w:top w:val="nil"/>
              <w:left w:val="nil"/>
              <w:bottom w:val="single" w:sz="4" w:space="0" w:color="auto"/>
              <w:right w:val="single" w:sz="4" w:space="0" w:color="auto"/>
            </w:tcBorders>
            <w:shd w:val="clear" w:color="auto" w:fill="auto"/>
          </w:tcPr>
          <w:p w14:paraId="76CBE7B0" w14:textId="4ADA1968"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Las partes en conflicto burocrático dan continuidad a sus juicios hasta su conclusión</w:t>
            </w:r>
          </w:p>
        </w:tc>
      </w:tr>
      <w:tr w:rsidR="00590B98" w:rsidRPr="00B80F95" w14:paraId="0086695D" w14:textId="77777777" w:rsidTr="00070527">
        <w:trPr>
          <w:trHeight w:val="945"/>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77778A84"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Componente</w:t>
            </w:r>
          </w:p>
        </w:tc>
        <w:tc>
          <w:tcPr>
            <w:tcW w:w="1411" w:type="pct"/>
            <w:tcBorders>
              <w:top w:val="nil"/>
              <w:left w:val="nil"/>
              <w:bottom w:val="single" w:sz="4" w:space="0" w:color="auto"/>
              <w:right w:val="single" w:sz="4" w:space="0" w:color="auto"/>
            </w:tcBorders>
            <w:shd w:val="clear" w:color="auto" w:fill="auto"/>
            <w:hideMark/>
          </w:tcPr>
          <w:p w14:paraId="4009D181" w14:textId="1C35A9FD"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C04 - Inspección laboral para vigilar el cumplimiento de las condiciones generales de trabajo realizadas.</w:t>
            </w:r>
          </w:p>
        </w:tc>
        <w:tc>
          <w:tcPr>
            <w:tcW w:w="899" w:type="pct"/>
            <w:tcBorders>
              <w:top w:val="nil"/>
              <w:left w:val="nil"/>
              <w:bottom w:val="single" w:sz="4" w:space="0" w:color="auto"/>
              <w:right w:val="single" w:sz="4" w:space="0" w:color="auto"/>
            </w:tcBorders>
            <w:shd w:val="clear" w:color="auto" w:fill="auto"/>
          </w:tcPr>
          <w:p w14:paraId="53B71CE6" w14:textId="317D03D6"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efectividad en la ejecución de inspecciones laborales</w:t>
            </w:r>
          </w:p>
        </w:tc>
        <w:tc>
          <w:tcPr>
            <w:tcW w:w="961" w:type="pct"/>
            <w:tcBorders>
              <w:top w:val="nil"/>
              <w:left w:val="nil"/>
              <w:bottom w:val="single" w:sz="4" w:space="0" w:color="auto"/>
              <w:right w:val="single" w:sz="4" w:space="0" w:color="auto"/>
            </w:tcBorders>
            <w:shd w:val="clear" w:color="auto" w:fill="auto"/>
          </w:tcPr>
          <w:p w14:paraId="32DC97FF" w14:textId="63350C2D"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 Dirección del Trabajo y Previsión Social 2021 https://www.qroo.gob.mx/styps/estadisticas</w:t>
            </w:r>
          </w:p>
        </w:tc>
        <w:tc>
          <w:tcPr>
            <w:tcW w:w="841" w:type="pct"/>
            <w:tcBorders>
              <w:top w:val="nil"/>
              <w:left w:val="nil"/>
              <w:bottom w:val="single" w:sz="4" w:space="0" w:color="auto"/>
              <w:right w:val="single" w:sz="4" w:space="0" w:color="auto"/>
            </w:tcBorders>
            <w:shd w:val="clear" w:color="auto" w:fill="auto"/>
            <w:hideMark/>
          </w:tcPr>
          <w:p w14:paraId="53BFCF74" w14:textId="61A2C04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Las centros laborales colaboran con la vigilancia de la normatividad laboral</w:t>
            </w:r>
          </w:p>
        </w:tc>
      </w:tr>
      <w:tr w:rsidR="00590B98" w:rsidRPr="00B80F95" w14:paraId="090E7233" w14:textId="77777777" w:rsidTr="00070527">
        <w:trPr>
          <w:trHeight w:val="945"/>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3F84CE8E"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lastRenderedPageBreak/>
              <w:t>Actividad</w:t>
            </w:r>
          </w:p>
        </w:tc>
        <w:tc>
          <w:tcPr>
            <w:tcW w:w="1411" w:type="pct"/>
            <w:tcBorders>
              <w:top w:val="nil"/>
              <w:left w:val="nil"/>
              <w:bottom w:val="single" w:sz="4" w:space="0" w:color="auto"/>
              <w:right w:val="single" w:sz="4" w:space="0" w:color="auto"/>
            </w:tcBorders>
            <w:shd w:val="clear" w:color="auto" w:fill="auto"/>
            <w:hideMark/>
          </w:tcPr>
          <w:p w14:paraId="64F4F926" w14:textId="19163DE5"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C04.A01 - Capacitación sobre derechos y obligaciones al sector productivo.</w:t>
            </w:r>
          </w:p>
        </w:tc>
        <w:tc>
          <w:tcPr>
            <w:tcW w:w="899" w:type="pct"/>
            <w:tcBorders>
              <w:top w:val="nil"/>
              <w:left w:val="nil"/>
              <w:bottom w:val="single" w:sz="4" w:space="0" w:color="auto"/>
              <w:right w:val="single" w:sz="4" w:space="0" w:color="auto"/>
            </w:tcBorders>
            <w:shd w:val="clear" w:color="auto" w:fill="auto"/>
          </w:tcPr>
          <w:p w14:paraId="25070AC3" w14:textId="4B6CA9D4"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Porcentaje encuestados con calidad óptima de compresión de la información sobre derechos y obligaciones laborales</w:t>
            </w:r>
          </w:p>
        </w:tc>
        <w:tc>
          <w:tcPr>
            <w:tcW w:w="961" w:type="pct"/>
            <w:tcBorders>
              <w:top w:val="nil"/>
              <w:left w:val="nil"/>
              <w:bottom w:val="single" w:sz="4" w:space="0" w:color="auto"/>
              <w:right w:val="single" w:sz="4" w:space="0" w:color="auto"/>
            </w:tcBorders>
            <w:shd w:val="clear" w:color="auto" w:fill="auto"/>
          </w:tcPr>
          <w:p w14:paraId="1A349A28" w14:textId="7A265600"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 Dirección del Trabajo y Previsión Social 2021 https://www.qroo.gob.mx/styps/estadisticas</w:t>
            </w:r>
          </w:p>
        </w:tc>
        <w:tc>
          <w:tcPr>
            <w:tcW w:w="841" w:type="pct"/>
            <w:tcBorders>
              <w:top w:val="nil"/>
              <w:left w:val="nil"/>
              <w:bottom w:val="single" w:sz="4" w:space="0" w:color="auto"/>
              <w:right w:val="single" w:sz="4" w:space="0" w:color="auto"/>
            </w:tcBorders>
            <w:shd w:val="clear" w:color="auto" w:fill="auto"/>
          </w:tcPr>
          <w:p w14:paraId="6F0AB6A9" w14:textId="3E116F4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Trabajadores y empleadores se involucran en la normatividad laboral</w:t>
            </w:r>
          </w:p>
        </w:tc>
      </w:tr>
      <w:tr w:rsidR="00590B98" w:rsidRPr="00B80F95" w14:paraId="5C11B454" w14:textId="77777777" w:rsidTr="00070527">
        <w:trPr>
          <w:trHeight w:val="945"/>
        </w:trPr>
        <w:tc>
          <w:tcPr>
            <w:tcW w:w="888" w:type="pct"/>
            <w:tcBorders>
              <w:top w:val="nil"/>
              <w:left w:val="single" w:sz="4" w:space="0" w:color="auto"/>
              <w:bottom w:val="single" w:sz="4" w:space="0" w:color="auto"/>
              <w:right w:val="single" w:sz="4" w:space="0" w:color="auto"/>
            </w:tcBorders>
            <w:shd w:val="clear" w:color="auto" w:fill="auto"/>
            <w:vAlign w:val="center"/>
          </w:tcPr>
          <w:p w14:paraId="0A3FCB4C"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tcPr>
          <w:p w14:paraId="4C66E200" w14:textId="71C3C0D3"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C04.A02 - Emisión de permisos de trabajo a adolescentes en edad permitida como medida de prevención.</w:t>
            </w:r>
          </w:p>
        </w:tc>
        <w:tc>
          <w:tcPr>
            <w:tcW w:w="899" w:type="pct"/>
            <w:tcBorders>
              <w:top w:val="nil"/>
              <w:left w:val="nil"/>
              <w:bottom w:val="single" w:sz="4" w:space="0" w:color="auto"/>
              <w:right w:val="single" w:sz="4" w:space="0" w:color="auto"/>
            </w:tcBorders>
            <w:shd w:val="clear" w:color="auto" w:fill="auto"/>
          </w:tcPr>
          <w:p w14:paraId="21F8E71A" w14:textId="21546116"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Porcentaje de permisos de trabajo emitidos a adolescentes en edad permitida</w:t>
            </w:r>
          </w:p>
        </w:tc>
        <w:tc>
          <w:tcPr>
            <w:tcW w:w="961" w:type="pct"/>
            <w:tcBorders>
              <w:top w:val="nil"/>
              <w:left w:val="nil"/>
              <w:bottom w:val="single" w:sz="4" w:space="0" w:color="auto"/>
              <w:right w:val="single" w:sz="4" w:space="0" w:color="auto"/>
            </w:tcBorders>
            <w:shd w:val="clear" w:color="auto" w:fill="auto"/>
          </w:tcPr>
          <w:p w14:paraId="64C6A6C3" w14:textId="43DFD916"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 Dirección del Trabajo y Previsión Social 2021 https://www.qroo.gob.mx/styps/estadisticas</w:t>
            </w:r>
          </w:p>
        </w:tc>
        <w:tc>
          <w:tcPr>
            <w:tcW w:w="841" w:type="pct"/>
            <w:tcBorders>
              <w:top w:val="nil"/>
              <w:left w:val="nil"/>
              <w:bottom w:val="single" w:sz="4" w:space="0" w:color="auto"/>
              <w:right w:val="single" w:sz="4" w:space="0" w:color="auto"/>
            </w:tcBorders>
            <w:shd w:val="clear" w:color="auto" w:fill="auto"/>
          </w:tcPr>
          <w:p w14:paraId="33F86A45" w14:textId="4867E71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tutores favorecen la empleabilidad de los jóvenes en edad permitida</w:t>
            </w:r>
          </w:p>
        </w:tc>
      </w:tr>
      <w:tr w:rsidR="00590B98" w:rsidRPr="00B80F95" w14:paraId="7FFC43E8" w14:textId="77777777" w:rsidTr="00070527">
        <w:trPr>
          <w:trHeight w:val="945"/>
        </w:trPr>
        <w:tc>
          <w:tcPr>
            <w:tcW w:w="888" w:type="pct"/>
            <w:tcBorders>
              <w:top w:val="nil"/>
              <w:left w:val="single" w:sz="4" w:space="0" w:color="auto"/>
              <w:bottom w:val="single" w:sz="4" w:space="0" w:color="auto"/>
              <w:right w:val="single" w:sz="4" w:space="0" w:color="auto"/>
            </w:tcBorders>
            <w:shd w:val="clear" w:color="auto" w:fill="auto"/>
            <w:vAlign w:val="center"/>
          </w:tcPr>
          <w:p w14:paraId="2E3FDD7F"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tcPr>
          <w:p w14:paraId="632128F3" w14:textId="5A38440B"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C04.A03 - Promoción y vigilancia de la igualdad salarial entre hombres y mujeres.</w:t>
            </w:r>
          </w:p>
        </w:tc>
        <w:tc>
          <w:tcPr>
            <w:tcW w:w="899" w:type="pct"/>
            <w:tcBorders>
              <w:top w:val="nil"/>
              <w:left w:val="nil"/>
              <w:bottom w:val="single" w:sz="4" w:space="0" w:color="auto"/>
              <w:right w:val="single" w:sz="4" w:space="0" w:color="auto"/>
            </w:tcBorders>
            <w:shd w:val="clear" w:color="auto" w:fill="auto"/>
          </w:tcPr>
          <w:p w14:paraId="0A2CEDFD" w14:textId="3D1D569E"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Tasa de variación en las inspecciones para vigilar la igualdad salarial y pago oportuno del aguinaldo y reparto de utilidades.</w:t>
            </w:r>
          </w:p>
        </w:tc>
        <w:tc>
          <w:tcPr>
            <w:tcW w:w="961" w:type="pct"/>
            <w:tcBorders>
              <w:top w:val="nil"/>
              <w:left w:val="nil"/>
              <w:bottom w:val="single" w:sz="4" w:space="0" w:color="auto"/>
              <w:right w:val="single" w:sz="4" w:space="0" w:color="auto"/>
            </w:tcBorders>
            <w:shd w:val="clear" w:color="auto" w:fill="auto"/>
          </w:tcPr>
          <w:p w14:paraId="78B2B21D" w14:textId="0BEBD82F"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 Dirección del Trabajo y Previsión Social 2021 https://www.qroo.gob.mx/styps/estadisticas</w:t>
            </w:r>
          </w:p>
        </w:tc>
        <w:tc>
          <w:tcPr>
            <w:tcW w:w="841" w:type="pct"/>
            <w:tcBorders>
              <w:top w:val="nil"/>
              <w:left w:val="nil"/>
              <w:bottom w:val="single" w:sz="4" w:space="0" w:color="auto"/>
              <w:right w:val="single" w:sz="4" w:space="0" w:color="auto"/>
            </w:tcBorders>
            <w:shd w:val="clear" w:color="auto" w:fill="auto"/>
          </w:tcPr>
          <w:p w14:paraId="7A67ED01" w14:textId="0476B642"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Las empresas facilitan la información fiscal sobre pagos a sus empleados.</w:t>
            </w:r>
          </w:p>
        </w:tc>
      </w:tr>
      <w:tr w:rsidR="00590B98" w:rsidRPr="00B80F95" w14:paraId="632AB0A3" w14:textId="77777777" w:rsidTr="00070527">
        <w:trPr>
          <w:trHeight w:val="945"/>
        </w:trPr>
        <w:tc>
          <w:tcPr>
            <w:tcW w:w="888" w:type="pct"/>
            <w:tcBorders>
              <w:top w:val="nil"/>
              <w:left w:val="single" w:sz="4" w:space="0" w:color="auto"/>
              <w:bottom w:val="single" w:sz="4" w:space="0" w:color="auto"/>
              <w:right w:val="single" w:sz="4" w:space="0" w:color="auto"/>
            </w:tcBorders>
            <w:shd w:val="clear" w:color="auto" w:fill="auto"/>
            <w:vAlign w:val="center"/>
          </w:tcPr>
          <w:p w14:paraId="0BC627ED"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tcPr>
          <w:p w14:paraId="4BF66053" w14:textId="3B80FE20"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C04.A04 - Supervisión de la no ocupación infantil</w:t>
            </w:r>
          </w:p>
        </w:tc>
        <w:tc>
          <w:tcPr>
            <w:tcW w:w="899" w:type="pct"/>
            <w:tcBorders>
              <w:top w:val="nil"/>
              <w:left w:val="nil"/>
              <w:bottom w:val="single" w:sz="4" w:space="0" w:color="auto"/>
              <w:right w:val="single" w:sz="4" w:space="0" w:color="auto"/>
            </w:tcBorders>
            <w:shd w:val="clear" w:color="auto" w:fill="auto"/>
          </w:tcPr>
          <w:p w14:paraId="45DA36F4" w14:textId="5CCC9072" w:rsidR="00590B98" w:rsidRPr="00590B98" w:rsidRDefault="00590B98" w:rsidP="002C03CE">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 xml:space="preserve">Porcentaje de centros laborales inspeccionados sin ocupación infantil </w:t>
            </w:r>
          </w:p>
        </w:tc>
        <w:tc>
          <w:tcPr>
            <w:tcW w:w="961" w:type="pct"/>
            <w:tcBorders>
              <w:top w:val="nil"/>
              <w:left w:val="nil"/>
              <w:bottom w:val="single" w:sz="4" w:space="0" w:color="auto"/>
              <w:right w:val="single" w:sz="4" w:space="0" w:color="auto"/>
            </w:tcBorders>
            <w:shd w:val="clear" w:color="auto" w:fill="auto"/>
          </w:tcPr>
          <w:p w14:paraId="5F7B1092" w14:textId="020C5023"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trimestral de la Dirección del Trabajo y Previsión Social 2021 https://www.qroo.gob.mx/styps/estadisticas</w:t>
            </w:r>
          </w:p>
        </w:tc>
        <w:tc>
          <w:tcPr>
            <w:tcW w:w="841" w:type="pct"/>
            <w:tcBorders>
              <w:top w:val="nil"/>
              <w:left w:val="nil"/>
              <w:bottom w:val="single" w:sz="4" w:space="0" w:color="auto"/>
              <w:right w:val="single" w:sz="4" w:space="0" w:color="auto"/>
            </w:tcBorders>
            <w:shd w:val="clear" w:color="auto" w:fill="auto"/>
          </w:tcPr>
          <w:p w14:paraId="0F379A64" w14:textId="7EC955C5"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Las centros laborales colaboran con la vigilancia de la no ocupación infantil</w:t>
            </w:r>
          </w:p>
        </w:tc>
      </w:tr>
      <w:tr w:rsidR="00590B98" w:rsidRPr="00B80F95" w14:paraId="6BD32425" w14:textId="77777777" w:rsidTr="00070527">
        <w:trPr>
          <w:trHeight w:val="855"/>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77C753E6"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Componente</w:t>
            </w:r>
          </w:p>
        </w:tc>
        <w:tc>
          <w:tcPr>
            <w:tcW w:w="1411" w:type="pct"/>
            <w:tcBorders>
              <w:top w:val="nil"/>
              <w:left w:val="nil"/>
              <w:bottom w:val="single" w:sz="4" w:space="0" w:color="auto"/>
              <w:right w:val="single" w:sz="4" w:space="0" w:color="auto"/>
            </w:tcBorders>
            <w:shd w:val="clear" w:color="auto" w:fill="auto"/>
            <w:hideMark/>
          </w:tcPr>
          <w:p w14:paraId="34EA93F8" w14:textId="643DC497"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C05 - Emplazamientos a huelga concluidos con intervención de la autoridad laboral.</w:t>
            </w:r>
          </w:p>
        </w:tc>
        <w:tc>
          <w:tcPr>
            <w:tcW w:w="899" w:type="pct"/>
            <w:tcBorders>
              <w:top w:val="nil"/>
              <w:left w:val="nil"/>
              <w:bottom w:val="single" w:sz="4" w:space="0" w:color="auto"/>
              <w:right w:val="single" w:sz="4" w:space="0" w:color="auto"/>
            </w:tcBorders>
            <w:shd w:val="clear" w:color="auto" w:fill="auto"/>
          </w:tcPr>
          <w:p w14:paraId="263B5CD9" w14:textId="2ECE4673"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Tasa de efectividad en la conclusión de conflictos colectivos</w:t>
            </w:r>
          </w:p>
        </w:tc>
        <w:tc>
          <w:tcPr>
            <w:tcW w:w="961" w:type="pct"/>
            <w:tcBorders>
              <w:top w:val="nil"/>
              <w:left w:val="nil"/>
              <w:bottom w:val="single" w:sz="4" w:space="0" w:color="auto"/>
              <w:right w:val="single" w:sz="4" w:space="0" w:color="auto"/>
            </w:tcBorders>
            <w:shd w:val="clear" w:color="auto" w:fill="auto"/>
            <w:hideMark/>
          </w:tcPr>
          <w:p w14:paraId="4E65BCCF" w14:textId="389513EB"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semestral de las Juntas de Conciliación y Arbitraje 2021 https://www.qroo.gob.mx/styps/estadisticas</w:t>
            </w:r>
          </w:p>
        </w:tc>
        <w:tc>
          <w:tcPr>
            <w:tcW w:w="841" w:type="pct"/>
            <w:tcBorders>
              <w:top w:val="nil"/>
              <w:left w:val="nil"/>
              <w:bottom w:val="single" w:sz="4" w:space="0" w:color="auto"/>
              <w:right w:val="single" w:sz="4" w:space="0" w:color="auto"/>
            </w:tcBorders>
            <w:shd w:val="clear" w:color="auto" w:fill="auto"/>
          </w:tcPr>
          <w:p w14:paraId="30093215" w14:textId="43D9C72E"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Los sindicatos favorecen la conciliación ante la autoridad laboral</w:t>
            </w:r>
          </w:p>
        </w:tc>
      </w:tr>
      <w:tr w:rsidR="00590B98" w:rsidRPr="00B80F95" w14:paraId="545B215E" w14:textId="77777777" w:rsidTr="00070527">
        <w:trPr>
          <w:trHeight w:val="1239"/>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1E1E9B73" w14:textId="77777777" w:rsidR="00590B98" w:rsidRPr="00B80F95" w:rsidRDefault="00590B98" w:rsidP="00590B98">
            <w:pPr>
              <w:spacing w:after="0" w:line="240" w:lineRule="auto"/>
              <w:jc w:val="center"/>
              <w:rPr>
                <w:rFonts w:ascii="Arial" w:eastAsia="Times New Roman" w:hAnsi="Arial" w:cs="Arial"/>
                <w:b/>
                <w:bCs/>
                <w:color w:val="000000"/>
                <w:sz w:val="16"/>
                <w:szCs w:val="16"/>
                <w:lang w:val="es-MX" w:eastAsia="es-MX"/>
              </w:rPr>
            </w:pPr>
            <w:r w:rsidRPr="00B80F95">
              <w:rPr>
                <w:rFonts w:ascii="Arial" w:eastAsia="Times New Roman" w:hAnsi="Arial" w:cs="Arial"/>
                <w:b/>
                <w:bCs/>
                <w:color w:val="000000"/>
                <w:sz w:val="16"/>
                <w:szCs w:val="16"/>
                <w:lang w:val="es-MX" w:eastAsia="es-MX"/>
              </w:rPr>
              <w:t>Actividad</w:t>
            </w:r>
          </w:p>
        </w:tc>
        <w:tc>
          <w:tcPr>
            <w:tcW w:w="1411" w:type="pct"/>
            <w:tcBorders>
              <w:top w:val="nil"/>
              <w:left w:val="nil"/>
              <w:bottom w:val="single" w:sz="4" w:space="0" w:color="auto"/>
              <w:right w:val="single" w:sz="4" w:space="0" w:color="auto"/>
            </w:tcBorders>
            <w:shd w:val="clear" w:color="auto" w:fill="auto"/>
            <w:hideMark/>
          </w:tcPr>
          <w:p w14:paraId="173E55EF" w14:textId="6913793E"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C05.A01 - Registro de los contratos colectivos para protección de los derechos laborales de los trabajadores.</w:t>
            </w:r>
          </w:p>
        </w:tc>
        <w:tc>
          <w:tcPr>
            <w:tcW w:w="899" w:type="pct"/>
            <w:tcBorders>
              <w:top w:val="nil"/>
              <w:left w:val="nil"/>
              <w:bottom w:val="single" w:sz="4" w:space="0" w:color="auto"/>
              <w:right w:val="single" w:sz="4" w:space="0" w:color="auto"/>
            </w:tcBorders>
            <w:shd w:val="clear" w:color="auto" w:fill="auto"/>
            <w:hideMark/>
          </w:tcPr>
          <w:p w14:paraId="4D736C6B" w14:textId="3A7165DF" w:rsidR="00590B98" w:rsidRPr="00590B98" w:rsidRDefault="00590B98" w:rsidP="00590B98">
            <w:pPr>
              <w:spacing w:after="0" w:line="240" w:lineRule="auto"/>
              <w:jc w:val="left"/>
              <w:rPr>
                <w:rFonts w:asciiTheme="minorHAnsi" w:eastAsia="Times New Roman" w:hAnsiTheme="minorHAnsi" w:cstheme="minorHAnsi"/>
                <w:sz w:val="16"/>
                <w:szCs w:val="16"/>
                <w:lang w:val="es-MX" w:eastAsia="es-MX"/>
              </w:rPr>
            </w:pPr>
            <w:r w:rsidRPr="00590B98">
              <w:rPr>
                <w:rFonts w:asciiTheme="minorHAnsi" w:hAnsiTheme="minorHAnsi" w:cstheme="minorHAnsi"/>
                <w:color w:val="000000"/>
                <w:sz w:val="16"/>
                <w:szCs w:val="16"/>
              </w:rPr>
              <w:t>Porcentaje de contratos colectivos que cumplen con la normatividad para su registro</w:t>
            </w:r>
          </w:p>
        </w:tc>
        <w:tc>
          <w:tcPr>
            <w:tcW w:w="961" w:type="pct"/>
            <w:tcBorders>
              <w:top w:val="nil"/>
              <w:left w:val="nil"/>
              <w:bottom w:val="single" w:sz="4" w:space="0" w:color="auto"/>
              <w:right w:val="single" w:sz="4" w:space="0" w:color="auto"/>
            </w:tcBorders>
            <w:shd w:val="clear" w:color="auto" w:fill="auto"/>
            <w:hideMark/>
          </w:tcPr>
          <w:p w14:paraId="6013205B" w14:textId="3B09495E"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Reporte estadístico Semestral de las Juntas de Conciliación y Arbitraje 2021 https://www.qroo.gob.mx/styps/estadisticas</w:t>
            </w:r>
          </w:p>
        </w:tc>
        <w:tc>
          <w:tcPr>
            <w:tcW w:w="841" w:type="pct"/>
            <w:tcBorders>
              <w:top w:val="nil"/>
              <w:left w:val="nil"/>
              <w:bottom w:val="single" w:sz="4" w:space="0" w:color="auto"/>
              <w:right w:val="single" w:sz="4" w:space="0" w:color="auto"/>
            </w:tcBorders>
            <w:shd w:val="clear" w:color="auto" w:fill="auto"/>
            <w:hideMark/>
          </w:tcPr>
          <w:p w14:paraId="58CD3AF1" w14:textId="1E3D8FC0" w:rsidR="00590B98" w:rsidRPr="00590B98" w:rsidRDefault="00590B98" w:rsidP="00590B98">
            <w:pPr>
              <w:spacing w:after="0" w:line="240" w:lineRule="auto"/>
              <w:jc w:val="left"/>
              <w:rPr>
                <w:rFonts w:asciiTheme="minorHAnsi" w:eastAsia="Times New Roman" w:hAnsiTheme="minorHAnsi" w:cstheme="minorHAnsi"/>
                <w:color w:val="000000"/>
                <w:sz w:val="16"/>
                <w:szCs w:val="16"/>
                <w:lang w:val="es-MX" w:eastAsia="es-MX"/>
              </w:rPr>
            </w:pPr>
            <w:r w:rsidRPr="00590B98">
              <w:rPr>
                <w:rFonts w:asciiTheme="minorHAnsi" w:hAnsiTheme="minorHAnsi" w:cstheme="minorHAnsi"/>
                <w:color w:val="000000"/>
                <w:sz w:val="16"/>
                <w:szCs w:val="16"/>
              </w:rPr>
              <w:t>Las empresas y sindicados suscriben contratos para garantizar los derechos de los trabajadores</w:t>
            </w:r>
          </w:p>
        </w:tc>
      </w:tr>
    </w:tbl>
    <w:p w14:paraId="5A79EE3A" w14:textId="77777777" w:rsidR="00853B86" w:rsidRDefault="00853B86" w:rsidP="00853B86">
      <w:pPr>
        <w:rPr>
          <w:color w:val="595959" w:themeColor="text1" w:themeTint="A6"/>
          <w:sz w:val="20"/>
          <w:szCs w:val="20"/>
        </w:rPr>
      </w:pPr>
      <w:r w:rsidRPr="00853B86">
        <w:rPr>
          <w:color w:val="595959" w:themeColor="text1" w:themeTint="A6"/>
          <w:sz w:val="20"/>
          <w:szCs w:val="20"/>
        </w:rPr>
        <w:t>El anexo aquí presentado es perfectible, y se encuentra susceptible de modificaciones programáticas toda vez que así se le indique por observaciones de auditoría, evaluaciones de desempeño y revisiones de la Secretaría de Finanzas y Planeación, antes y durante el ejercicio fiscal del que se trate, así como también, cuando las condiciones del ente público responsable de dicha información programática requiera hacer modificaciones acorde sus necesidades institucionales, atendiendo a lo establecido en los Lineamientos para la Creación, Modificación y Cancelación de Programas Presupuestarios y para la Modificación del Metas del Gobierno del Estado de Quintana Roo.</w:t>
      </w:r>
    </w:p>
    <w:p w14:paraId="49F5B359" w14:textId="77777777" w:rsidR="00853B86" w:rsidRPr="00853B86" w:rsidRDefault="00853B86" w:rsidP="00853B86">
      <w:pPr>
        <w:rPr>
          <w:color w:val="595959" w:themeColor="text1" w:themeTint="A6"/>
          <w:sz w:val="56"/>
          <w:szCs w:val="56"/>
        </w:rPr>
      </w:pPr>
    </w:p>
    <w:p w14:paraId="5A28EC85" w14:textId="288718AE" w:rsidR="00315741" w:rsidRPr="00F765C3" w:rsidRDefault="002B0938" w:rsidP="00853B86">
      <w:pPr>
        <w:spacing w:after="0"/>
        <w:ind w:firstLine="708"/>
        <w:jc w:val="center"/>
        <w:rPr>
          <w:noProof/>
          <w:color w:val="4BACC6" w:themeColor="accent5"/>
          <w:lang w:val="es-ES"/>
        </w:rPr>
      </w:pPr>
      <w:r>
        <w:rPr>
          <w:noProof/>
          <w:color w:val="4BACC6" w:themeColor="accent5"/>
          <w:lang w:val="es-ES"/>
        </w:rPr>
        <w:t>LIC. CATALINA SAARVE</w:t>
      </w:r>
      <w:r w:rsidR="00315741">
        <w:rPr>
          <w:noProof/>
          <w:color w:val="4BACC6" w:themeColor="accent5"/>
          <w:lang w:val="es-ES"/>
        </w:rPr>
        <w:t>LIA PORTILLO NAVAR</w:t>
      </w:r>
      <w:r w:rsidR="00EC428A">
        <w:rPr>
          <w:noProof/>
          <w:color w:val="4BACC6" w:themeColor="accent5"/>
          <w:lang w:val="es-ES"/>
        </w:rPr>
        <w:t>R</w:t>
      </w:r>
      <w:r w:rsidR="00315741">
        <w:rPr>
          <w:noProof/>
          <w:color w:val="4BACC6" w:themeColor="accent5"/>
          <w:lang w:val="es-ES"/>
        </w:rPr>
        <w:t>O.</w:t>
      </w:r>
    </w:p>
    <w:p w14:paraId="6F069ADB" w14:textId="77777777" w:rsidR="00315741" w:rsidRPr="00F765C3" w:rsidRDefault="00315741" w:rsidP="00853B86">
      <w:pPr>
        <w:spacing w:after="0"/>
        <w:ind w:firstLine="708"/>
        <w:jc w:val="center"/>
        <w:rPr>
          <w:noProof/>
          <w:color w:val="4BACC6" w:themeColor="accent5"/>
          <w:lang w:val="es-ES"/>
        </w:rPr>
      </w:pPr>
      <w:r>
        <w:rPr>
          <w:noProof/>
          <w:color w:val="4BACC6" w:themeColor="accent5"/>
          <w:lang w:val="es-ES"/>
        </w:rPr>
        <w:t>SECRETARIA DEL TRABAJO Y PREVISIÓN SOCIAL.</w:t>
      </w:r>
    </w:p>
    <w:sectPr w:rsidR="00315741" w:rsidRPr="00F765C3" w:rsidSect="003D62B3">
      <w:footerReference w:type="default" r:id="rId28"/>
      <w:pgSz w:w="12240" w:h="15840" w:code="1"/>
      <w:pgMar w:top="1843" w:right="1134" w:bottom="1134" w:left="1559" w:header="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9E418" w14:textId="77777777" w:rsidR="008427E9" w:rsidRDefault="008427E9" w:rsidP="00315CBE">
      <w:r>
        <w:separator/>
      </w:r>
    </w:p>
  </w:endnote>
  <w:endnote w:type="continuationSeparator" w:id="0">
    <w:p w14:paraId="42C63035" w14:textId="77777777" w:rsidR="008427E9" w:rsidRDefault="008427E9"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00000001" w:usb1="1000204A"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T OT">
    <w:altName w:val="Arial"/>
    <w:panose1 w:val="00000000000000000000"/>
    <w:charset w:val="00"/>
    <w:family w:val="modern"/>
    <w:notTrueType/>
    <w:pitch w:val="variable"/>
    <w:sig w:usb0="00000001" w:usb1="50002048" w:usb2="00000000" w:usb3="00000000" w:csb0="00000093" w:csb1="00000000"/>
  </w:font>
  <w:font w:name="Lucida Grande">
    <w:altName w:val="Arial"/>
    <w:charset w:val="00"/>
    <w:family w:val="auto"/>
    <w:pitch w:val="variable"/>
    <w:sig w:usb0="E1000AEF" w:usb1="5000A1FF" w:usb2="00000000" w:usb3="00000000" w:csb0="000001BF" w:csb1="00000000"/>
  </w:font>
  <w:font w:name="Futura T OT Book">
    <w:altName w:val="Times New Roman"/>
    <w:charset w:val="00"/>
    <w:family w:val="auto"/>
    <w:pitch w:val="variable"/>
    <w:sig w:usb0="00000001" w:usb1="50002048" w:usb2="00000000" w:usb3="00000000" w:csb0="00000093" w:csb1="00000000"/>
  </w:font>
  <w:font w:name="Calibri">
    <w:panose1 w:val="020F0502020204030204"/>
    <w:charset w:val="00"/>
    <w:family w:val="swiss"/>
    <w:pitch w:val="variable"/>
    <w:sig w:usb0="E4002EFF" w:usb1="C000247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Futura">
    <w:altName w:val="Century Gothic"/>
    <w:charset w:val="00"/>
    <w:family w:val="auto"/>
    <w:pitch w:val="variable"/>
    <w:sig w:usb0="80000067" w:usb1="00000000" w:usb2="00000000" w:usb3="00000000" w:csb0="000001FB" w:csb1="00000000"/>
  </w:font>
  <w:font w:name="TTE2187870t00">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rme">
    <w:altName w:val="Cambria"/>
    <w:charset w:val="00"/>
    <w:family w:val="auto"/>
    <w:pitch w:val="default"/>
  </w:font>
  <w:font w:name="Futura Std Condensed Light">
    <w:altName w:val="Times New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7857"/>
      <w:docPartObj>
        <w:docPartGallery w:val="Page Numbers (Bottom of Page)"/>
        <w:docPartUnique/>
      </w:docPartObj>
    </w:sdtPr>
    <w:sdtContent>
      <w:p w14:paraId="3721A674" w14:textId="77777777" w:rsidR="009D2C11" w:rsidRDefault="009D2C11">
        <w:pPr>
          <w:pStyle w:val="Piedepgina"/>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Pr="008D2B7B">
          <w:rPr>
            <w:noProof/>
            <w:color w:val="FFFFFF" w:themeColor="background1"/>
            <w:lang w:val="es-ES"/>
          </w:rPr>
          <w:t>2</w:t>
        </w:r>
        <w:r w:rsidRPr="00D9762C">
          <w:rPr>
            <w:color w:val="FFFFFF"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7858"/>
      <w:docPartObj>
        <w:docPartGallery w:val="Page Numbers (Bottom of Page)"/>
        <w:docPartUnique/>
      </w:docPartObj>
    </w:sdtPr>
    <w:sdtEndPr>
      <w:rPr>
        <w:color w:val="FFFFFF" w:themeColor="background1"/>
      </w:rPr>
    </w:sdtEndPr>
    <w:sdtContent>
      <w:p w14:paraId="6BCF8087" w14:textId="77777777" w:rsidR="009D2C11" w:rsidRDefault="009D2C11" w:rsidP="00FE1261">
        <w:pPr>
          <w:pStyle w:val="Piedepgina"/>
          <w:tabs>
            <w:tab w:val="clear" w:pos="8504"/>
            <w:tab w:val="right" w:pos="8789"/>
          </w:tabs>
          <w:ind w:left="-1418" w:right="332"/>
          <w:jc w:val="center"/>
        </w:pPr>
        <w:r>
          <w:rPr>
            <w:noProof/>
            <w:lang w:val="es-MX" w:eastAsia="es-MX"/>
          </w:rPr>
          <w:drawing>
            <wp:inline distT="0" distB="0" distL="0" distR="0" wp14:anchorId="7CEB3D3D" wp14:editId="679937C8">
              <wp:extent cx="7772400" cy="758825"/>
              <wp:effectExtent l="0" t="0" r="0" b="0"/>
              <wp:docPr id="21" name="Imagen 21"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8825"/>
                      </a:xfrm>
                      <a:prstGeom prst="rect">
                        <a:avLst/>
                      </a:prstGeom>
                      <a:noFill/>
                      <a:ln>
                        <a:noFill/>
                      </a:ln>
                    </pic:spPr>
                  </pic:pic>
                </a:graphicData>
              </a:graphic>
            </wp:inline>
          </w:drawing>
        </w:r>
      </w:p>
      <w:p w14:paraId="1282A8AB" w14:textId="77777777" w:rsidR="009D2C11" w:rsidRPr="00D9762C" w:rsidRDefault="009D2C11">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8A40D6" w:rsidRPr="008A40D6">
          <w:rPr>
            <w:noProof/>
            <w:color w:val="FFFFFF" w:themeColor="background1"/>
            <w:lang w:val="es-ES"/>
          </w:rPr>
          <w:t>3</w:t>
        </w:r>
        <w:r w:rsidRPr="00D9762C">
          <w:rPr>
            <w:color w:val="FFFFFF"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5F52" w14:textId="77777777" w:rsidR="009D2C11" w:rsidRPr="00A17DBE" w:rsidRDefault="009D2C11" w:rsidP="00FE1261">
    <w:pPr>
      <w:pStyle w:val="Piedepgina"/>
      <w:framePr w:w="724" w:h="535" w:hRule="exact" w:wrap="around" w:vAnchor="text" w:hAnchor="page" w:x="11101" w:y="343"/>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8A40D6">
      <w:rPr>
        <w:rStyle w:val="Nmerodepgina"/>
        <w:rFonts w:ascii="Futura" w:hAnsi="Futura" w:cs="Futura"/>
        <w:b/>
        <w:noProof/>
        <w:color w:val="595959" w:themeColor="text1" w:themeTint="A6"/>
        <w:sz w:val="20"/>
        <w:szCs w:val="20"/>
      </w:rPr>
      <w:t>97</w:t>
    </w:r>
    <w:r w:rsidRPr="00A17DBE">
      <w:rPr>
        <w:rStyle w:val="Nmerodepgina"/>
        <w:rFonts w:ascii="Futura" w:hAnsi="Futura" w:cs="Futura"/>
        <w:b/>
        <w:color w:val="595959" w:themeColor="text1" w:themeTint="A6"/>
        <w:sz w:val="20"/>
        <w:szCs w:val="20"/>
      </w:rPr>
      <w:fldChar w:fldCharType="end"/>
    </w:r>
  </w:p>
  <w:p w14:paraId="5A49D36F" w14:textId="77777777" w:rsidR="009D2C11" w:rsidRDefault="009D2C11" w:rsidP="00FE1261">
    <w:pPr>
      <w:pStyle w:val="Piedepgina"/>
      <w:tabs>
        <w:tab w:val="clear" w:pos="8504"/>
        <w:tab w:val="right" w:pos="8789"/>
      </w:tabs>
      <w:ind w:left="-1418" w:right="332"/>
      <w:jc w:val="center"/>
    </w:pPr>
    <w:r>
      <w:rPr>
        <w:noProof/>
        <w:lang w:val="es-MX" w:eastAsia="es-MX"/>
      </w:rPr>
      <w:drawing>
        <wp:inline distT="0" distB="0" distL="0" distR="0" wp14:anchorId="48E3A535" wp14:editId="6045BFB0">
          <wp:extent cx="7772400" cy="756920"/>
          <wp:effectExtent l="0" t="0" r="0" b="0"/>
          <wp:docPr id="25" name="Imagen 25"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6920"/>
                  </a:xfrm>
                  <a:prstGeom prst="rect">
                    <a:avLst/>
                  </a:prstGeom>
                  <a:noFill/>
                  <a:ln>
                    <a:noFill/>
                  </a:ln>
                </pic:spPr>
              </pic:pic>
            </a:graphicData>
          </a:graphic>
        </wp:inline>
      </w:drawing>
    </w:r>
  </w:p>
  <w:p w14:paraId="5D4132E6" w14:textId="77777777" w:rsidR="009D2C11" w:rsidRPr="00D9762C" w:rsidRDefault="009D2C11">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8A40D6" w:rsidRPr="008A40D6">
      <w:rPr>
        <w:noProof/>
        <w:color w:val="FFFFFF" w:themeColor="background1"/>
        <w:lang w:val="es-ES"/>
      </w:rPr>
      <w:t>97</w:t>
    </w:r>
    <w:r w:rsidRPr="00D9762C">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92B1" w14:textId="77777777" w:rsidR="008427E9" w:rsidRDefault="008427E9" w:rsidP="00315CBE">
      <w:r>
        <w:separator/>
      </w:r>
    </w:p>
  </w:footnote>
  <w:footnote w:type="continuationSeparator" w:id="0">
    <w:p w14:paraId="02E74092" w14:textId="77777777" w:rsidR="008427E9" w:rsidRDefault="008427E9"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78D2" w14:textId="77777777" w:rsidR="009D2C11" w:rsidRDefault="009D2C11" w:rsidP="00612870">
    <w:pPr>
      <w:pStyle w:val="Encabezado"/>
      <w:jc w:val="center"/>
    </w:pPr>
    <w:r w:rsidRPr="002F24EA">
      <w:rPr>
        <w:noProof/>
        <w:lang w:val="es-MX" w:eastAsia="es-MX"/>
      </w:rPr>
      <w:drawing>
        <wp:anchor distT="0" distB="0" distL="114300" distR="114300" simplePos="0" relativeHeight="251659264" behindDoc="1" locked="0" layoutInCell="1" allowOverlap="1" wp14:anchorId="34238601" wp14:editId="51D8957A">
          <wp:simplePos x="0" y="0"/>
          <wp:positionH relativeFrom="column">
            <wp:posOffset>3154045</wp:posOffset>
          </wp:positionH>
          <wp:positionV relativeFrom="paragraph">
            <wp:posOffset>325120</wp:posOffset>
          </wp:positionV>
          <wp:extent cx="3067685" cy="760730"/>
          <wp:effectExtent l="19050" t="0" r="0" b="0"/>
          <wp:wrapTopAndBottom/>
          <wp:docPr id="11" name="Imagen 5" descr="C:\Users\Usuario\Downloads\Logo STYPS Full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Logo STYPS Fulll (1).png"/>
                  <pic:cNvPicPr>
                    <a:picLocks noChangeAspect="1" noChangeArrowheads="1"/>
                  </pic:cNvPicPr>
                </pic:nvPicPr>
                <pic:blipFill>
                  <a:blip r:embed="rId1"/>
                  <a:srcRect/>
                  <a:stretch>
                    <a:fillRect/>
                  </a:stretch>
                </pic:blipFill>
                <pic:spPr bwMode="auto">
                  <a:xfrm>
                    <a:off x="0" y="0"/>
                    <a:ext cx="3067685" cy="7607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B92"/>
    <w:multiLevelType w:val="multilevel"/>
    <w:tmpl w:val="080A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72432E"/>
    <w:multiLevelType w:val="hybridMultilevel"/>
    <w:tmpl w:val="DE6A033A"/>
    <w:lvl w:ilvl="0" w:tplc="7DB29F34">
      <w:start w:val="17"/>
      <w:numFmt w:val="decimal"/>
      <w:lvlText w:val="%1."/>
      <w:lvlJc w:val="left"/>
      <w:pPr>
        <w:ind w:left="36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E4B69"/>
    <w:multiLevelType w:val="hybridMultilevel"/>
    <w:tmpl w:val="C1DE0242"/>
    <w:lvl w:ilvl="0" w:tplc="080A000F">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A0E66"/>
    <w:multiLevelType w:val="hybridMultilevel"/>
    <w:tmpl w:val="60CAB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D44A5C"/>
    <w:multiLevelType w:val="multilevel"/>
    <w:tmpl w:val="8F2622F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F843FF"/>
    <w:multiLevelType w:val="hybridMultilevel"/>
    <w:tmpl w:val="809AF932"/>
    <w:lvl w:ilvl="0" w:tplc="C382F2C8">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D07B8"/>
    <w:multiLevelType w:val="hybridMultilevel"/>
    <w:tmpl w:val="7E6A36A6"/>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7" w15:restartNumberingAfterBreak="0">
    <w:nsid w:val="1B85641B"/>
    <w:multiLevelType w:val="multilevel"/>
    <w:tmpl w:val="03B0D946"/>
    <w:lvl w:ilvl="0">
      <w:start w:val="1"/>
      <w:numFmt w:val="decimal"/>
      <w:lvlText w:val="%1"/>
      <w:lvlJc w:val="left"/>
      <w:pPr>
        <w:ind w:left="432" w:hanging="432"/>
      </w:pPr>
    </w:lvl>
    <w:lvl w:ilvl="1">
      <w:start w:val="1"/>
      <w:numFmt w:val="decimal"/>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241202F"/>
    <w:multiLevelType w:val="hybridMultilevel"/>
    <w:tmpl w:val="62E0BAA4"/>
    <w:lvl w:ilvl="0" w:tplc="A11639EE">
      <w:start w:val="1"/>
      <w:numFmt w:val="decimal"/>
      <w:lvlText w:val="%1."/>
      <w:lvlJc w:val="left"/>
      <w:pPr>
        <w:ind w:left="36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30A16"/>
    <w:multiLevelType w:val="multilevel"/>
    <w:tmpl w:val="62E0BAA4"/>
    <w:styleLink w:val="Estilo1"/>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7D0183"/>
    <w:multiLevelType w:val="hybridMultilevel"/>
    <w:tmpl w:val="60CAB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B76EC7"/>
    <w:multiLevelType w:val="multilevel"/>
    <w:tmpl w:val="62E0BAA4"/>
    <w:numStyleLink w:val="Estilo1"/>
  </w:abstractNum>
  <w:abstractNum w:abstractNumId="12" w15:restartNumberingAfterBreak="0">
    <w:nsid w:val="55753CB1"/>
    <w:multiLevelType w:val="hybridMultilevel"/>
    <w:tmpl w:val="1146F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E52016"/>
    <w:multiLevelType w:val="hybridMultilevel"/>
    <w:tmpl w:val="6032D2DE"/>
    <w:lvl w:ilvl="0" w:tplc="080A000F">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7F7AD1"/>
    <w:multiLevelType w:val="multilevel"/>
    <w:tmpl w:val="080A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6D0721"/>
    <w:multiLevelType w:val="hybridMultilevel"/>
    <w:tmpl w:val="6F547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917A26"/>
    <w:multiLevelType w:val="hybridMultilevel"/>
    <w:tmpl w:val="8E364F4A"/>
    <w:lvl w:ilvl="0" w:tplc="9502181E">
      <w:start w:val="1"/>
      <w:numFmt w:val="bullet"/>
      <w:lvlText w:val=""/>
      <w:lvlJc w:val="left"/>
      <w:pPr>
        <w:ind w:left="402" w:hanging="284"/>
      </w:pPr>
      <w:rPr>
        <w:rFonts w:ascii="Symbol" w:eastAsia="Symbol" w:hAnsi="Symbol" w:hint="default"/>
        <w:w w:val="100"/>
        <w:sz w:val="24"/>
        <w:szCs w:val="24"/>
      </w:rPr>
    </w:lvl>
    <w:lvl w:ilvl="1" w:tplc="AE7C7056">
      <w:start w:val="1"/>
      <w:numFmt w:val="bullet"/>
      <w:lvlText w:val=""/>
      <w:lvlJc w:val="left"/>
      <w:pPr>
        <w:ind w:left="822" w:hanging="360"/>
      </w:pPr>
      <w:rPr>
        <w:rFonts w:ascii="Symbol" w:eastAsia="Symbol" w:hAnsi="Symbol" w:hint="default"/>
        <w:w w:val="100"/>
        <w:sz w:val="24"/>
        <w:szCs w:val="24"/>
      </w:rPr>
    </w:lvl>
    <w:lvl w:ilvl="2" w:tplc="24EE2948">
      <w:start w:val="1"/>
      <w:numFmt w:val="bullet"/>
      <w:lvlText w:val="•"/>
      <w:lvlJc w:val="left"/>
      <w:pPr>
        <w:ind w:left="1735" w:hanging="360"/>
      </w:pPr>
      <w:rPr>
        <w:rFonts w:hint="default"/>
      </w:rPr>
    </w:lvl>
    <w:lvl w:ilvl="3" w:tplc="1BA27BC4">
      <w:start w:val="1"/>
      <w:numFmt w:val="bullet"/>
      <w:lvlText w:val="•"/>
      <w:lvlJc w:val="left"/>
      <w:pPr>
        <w:ind w:left="2651" w:hanging="360"/>
      </w:pPr>
      <w:rPr>
        <w:rFonts w:hint="default"/>
      </w:rPr>
    </w:lvl>
    <w:lvl w:ilvl="4" w:tplc="6980BE20">
      <w:start w:val="1"/>
      <w:numFmt w:val="bullet"/>
      <w:lvlText w:val="•"/>
      <w:lvlJc w:val="left"/>
      <w:pPr>
        <w:ind w:left="3567" w:hanging="360"/>
      </w:pPr>
      <w:rPr>
        <w:rFonts w:hint="default"/>
      </w:rPr>
    </w:lvl>
    <w:lvl w:ilvl="5" w:tplc="81E6C408">
      <w:start w:val="1"/>
      <w:numFmt w:val="bullet"/>
      <w:lvlText w:val="•"/>
      <w:lvlJc w:val="left"/>
      <w:pPr>
        <w:ind w:left="4483" w:hanging="360"/>
      </w:pPr>
      <w:rPr>
        <w:rFonts w:hint="default"/>
      </w:rPr>
    </w:lvl>
    <w:lvl w:ilvl="6" w:tplc="1666B0BE">
      <w:start w:val="1"/>
      <w:numFmt w:val="bullet"/>
      <w:lvlText w:val="•"/>
      <w:lvlJc w:val="left"/>
      <w:pPr>
        <w:ind w:left="5399" w:hanging="360"/>
      </w:pPr>
      <w:rPr>
        <w:rFonts w:hint="default"/>
      </w:rPr>
    </w:lvl>
    <w:lvl w:ilvl="7" w:tplc="F09ADC76">
      <w:start w:val="1"/>
      <w:numFmt w:val="bullet"/>
      <w:lvlText w:val="•"/>
      <w:lvlJc w:val="left"/>
      <w:pPr>
        <w:ind w:left="6314" w:hanging="360"/>
      </w:pPr>
      <w:rPr>
        <w:rFonts w:hint="default"/>
      </w:rPr>
    </w:lvl>
    <w:lvl w:ilvl="8" w:tplc="139E041A">
      <w:start w:val="1"/>
      <w:numFmt w:val="bullet"/>
      <w:lvlText w:val="•"/>
      <w:lvlJc w:val="left"/>
      <w:pPr>
        <w:ind w:left="7230" w:hanging="360"/>
      </w:pPr>
      <w:rPr>
        <w:rFonts w:hint="default"/>
      </w:rPr>
    </w:lvl>
  </w:abstractNum>
  <w:abstractNum w:abstractNumId="17" w15:restartNumberingAfterBreak="0">
    <w:nsid w:val="7ADC27BD"/>
    <w:multiLevelType w:val="hybridMultilevel"/>
    <w:tmpl w:val="4E045FB2"/>
    <w:lvl w:ilvl="0" w:tplc="CDB2A678">
      <w:start w:val="20"/>
      <w:numFmt w:val="decimal"/>
      <w:lvlText w:val="%1."/>
      <w:lvlJc w:val="left"/>
      <w:pPr>
        <w:ind w:left="36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540679"/>
    <w:multiLevelType w:val="hybridMultilevel"/>
    <w:tmpl w:val="A31A8FBC"/>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6"/>
  </w:num>
  <w:num w:numId="3">
    <w:abstractNumId w:val="6"/>
  </w:num>
  <w:num w:numId="4">
    <w:abstractNumId w:val="15"/>
  </w:num>
  <w:num w:numId="5">
    <w:abstractNumId w:val="12"/>
  </w:num>
  <w:num w:numId="6">
    <w:abstractNumId w:val="10"/>
  </w:num>
  <w:num w:numId="7">
    <w:abstractNumId w:val="8"/>
  </w:num>
  <w:num w:numId="8">
    <w:abstractNumId w:val="9"/>
  </w:num>
  <w:num w:numId="9">
    <w:abstractNumId w:val="11"/>
  </w:num>
  <w:num w:numId="10">
    <w:abstractNumId w:val="14"/>
  </w:num>
  <w:num w:numId="11">
    <w:abstractNumId w:val="0"/>
  </w:num>
  <w:num w:numId="12">
    <w:abstractNumId w:val="4"/>
  </w:num>
  <w:num w:numId="13">
    <w:abstractNumId w:val="18"/>
  </w:num>
  <w:num w:numId="14">
    <w:abstractNumId w:val="2"/>
  </w:num>
  <w:num w:numId="15">
    <w:abstractNumId w:val="1"/>
  </w:num>
  <w:num w:numId="16">
    <w:abstractNumId w:val="17"/>
  </w:num>
  <w:num w:numId="17">
    <w:abstractNumId w:val="3"/>
  </w:num>
  <w:num w:numId="18">
    <w:abstractNumId w:val="13"/>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BE"/>
    <w:rsid w:val="000018C7"/>
    <w:rsid w:val="0000397E"/>
    <w:rsid w:val="000066C5"/>
    <w:rsid w:val="00006EED"/>
    <w:rsid w:val="00006FFC"/>
    <w:rsid w:val="00007F34"/>
    <w:rsid w:val="000101DB"/>
    <w:rsid w:val="00011377"/>
    <w:rsid w:val="000134F8"/>
    <w:rsid w:val="000136EB"/>
    <w:rsid w:val="00013AB2"/>
    <w:rsid w:val="000155BC"/>
    <w:rsid w:val="00015B7D"/>
    <w:rsid w:val="00015B8E"/>
    <w:rsid w:val="0001670D"/>
    <w:rsid w:val="00016F30"/>
    <w:rsid w:val="0001762C"/>
    <w:rsid w:val="00020481"/>
    <w:rsid w:val="00020B0A"/>
    <w:rsid w:val="00020BCF"/>
    <w:rsid w:val="000232DC"/>
    <w:rsid w:val="000235E2"/>
    <w:rsid w:val="00023BCC"/>
    <w:rsid w:val="00024012"/>
    <w:rsid w:val="00024645"/>
    <w:rsid w:val="000279F2"/>
    <w:rsid w:val="00027D54"/>
    <w:rsid w:val="00027F03"/>
    <w:rsid w:val="00030653"/>
    <w:rsid w:val="00030AA0"/>
    <w:rsid w:val="00031EEF"/>
    <w:rsid w:val="00032FF2"/>
    <w:rsid w:val="00034707"/>
    <w:rsid w:val="00040D03"/>
    <w:rsid w:val="000417D0"/>
    <w:rsid w:val="00042536"/>
    <w:rsid w:val="00042B19"/>
    <w:rsid w:val="0004321C"/>
    <w:rsid w:val="00043342"/>
    <w:rsid w:val="00043C0C"/>
    <w:rsid w:val="00044DE1"/>
    <w:rsid w:val="00046754"/>
    <w:rsid w:val="00050A71"/>
    <w:rsid w:val="00050EC1"/>
    <w:rsid w:val="00051C8B"/>
    <w:rsid w:val="0005216B"/>
    <w:rsid w:val="00052490"/>
    <w:rsid w:val="000549E0"/>
    <w:rsid w:val="000557AB"/>
    <w:rsid w:val="00055B6D"/>
    <w:rsid w:val="00056CD0"/>
    <w:rsid w:val="00057073"/>
    <w:rsid w:val="00061ABE"/>
    <w:rsid w:val="00062296"/>
    <w:rsid w:val="00063C18"/>
    <w:rsid w:val="000659A7"/>
    <w:rsid w:val="00065A72"/>
    <w:rsid w:val="0006652B"/>
    <w:rsid w:val="000665FC"/>
    <w:rsid w:val="00067986"/>
    <w:rsid w:val="00070527"/>
    <w:rsid w:val="00070AA0"/>
    <w:rsid w:val="00071773"/>
    <w:rsid w:val="00071B2A"/>
    <w:rsid w:val="000740FD"/>
    <w:rsid w:val="00074BDC"/>
    <w:rsid w:val="00074FE9"/>
    <w:rsid w:val="000756B3"/>
    <w:rsid w:val="00075925"/>
    <w:rsid w:val="00076A92"/>
    <w:rsid w:val="00076C12"/>
    <w:rsid w:val="000771EF"/>
    <w:rsid w:val="00077375"/>
    <w:rsid w:val="00080472"/>
    <w:rsid w:val="0008217A"/>
    <w:rsid w:val="0008313B"/>
    <w:rsid w:val="00083233"/>
    <w:rsid w:val="000832DE"/>
    <w:rsid w:val="00083887"/>
    <w:rsid w:val="00083D0F"/>
    <w:rsid w:val="00083FD8"/>
    <w:rsid w:val="000852A8"/>
    <w:rsid w:val="00086260"/>
    <w:rsid w:val="00086AA0"/>
    <w:rsid w:val="00091137"/>
    <w:rsid w:val="0009122A"/>
    <w:rsid w:val="00093D98"/>
    <w:rsid w:val="00093E48"/>
    <w:rsid w:val="000954DF"/>
    <w:rsid w:val="00095724"/>
    <w:rsid w:val="000957A2"/>
    <w:rsid w:val="000A051A"/>
    <w:rsid w:val="000A197E"/>
    <w:rsid w:val="000A22D2"/>
    <w:rsid w:val="000A2E21"/>
    <w:rsid w:val="000A39F7"/>
    <w:rsid w:val="000A3B25"/>
    <w:rsid w:val="000A40A6"/>
    <w:rsid w:val="000A40DD"/>
    <w:rsid w:val="000A46B8"/>
    <w:rsid w:val="000B153C"/>
    <w:rsid w:val="000B2531"/>
    <w:rsid w:val="000B2F64"/>
    <w:rsid w:val="000B2FA0"/>
    <w:rsid w:val="000B3A6C"/>
    <w:rsid w:val="000B7A5F"/>
    <w:rsid w:val="000C00A4"/>
    <w:rsid w:val="000C0B0D"/>
    <w:rsid w:val="000C1F1F"/>
    <w:rsid w:val="000C2885"/>
    <w:rsid w:val="000C346A"/>
    <w:rsid w:val="000C6AA9"/>
    <w:rsid w:val="000C70D0"/>
    <w:rsid w:val="000C7F2D"/>
    <w:rsid w:val="000D0BFB"/>
    <w:rsid w:val="000D24A7"/>
    <w:rsid w:val="000D270C"/>
    <w:rsid w:val="000D56E2"/>
    <w:rsid w:val="000D5A1F"/>
    <w:rsid w:val="000E0C22"/>
    <w:rsid w:val="000E1C8B"/>
    <w:rsid w:val="000E25F0"/>
    <w:rsid w:val="000E3B5E"/>
    <w:rsid w:val="000E4BFE"/>
    <w:rsid w:val="000E6BA2"/>
    <w:rsid w:val="000E78B9"/>
    <w:rsid w:val="000E7D81"/>
    <w:rsid w:val="000F063F"/>
    <w:rsid w:val="000F120E"/>
    <w:rsid w:val="000F18B8"/>
    <w:rsid w:val="000F26CE"/>
    <w:rsid w:val="000F27A9"/>
    <w:rsid w:val="000F341F"/>
    <w:rsid w:val="000F48B9"/>
    <w:rsid w:val="000F5377"/>
    <w:rsid w:val="000F53FC"/>
    <w:rsid w:val="000F5710"/>
    <w:rsid w:val="000F6954"/>
    <w:rsid w:val="000F69DD"/>
    <w:rsid w:val="000F722E"/>
    <w:rsid w:val="000F77BB"/>
    <w:rsid w:val="000F7B40"/>
    <w:rsid w:val="001017F2"/>
    <w:rsid w:val="00101A08"/>
    <w:rsid w:val="0010295D"/>
    <w:rsid w:val="001070A8"/>
    <w:rsid w:val="001104FB"/>
    <w:rsid w:val="0011152A"/>
    <w:rsid w:val="00111FEF"/>
    <w:rsid w:val="001137BE"/>
    <w:rsid w:val="00113870"/>
    <w:rsid w:val="00114C88"/>
    <w:rsid w:val="0011529A"/>
    <w:rsid w:val="001155A0"/>
    <w:rsid w:val="001201D0"/>
    <w:rsid w:val="0012033F"/>
    <w:rsid w:val="00120714"/>
    <w:rsid w:val="00120ED6"/>
    <w:rsid w:val="0012273D"/>
    <w:rsid w:val="00122DB9"/>
    <w:rsid w:val="00122EB6"/>
    <w:rsid w:val="00124C60"/>
    <w:rsid w:val="00125E9F"/>
    <w:rsid w:val="00125ED4"/>
    <w:rsid w:val="00126BDD"/>
    <w:rsid w:val="00126D8D"/>
    <w:rsid w:val="001277C0"/>
    <w:rsid w:val="00131411"/>
    <w:rsid w:val="00132E94"/>
    <w:rsid w:val="00132F1C"/>
    <w:rsid w:val="00132FBB"/>
    <w:rsid w:val="0013373A"/>
    <w:rsid w:val="00133D93"/>
    <w:rsid w:val="00134236"/>
    <w:rsid w:val="0013507A"/>
    <w:rsid w:val="001354CB"/>
    <w:rsid w:val="0013653B"/>
    <w:rsid w:val="00141C61"/>
    <w:rsid w:val="001429F5"/>
    <w:rsid w:val="00143810"/>
    <w:rsid w:val="00144EC8"/>
    <w:rsid w:val="0014596F"/>
    <w:rsid w:val="00145A3A"/>
    <w:rsid w:val="001468EC"/>
    <w:rsid w:val="00146A08"/>
    <w:rsid w:val="00146F6A"/>
    <w:rsid w:val="00150587"/>
    <w:rsid w:val="00150C15"/>
    <w:rsid w:val="00150DD6"/>
    <w:rsid w:val="00151393"/>
    <w:rsid w:val="001519CB"/>
    <w:rsid w:val="001520E3"/>
    <w:rsid w:val="00154E6F"/>
    <w:rsid w:val="00155446"/>
    <w:rsid w:val="0015565B"/>
    <w:rsid w:val="00160B46"/>
    <w:rsid w:val="001637DA"/>
    <w:rsid w:val="00163DDB"/>
    <w:rsid w:val="0016609C"/>
    <w:rsid w:val="0016646A"/>
    <w:rsid w:val="001674BC"/>
    <w:rsid w:val="00167884"/>
    <w:rsid w:val="00167D6C"/>
    <w:rsid w:val="0017025E"/>
    <w:rsid w:val="00172670"/>
    <w:rsid w:val="00173115"/>
    <w:rsid w:val="001738F9"/>
    <w:rsid w:val="00174EE2"/>
    <w:rsid w:val="00176319"/>
    <w:rsid w:val="00176AFD"/>
    <w:rsid w:val="001772C5"/>
    <w:rsid w:val="00177821"/>
    <w:rsid w:val="00180441"/>
    <w:rsid w:val="00180D0D"/>
    <w:rsid w:val="001817EC"/>
    <w:rsid w:val="00184B20"/>
    <w:rsid w:val="00184E09"/>
    <w:rsid w:val="00185CFC"/>
    <w:rsid w:val="00186DC9"/>
    <w:rsid w:val="0018703A"/>
    <w:rsid w:val="00190252"/>
    <w:rsid w:val="001918AC"/>
    <w:rsid w:val="00192D08"/>
    <w:rsid w:val="00193B6C"/>
    <w:rsid w:val="001946D1"/>
    <w:rsid w:val="00196AE8"/>
    <w:rsid w:val="00196CAD"/>
    <w:rsid w:val="00196EA6"/>
    <w:rsid w:val="00197573"/>
    <w:rsid w:val="001A00FA"/>
    <w:rsid w:val="001A0D1C"/>
    <w:rsid w:val="001A14DD"/>
    <w:rsid w:val="001A1F07"/>
    <w:rsid w:val="001A2462"/>
    <w:rsid w:val="001A4FAA"/>
    <w:rsid w:val="001A68AA"/>
    <w:rsid w:val="001A7460"/>
    <w:rsid w:val="001B2264"/>
    <w:rsid w:val="001B2F9F"/>
    <w:rsid w:val="001B3550"/>
    <w:rsid w:val="001B3573"/>
    <w:rsid w:val="001B4923"/>
    <w:rsid w:val="001B67CD"/>
    <w:rsid w:val="001B7245"/>
    <w:rsid w:val="001B7AA8"/>
    <w:rsid w:val="001C0C64"/>
    <w:rsid w:val="001C0DD5"/>
    <w:rsid w:val="001C219F"/>
    <w:rsid w:val="001C4814"/>
    <w:rsid w:val="001C4945"/>
    <w:rsid w:val="001C6992"/>
    <w:rsid w:val="001C6D03"/>
    <w:rsid w:val="001C709F"/>
    <w:rsid w:val="001C7630"/>
    <w:rsid w:val="001D0CFB"/>
    <w:rsid w:val="001D2057"/>
    <w:rsid w:val="001D3956"/>
    <w:rsid w:val="001D4244"/>
    <w:rsid w:val="001D5923"/>
    <w:rsid w:val="001D7619"/>
    <w:rsid w:val="001D794D"/>
    <w:rsid w:val="001E03E7"/>
    <w:rsid w:val="001E06BF"/>
    <w:rsid w:val="001E20BB"/>
    <w:rsid w:val="001E3A75"/>
    <w:rsid w:val="001E4487"/>
    <w:rsid w:val="001E729D"/>
    <w:rsid w:val="001F0B87"/>
    <w:rsid w:val="001F18D8"/>
    <w:rsid w:val="001F236F"/>
    <w:rsid w:val="001F537B"/>
    <w:rsid w:val="001F55A7"/>
    <w:rsid w:val="001F5A3B"/>
    <w:rsid w:val="001F63B8"/>
    <w:rsid w:val="00200047"/>
    <w:rsid w:val="002005F2"/>
    <w:rsid w:val="00201707"/>
    <w:rsid w:val="002018B3"/>
    <w:rsid w:val="00201E31"/>
    <w:rsid w:val="00201E66"/>
    <w:rsid w:val="00204A8C"/>
    <w:rsid w:val="00205009"/>
    <w:rsid w:val="002056F1"/>
    <w:rsid w:val="00206521"/>
    <w:rsid w:val="00207432"/>
    <w:rsid w:val="00210801"/>
    <w:rsid w:val="00210D75"/>
    <w:rsid w:val="00211E98"/>
    <w:rsid w:val="00212997"/>
    <w:rsid w:val="002129C3"/>
    <w:rsid w:val="00213838"/>
    <w:rsid w:val="0021403D"/>
    <w:rsid w:val="00220D4D"/>
    <w:rsid w:val="00222215"/>
    <w:rsid w:val="00222CA7"/>
    <w:rsid w:val="0022386C"/>
    <w:rsid w:val="0022497D"/>
    <w:rsid w:val="00224C5D"/>
    <w:rsid w:val="00224F09"/>
    <w:rsid w:val="00225B0D"/>
    <w:rsid w:val="0022734D"/>
    <w:rsid w:val="00227549"/>
    <w:rsid w:val="002277B6"/>
    <w:rsid w:val="00227EA3"/>
    <w:rsid w:val="00230CDA"/>
    <w:rsid w:val="00231A77"/>
    <w:rsid w:val="0023461B"/>
    <w:rsid w:val="00236085"/>
    <w:rsid w:val="002365EE"/>
    <w:rsid w:val="00241243"/>
    <w:rsid w:val="00242845"/>
    <w:rsid w:val="00242E96"/>
    <w:rsid w:val="00242FC6"/>
    <w:rsid w:val="00244CD1"/>
    <w:rsid w:val="0024544B"/>
    <w:rsid w:val="00245888"/>
    <w:rsid w:val="00245C5C"/>
    <w:rsid w:val="00245D70"/>
    <w:rsid w:val="0024679F"/>
    <w:rsid w:val="00247366"/>
    <w:rsid w:val="00253447"/>
    <w:rsid w:val="00253C40"/>
    <w:rsid w:val="00253E2E"/>
    <w:rsid w:val="00253FD8"/>
    <w:rsid w:val="00254BC2"/>
    <w:rsid w:val="00255766"/>
    <w:rsid w:val="002570AA"/>
    <w:rsid w:val="00257FC0"/>
    <w:rsid w:val="0026021D"/>
    <w:rsid w:val="00261096"/>
    <w:rsid w:val="00261301"/>
    <w:rsid w:val="0026134F"/>
    <w:rsid w:val="002630DA"/>
    <w:rsid w:val="00264753"/>
    <w:rsid w:val="002660A8"/>
    <w:rsid w:val="002678FD"/>
    <w:rsid w:val="00270F17"/>
    <w:rsid w:val="00270F22"/>
    <w:rsid w:val="00271176"/>
    <w:rsid w:val="00271373"/>
    <w:rsid w:val="0027174D"/>
    <w:rsid w:val="002719DB"/>
    <w:rsid w:val="002730EF"/>
    <w:rsid w:val="00273B74"/>
    <w:rsid w:val="00274AD4"/>
    <w:rsid w:val="002754E7"/>
    <w:rsid w:val="00275BF7"/>
    <w:rsid w:val="002763A2"/>
    <w:rsid w:val="00276957"/>
    <w:rsid w:val="002769E1"/>
    <w:rsid w:val="002775B2"/>
    <w:rsid w:val="002800DC"/>
    <w:rsid w:val="00281821"/>
    <w:rsid w:val="00281922"/>
    <w:rsid w:val="00281DBA"/>
    <w:rsid w:val="002820E0"/>
    <w:rsid w:val="002822DA"/>
    <w:rsid w:val="0028278E"/>
    <w:rsid w:val="00283ECD"/>
    <w:rsid w:val="00285200"/>
    <w:rsid w:val="00285EB5"/>
    <w:rsid w:val="002860C9"/>
    <w:rsid w:val="00287077"/>
    <w:rsid w:val="002900A5"/>
    <w:rsid w:val="0029041C"/>
    <w:rsid w:val="002911DD"/>
    <w:rsid w:val="00292810"/>
    <w:rsid w:val="0029337A"/>
    <w:rsid w:val="002934AA"/>
    <w:rsid w:val="002939A9"/>
    <w:rsid w:val="00294DC8"/>
    <w:rsid w:val="002953A3"/>
    <w:rsid w:val="00296B64"/>
    <w:rsid w:val="00296C06"/>
    <w:rsid w:val="002A0F3D"/>
    <w:rsid w:val="002A14B3"/>
    <w:rsid w:val="002A2690"/>
    <w:rsid w:val="002A28C5"/>
    <w:rsid w:val="002A3EF4"/>
    <w:rsid w:val="002A41CB"/>
    <w:rsid w:val="002A4DB9"/>
    <w:rsid w:val="002A4DBC"/>
    <w:rsid w:val="002A4EF9"/>
    <w:rsid w:val="002A5742"/>
    <w:rsid w:val="002A67CD"/>
    <w:rsid w:val="002A767F"/>
    <w:rsid w:val="002B0150"/>
    <w:rsid w:val="002B0938"/>
    <w:rsid w:val="002B0AF8"/>
    <w:rsid w:val="002B0EC2"/>
    <w:rsid w:val="002B20EA"/>
    <w:rsid w:val="002B3A5E"/>
    <w:rsid w:val="002B68C5"/>
    <w:rsid w:val="002C03CE"/>
    <w:rsid w:val="002C0919"/>
    <w:rsid w:val="002C1CF8"/>
    <w:rsid w:val="002C3B3F"/>
    <w:rsid w:val="002C447E"/>
    <w:rsid w:val="002C5FE0"/>
    <w:rsid w:val="002C7526"/>
    <w:rsid w:val="002C772C"/>
    <w:rsid w:val="002D2A72"/>
    <w:rsid w:val="002D43BF"/>
    <w:rsid w:val="002D464F"/>
    <w:rsid w:val="002D465F"/>
    <w:rsid w:val="002D6795"/>
    <w:rsid w:val="002D6949"/>
    <w:rsid w:val="002D77F0"/>
    <w:rsid w:val="002E0345"/>
    <w:rsid w:val="002E0D7E"/>
    <w:rsid w:val="002E1877"/>
    <w:rsid w:val="002E1F70"/>
    <w:rsid w:val="002E2BF0"/>
    <w:rsid w:val="002E2CE8"/>
    <w:rsid w:val="002E5C6F"/>
    <w:rsid w:val="002E649D"/>
    <w:rsid w:val="002E6A9E"/>
    <w:rsid w:val="002E73DC"/>
    <w:rsid w:val="002E77CE"/>
    <w:rsid w:val="002F03CF"/>
    <w:rsid w:val="002F0A79"/>
    <w:rsid w:val="002F24EA"/>
    <w:rsid w:val="002F446C"/>
    <w:rsid w:val="002F486D"/>
    <w:rsid w:val="0030013C"/>
    <w:rsid w:val="00300A7A"/>
    <w:rsid w:val="00300AC9"/>
    <w:rsid w:val="003013B8"/>
    <w:rsid w:val="00301413"/>
    <w:rsid w:val="00301639"/>
    <w:rsid w:val="00302575"/>
    <w:rsid w:val="00304E46"/>
    <w:rsid w:val="0030549B"/>
    <w:rsid w:val="0030553F"/>
    <w:rsid w:val="00305684"/>
    <w:rsid w:val="00307CF9"/>
    <w:rsid w:val="0031021C"/>
    <w:rsid w:val="00310C5D"/>
    <w:rsid w:val="00310EBE"/>
    <w:rsid w:val="00311A43"/>
    <w:rsid w:val="00311D11"/>
    <w:rsid w:val="00311E6E"/>
    <w:rsid w:val="003138D0"/>
    <w:rsid w:val="00314C21"/>
    <w:rsid w:val="003150AB"/>
    <w:rsid w:val="00315729"/>
    <w:rsid w:val="00315741"/>
    <w:rsid w:val="00315CBE"/>
    <w:rsid w:val="00315DFC"/>
    <w:rsid w:val="00315E3B"/>
    <w:rsid w:val="00316561"/>
    <w:rsid w:val="00316849"/>
    <w:rsid w:val="00316B4C"/>
    <w:rsid w:val="0031749C"/>
    <w:rsid w:val="00320594"/>
    <w:rsid w:val="00320922"/>
    <w:rsid w:val="0032139A"/>
    <w:rsid w:val="00321E62"/>
    <w:rsid w:val="00321E9B"/>
    <w:rsid w:val="00323F7F"/>
    <w:rsid w:val="00326407"/>
    <w:rsid w:val="0032692C"/>
    <w:rsid w:val="00330CA1"/>
    <w:rsid w:val="003311A1"/>
    <w:rsid w:val="00332A6D"/>
    <w:rsid w:val="0033316C"/>
    <w:rsid w:val="00333F69"/>
    <w:rsid w:val="0033453F"/>
    <w:rsid w:val="00335220"/>
    <w:rsid w:val="003359C5"/>
    <w:rsid w:val="00337DC0"/>
    <w:rsid w:val="00341202"/>
    <w:rsid w:val="003434B5"/>
    <w:rsid w:val="0034379C"/>
    <w:rsid w:val="003444DF"/>
    <w:rsid w:val="00346C5D"/>
    <w:rsid w:val="00346F4D"/>
    <w:rsid w:val="003500A0"/>
    <w:rsid w:val="00352316"/>
    <w:rsid w:val="00352B12"/>
    <w:rsid w:val="0035324C"/>
    <w:rsid w:val="0035377A"/>
    <w:rsid w:val="00353920"/>
    <w:rsid w:val="00353C0A"/>
    <w:rsid w:val="003555A0"/>
    <w:rsid w:val="003568D6"/>
    <w:rsid w:val="00360DF2"/>
    <w:rsid w:val="00360E0D"/>
    <w:rsid w:val="003613A6"/>
    <w:rsid w:val="00362C58"/>
    <w:rsid w:val="00364B90"/>
    <w:rsid w:val="00366521"/>
    <w:rsid w:val="00366F5A"/>
    <w:rsid w:val="00367C3E"/>
    <w:rsid w:val="003704A0"/>
    <w:rsid w:val="00370845"/>
    <w:rsid w:val="00372D82"/>
    <w:rsid w:val="00373AD9"/>
    <w:rsid w:val="00373ED7"/>
    <w:rsid w:val="00374F5B"/>
    <w:rsid w:val="003751C2"/>
    <w:rsid w:val="00377D19"/>
    <w:rsid w:val="00380E57"/>
    <w:rsid w:val="00381066"/>
    <w:rsid w:val="0038217D"/>
    <w:rsid w:val="00382A1F"/>
    <w:rsid w:val="003834D0"/>
    <w:rsid w:val="00383DC7"/>
    <w:rsid w:val="0038420A"/>
    <w:rsid w:val="003842DE"/>
    <w:rsid w:val="00384A27"/>
    <w:rsid w:val="003850E6"/>
    <w:rsid w:val="003854AF"/>
    <w:rsid w:val="00386E40"/>
    <w:rsid w:val="00387FA5"/>
    <w:rsid w:val="00390E9F"/>
    <w:rsid w:val="003915D6"/>
    <w:rsid w:val="00391BD6"/>
    <w:rsid w:val="0039301A"/>
    <w:rsid w:val="00393CA9"/>
    <w:rsid w:val="003948CC"/>
    <w:rsid w:val="003A1404"/>
    <w:rsid w:val="003A22C1"/>
    <w:rsid w:val="003A2C9D"/>
    <w:rsid w:val="003A4529"/>
    <w:rsid w:val="003A655E"/>
    <w:rsid w:val="003A6A44"/>
    <w:rsid w:val="003A6B1B"/>
    <w:rsid w:val="003A6FAA"/>
    <w:rsid w:val="003B0B98"/>
    <w:rsid w:val="003B204E"/>
    <w:rsid w:val="003B28ED"/>
    <w:rsid w:val="003B2DE9"/>
    <w:rsid w:val="003B3E5C"/>
    <w:rsid w:val="003B422D"/>
    <w:rsid w:val="003B43F7"/>
    <w:rsid w:val="003B46F0"/>
    <w:rsid w:val="003B5CD7"/>
    <w:rsid w:val="003C13E4"/>
    <w:rsid w:val="003C1966"/>
    <w:rsid w:val="003C3953"/>
    <w:rsid w:val="003C5DD0"/>
    <w:rsid w:val="003C72A7"/>
    <w:rsid w:val="003C782C"/>
    <w:rsid w:val="003D0516"/>
    <w:rsid w:val="003D10B2"/>
    <w:rsid w:val="003D19D5"/>
    <w:rsid w:val="003D4021"/>
    <w:rsid w:val="003D44C5"/>
    <w:rsid w:val="003D452C"/>
    <w:rsid w:val="003D49ED"/>
    <w:rsid w:val="003D4F2B"/>
    <w:rsid w:val="003D588B"/>
    <w:rsid w:val="003D605E"/>
    <w:rsid w:val="003D62B3"/>
    <w:rsid w:val="003D71B4"/>
    <w:rsid w:val="003E108E"/>
    <w:rsid w:val="003E15CE"/>
    <w:rsid w:val="003E31AB"/>
    <w:rsid w:val="003E351C"/>
    <w:rsid w:val="003F0401"/>
    <w:rsid w:val="003F0A47"/>
    <w:rsid w:val="003F1DB0"/>
    <w:rsid w:val="003F2CEF"/>
    <w:rsid w:val="003F372E"/>
    <w:rsid w:val="003F3995"/>
    <w:rsid w:val="003F5781"/>
    <w:rsid w:val="003F5B42"/>
    <w:rsid w:val="003F65B1"/>
    <w:rsid w:val="003F727C"/>
    <w:rsid w:val="00400139"/>
    <w:rsid w:val="004002C8"/>
    <w:rsid w:val="0040113B"/>
    <w:rsid w:val="0040154C"/>
    <w:rsid w:val="004022B1"/>
    <w:rsid w:val="00404762"/>
    <w:rsid w:val="00405C14"/>
    <w:rsid w:val="00407E2F"/>
    <w:rsid w:val="00411807"/>
    <w:rsid w:val="00411976"/>
    <w:rsid w:val="00411D12"/>
    <w:rsid w:val="00411E50"/>
    <w:rsid w:val="0041287F"/>
    <w:rsid w:val="00412F6F"/>
    <w:rsid w:val="00413E26"/>
    <w:rsid w:val="00414685"/>
    <w:rsid w:val="00414826"/>
    <w:rsid w:val="004148D1"/>
    <w:rsid w:val="00415913"/>
    <w:rsid w:val="00416E1E"/>
    <w:rsid w:val="004207CF"/>
    <w:rsid w:val="00421913"/>
    <w:rsid w:val="00421CEB"/>
    <w:rsid w:val="0042323C"/>
    <w:rsid w:val="00423F0B"/>
    <w:rsid w:val="00427B4D"/>
    <w:rsid w:val="00430B19"/>
    <w:rsid w:val="00430D7E"/>
    <w:rsid w:val="004312E5"/>
    <w:rsid w:val="00432719"/>
    <w:rsid w:val="0043386D"/>
    <w:rsid w:val="00435052"/>
    <w:rsid w:val="00437446"/>
    <w:rsid w:val="004400D7"/>
    <w:rsid w:val="004431B5"/>
    <w:rsid w:val="004435BD"/>
    <w:rsid w:val="00444470"/>
    <w:rsid w:val="004471F6"/>
    <w:rsid w:val="004513D2"/>
    <w:rsid w:val="00451A00"/>
    <w:rsid w:val="00452B52"/>
    <w:rsid w:val="00452C61"/>
    <w:rsid w:val="00452DBB"/>
    <w:rsid w:val="00453240"/>
    <w:rsid w:val="0045349C"/>
    <w:rsid w:val="00455FC4"/>
    <w:rsid w:val="00456311"/>
    <w:rsid w:val="0045680F"/>
    <w:rsid w:val="00456DA6"/>
    <w:rsid w:val="00456DE4"/>
    <w:rsid w:val="00457255"/>
    <w:rsid w:val="004619A8"/>
    <w:rsid w:val="00462718"/>
    <w:rsid w:val="004629FC"/>
    <w:rsid w:val="0046453F"/>
    <w:rsid w:val="00464649"/>
    <w:rsid w:val="00464E9A"/>
    <w:rsid w:val="00465B68"/>
    <w:rsid w:val="004664CF"/>
    <w:rsid w:val="004668C7"/>
    <w:rsid w:val="00467E07"/>
    <w:rsid w:val="00470293"/>
    <w:rsid w:val="004712C9"/>
    <w:rsid w:val="00471406"/>
    <w:rsid w:val="00471542"/>
    <w:rsid w:val="004724BD"/>
    <w:rsid w:val="00472DA9"/>
    <w:rsid w:val="00472DDB"/>
    <w:rsid w:val="004739AE"/>
    <w:rsid w:val="0047447B"/>
    <w:rsid w:val="0047466F"/>
    <w:rsid w:val="004751B9"/>
    <w:rsid w:val="00475A3A"/>
    <w:rsid w:val="0048206B"/>
    <w:rsid w:val="004821DC"/>
    <w:rsid w:val="004825A9"/>
    <w:rsid w:val="00482855"/>
    <w:rsid w:val="00482E92"/>
    <w:rsid w:val="00484108"/>
    <w:rsid w:val="004853FA"/>
    <w:rsid w:val="00485A5F"/>
    <w:rsid w:val="004871C0"/>
    <w:rsid w:val="00490426"/>
    <w:rsid w:val="00491A02"/>
    <w:rsid w:val="00492012"/>
    <w:rsid w:val="004934C5"/>
    <w:rsid w:val="0049426C"/>
    <w:rsid w:val="0049477F"/>
    <w:rsid w:val="004958D2"/>
    <w:rsid w:val="00497F3A"/>
    <w:rsid w:val="004A03B1"/>
    <w:rsid w:val="004A0E1D"/>
    <w:rsid w:val="004A271B"/>
    <w:rsid w:val="004A2AF4"/>
    <w:rsid w:val="004A341B"/>
    <w:rsid w:val="004A4A19"/>
    <w:rsid w:val="004A6694"/>
    <w:rsid w:val="004A6E57"/>
    <w:rsid w:val="004A7944"/>
    <w:rsid w:val="004A7C84"/>
    <w:rsid w:val="004B13A4"/>
    <w:rsid w:val="004B24B1"/>
    <w:rsid w:val="004B28C0"/>
    <w:rsid w:val="004B3636"/>
    <w:rsid w:val="004B378F"/>
    <w:rsid w:val="004B4CB6"/>
    <w:rsid w:val="004B7284"/>
    <w:rsid w:val="004C046F"/>
    <w:rsid w:val="004C0F95"/>
    <w:rsid w:val="004C34A2"/>
    <w:rsid w:val="004C38A8"/>
    <w:rsid w:val="004C4055"/>
    <w:rsid w:val="004C469F"/>
    <w:rsid w:val="004C48B9"/>
    <w:rsid w:val="004C4AFE"/>
    <w:rsid w:val="004C50DC"/>
    <w:rsid w:val="004C6123"/>
    <w:rsid w:val="004C6192"/>
    <w:rsid w:val="004C64BC"/>
    <w:rsid w:val="004C658E"/>
    <w:rsid w:val="004C7357"/>
    <w:rsid w:val="004D1259"/>
    <w:rsid w:val="004D2E35"/>
    <w:rsid w:val="004D36A8"/>
    <w:rsid w:val="004D63C3"/>
    <w:rsid w:val="004D6A60"/>
    <w:rsid w:val="004D70A0"/>
    <w:rsid w:val="004D7ED2"/>
    <w:rsid w:val="004E0509"/>
    <w:rsid w:val="004E2500"/>
    <w:rsid w:val="004E37CA"/>
    <w:rsid w:val="004E3FF1"/>
    <w:rsid w:val="004E463C"/>
    <w:rsid w:val="004E4648"/>
    <w:rsid w:val="004E4734"/>
    <w:rsid w:val="004E5BD1"/>
    <w:rsid w:val="004F01DF"/>
    <w:rsid w:val="004F0477"/>
    <w:rsid w:val="004F0644"/>
    <w:rsid w:val="004F0E6F"/>
    <w:rsid w:val="004F0E72"/>
    <w:rsid w:val="004F0FB3"/>
    <w:rsid w:val="004F121F"/>
    <w:rsid w:val="004F124F"/>
    <w:rsid w:val="004F1C13"/>
    <w:rsid w:val="004F1D9A"/>
    <w:rsid w:val="004F2E35"/>
    <w:rsid w:val="004F4577"/>
    <w:rsid w:val="004F5700"/>
    <w:rsid w:val="004F7F3F"/>
    <w:rsid w:val="005003C9"/>
    <w:rsid w:val="00501766"/>
    <w:rsid w:val="00501D91"/>
    <w:rsid w:val="0050213A"/>
    <w:rsid w:val="0050358E"/>
    <w:rsid w:val="00503DDA"/>
    <w:rsid w:val="005047A1"/>
    <w:rsid w:val="00504866"/>
    <w:rsid w:val="0050536A"/>
    <w:rsid w:val="0050570B"/>
    <w:rsid w:val="0050595C"/>
    <w:rsid w:val="00510467"/>
    <w:rsid w:val="005116C4"/>
    <w:rsid w:val="00511DD8"/>
    <w:rsid w:val="00514303"/>
    <w:rsid w:val="0051432F"/>
    <w:rsid w:val="005147F3"/>
    <w:rsid w:val="005150F4"/>
    <w:rsid w:val="00515BD0"/>
    <w:rsid w:val="00516478"/>
    <w:rsid w:val="00516C6B"/>
    <w:rsid w:val="00517B63"/>
    <w:rsid w:val="00517D80"/>
    <w:rsid w:val="0052097C"/>
    <w:rsid w:val="00521CB5"/>
    <w:rsid w:val="00522EA1"/>
    <w:rsid w:val="0052387D"/>
    <w:rsid w:val="00525892"/>
    <w:rsid w:val="00525ED8"/>
    <w:rsid w:val="00526D7C"/>
    <w:rsid w:val="00527613"/>
    <w:rsid w:val="00530DDB"/>
    <w:rsid w:val="00531732"/>
    <w:rsid w:val="00531A56"/>
    <w:rsid w:val="005323D0"/>
    <w:rsid w:val="00532C8B"/>
    <w:rsid w:val="00532F68"/>
    <w:rsid w:val="00534CCB"/>
    <w:rsid w:val="00534EFF"/>
    <w:rsid w:val="00536248"/>
    <w:rsid w:val="005400DC"/>
    <w:rsid w:val="0054075E"/>
    <w:rsid w:val="005409F4"/>
    <w:rsid w:val="005419C1"/>
    <w:rsid w:val="00542688"/>
    <w:rsid w:val="0054330B"/>
    <w:rsid w:val="005441E8"/>
    <w:rsid w:val="005445B6"/>
    <w:rsid w:val="00545055"/>
    <w:rsid w:val="005471EF"/>
    <w:rsid w:val="00550A07"/>
    <w:rsid w:val="00551197"/>
    <w:rsid w:val="00553E19"/>
    <w:rsid w:val="00553ED4"/>
    <w:rsid w:val="005544CB"/>
    <w:rsid w:val="00554D65"/>
    <w:rsid w:val="00555133"/>
    <w:rsid w:val="00557FAB"/>
    <w:rsid w:val="00560238"/>
    <w:rsid w:val="0056258F"/>
    <w:rsid w:val="00563689"/>
    <w:rsid w:val="00565B4A"/>
    <w:rsid w:val="00565F47"/>
    <w:rsid w:val="00566474"/>
    <w:rsid w:val="005667C1"/>
    <w:rsid w:val="00570CDA"/>
    <w:rsid w:val="00570DE4"/>
    <w:rsid w:val="00571648"/>
    <w:rsid w:val="005732D7"/>
    <w:rsid w:val="005734C7"/>
    <w:rsid w:val="00573B96"/>
    <w:rsid w:val="00573D34"/>
    <w:rsid w:val="00573D75"/>
    <w:rsid w:val="0057537E"/>
    <w:rsid w:val="00575882"/>
    <w:rsid w:val="00575CAF"/>
    <w:rsid w:val="005764C7"/>
    <w:rsid w:val="005768EC"/>
    <w:rsid w:val="005777D5"/>
    <w:rsid w:val="00577A39"/>
    <w:rsid w:val="00582B38"/>
    <w:rsid w:val="00585F2C"/>
    <w:rsid w:val="005903A8"/>
    <w:rsid w:val="00590502"/>
    <w:rsid w:val="005907A7"/>
    <w:rsid w:val="00590877"/>
    <w:rsid w:val="00590B32"/>
    <w:rsid w:val="00590B98"/>
    <w:rsid w:val="00591047"/>
    <w:rsid w:val="00592703"/>
    <w:rsid w:val="0059277F"/>
    <w:rsid w:val="0059401A"/>
    <w:rsid w:val="00596C05"/>
    <w:rsid w:val="00596F98"/>
    <w:rsid w:val="005A0DB9"/>
    <w:rsid w:val="005A1684"/>
    <w:rsid w:val="005A215E"/>
    <w:rsid w:val="005A2B51"/>
    <w:rsid w:val="005A3874"/>
    <w:rsid w:val="005A40AF"/>
    <w:rsid w:val="005A5C3D"/>
    <w:rsid w:val="005A61D1"/>
    <w:rsid w:val="005A79B9"/>
    <w:rsid w:val="005B0771"/>
    <w:rsid w:val="005B0A85"/>
    <w:rsid w:val="005B1D96"/>
    <w:rsid w:val="005B27EF"/>
    <w:rsid w:val="005B2A7F"/>
    <w:rsid w:val="005B389F"/>
    <w:rsid w:val="005B3BD8"/>
    <w:rsid w:val="005B44A4"/>
    <w:rsid w:val="005B4751"/>
    <w:rsid w:val="005B6754"/>
    <w:rsid w:val="005C03FC"/>
    <w:rsid w:val="005C10A5"/>
    <w:rsid w:val="005C1609"/>
    <w:rsid w:val="005C1AD1"/>
    <w:rsid w:val="005C213E"/>
    <w:rsid w:val="005C218A"/>
    <w:rsid w:val="005C3D4D"/>
    <w:rsid w:val="005C47F2"/>
    <w:rsid w:val="005C529F"/>
    <w:rsid w:val="005C61B4"/>
    <w:rsid w:val="005C7166"/>
    <w:rsid w:val="005C7364"/>
    <w:rsid w:val="005C7F88"/>
    <w:rsid w:val="005D062F"/>
    <w:rsid w:val="005D074B"/>
    <w:rsid w:val="005D33EB"/>
    <w:rsid w:val="005D612F"/>
    <w:rsid w:val="005E11B9"/>
    <w:rsid w:val="005E13ED"/>
    <w:rsid w:val="005E2ADB"/>
    <w:rsid w:val="005E31CA"/>
    <w:rsid w:val="005E3F78"/>
    <w:rsid w:val="005E4B92"/>
    <w:rsid w:val="005E54CB"/>
    <w:rsid w:val="005E7BDC"/>
    <w:rsid w:val="005E7D95"/>
    <w:rsid w:val="005F1773"/>
    <w:rsid w:val="005F2505"/>
    <w:rsid w:val="005F2DE3"/>
    <w:rsid w:val="005F4F97"/>
    <w:rsid w:val="005F5310"/>
    <w:rsid w:val="005F63D0"/>
    <w:rsid w:val="005F64BD"/>
    <w:rsid w:val="005F6C13"/>
    <w:rsid w:val="005F6F16"/>
    <w:rsid w:val="005F7240"/>
    <w:rsid w:val="005F74F5"/>
    <w:rsid w:val="005F7C7F"/>
    <w:rsid w:val="0060287E"/>
    <w:rsid w:val="00602FB9"/>
    <w:rsid w:val="006045EE"/>
    <w:rsid w:val="00604AE9"/>
    <w:rsid w:val="00605E40"/>
    <w:rsid w:val="00606342"/>
    <w:rsid w:val="00606D0C"/>
    <w:rsid w:val="00607E53"/>
    <w:rsid w:val="00610963"/>
    <w:rsid w:val="00610D3F"/>
    <w:rsid w:val="00610E2F"/>
    <w:rsid w:val="0061151B"/>
    <w:rsid w:val="00612870"/>
    <w:rsid w:val="00612D46"/>
    <w:rsid w:val="00613087"/>
    <w:rsid w:val="00614BD1"/>
    <w:rsid w:val="00615531"/>
    <w:rsid w:val="00615C7F"/>
    <w:rsid w:val="00615F63"/>
    <w:rsid w:val="006167C8"/>
    <w:rsid w:val="00617B11"/>
    <w:rsid w:val="00622291"/>
    <w:rsid w:val="00622839"/>
    <w:rsid w:val="00624220"/>
    <w:rsid w:val="0062482D"/>
    <w:rsid w:val="00625E9D"/>
    <w:rsid w:val="0062792C"/>
    <w:rsid w:val="00630260"/>
    <w:rsid w:val="00632902"/>
    <w:rsid w:val="0063302B"/>
    <w:rsid w:val="0063497A"/>
    <w:rsid w:val="00634D76"/>
    <w:rsid w:val="006368DD"/>
    <w:rsid w:val="00636CC0"/>
    <w:rsid w:val="00637808"/>
    <w:rsid w:val="006378C4"/>
    <w:rsid w:val="00640482"/>
    <w:rsid w:val="00640E37"/>
    <w:rsid w:val="00642544"/>
    <w:rsid w:val="006425B6"/>
    <w:rsid w:val="00642B0C"/>
    <w:rsid w:val="006442D1"/>
    <w:rsid w:val="00644FE8"/>
    <w:rsid w:val="00646899"/>
    <w:rsid w:val="00646EC4"/>
    <w:rsid w:val="0065072D"/>
    <w:rsid w:val="00651DE9"/>
    <w:rsid w:val="00651E78"/>
    <w:rsid w:val="00652382"/>
    <w:rsid w:val="00653D59"/>
    <w:rsid w:val="006557D4"/>
    <w:rsid w:val="00655A95"/>
    <w:rsid w:val="00655EEC"/>
    <w:rsid w:val="00656460"/>
    <w:rsid w:val="00656A0D"/>
    <w:rsid w:val="006572D2"/>
    <w:rsid w:val="00660466"/>
    <w:rsid w:val="00660EE5"/>
    <w:rsid w:val="006613BD"/>
    <w:rsid w:val="00662ED0"/>
    <w:rsid w:val="0066341B"/>
    <w:rsid w:val="0066570A"/>
    <w:rsid w:val="0066655E"/>
    <w:rsid w:val="0066708D"/>
    <w:rsid w:val="0066734A"/>
    <w:rsid w:val="00667819"/>
    <w:rsid w:val="00670047"/>
    <w:rsid w:val="00670589"/>
    <w:rsid w:val="00671383"/>
    <w:rsid w:val="00671EF8"/>
    <w:rsid w:val="00673FAA"/>
    <w:rsid w:val="00674683"/>
    <w:rsid w:val="00674BFC"/>
    <w:rsid w:val="00674CE7"/>
    <w:rsid w:val="00676A12"/>
    <w:rsid w:val="00680532"/>
    <w:rsid w:val="00680E11"/>
    <w:rsid w:val="00681ACB"/>
    <w:rsid w:val="00682A97"/>
    <w:rsid w:val="00682DBC"/>
    <w:rsid w:val="0068351D"/>
    <w:rsid w:val="00691277"/>
    <w:rsid w:val="0069151B"/>
    <w:rsid w:val="00693543"/>
    <w:rsid w:val="0069403A"/>
    <w:rsid w:val="00694242"/>
    <w:rsid w:val="006943AC"/>
    <w:rsid w:val="00694CC7"/>
    <w:rsid w:val="00695E2D"/>
    <w:rsid w:val="00697593"/>
    <w:rsid w:val="00697D36"/>
    <w:rsid w:val="006A0B09"/>
    <w:rsid w:val="006A183F"/>
    <w:rsid w:val="006A1DCB"/>
    <w:rsid w:val="006A1E98"/>
    <w:rsid w:val="006A48C9"/>
    <w:rsid w:val="006A6463"/>
    <w:rsid w:val="006A7193"/>
    <w:rsid w:val="006A7222"/>
    <w:rsid w:val="006B1785"/>
    <w:rsid w:val="006B188B"/>
    <w:rsid w:val="006B202E"/>
    <w:rsid w:val="006B226D"/>
    <w:rsid w:val="006B4E76"/>
    <w:rsid w:val="006B5E35"/>
    <w:rsid w:val="006B6552"/>
    <w:rsid w:val="006B6635"/>
    <w:rsid w:val="006B7720"/>
    <w:rsid w:val="006C00BA"/>
    <w:rsid w:val="006C0BDB"/>
    <w:rsid w:val="006C3091"/>
    <w:rsid w:val="006C489F"/>
    <w:rsid w:val="006C504C"/>
    <w:rsid w:val="006C6197"/>
    <w:rsid w:val="006C6C9A"/>
    <w:rsid w:val="006D0009"/>
    <w:rsid w:val="006D0F2E"/>
    <w:rsid w:val="006D1207"/>
    <w:rsid w:val="006D18D9"/>
    <w:rsid w:val="006D3DAB"/>
    <w:rsid w:val="006D442C"/>
    <w:rsid w:val="006D623A"/>
    <w:rsid w:val="006E0116"/>
    <w:rsid w:val="006E1A3E"/>
    <w:rsid w:val="006E240F"/>
    <w:rsid w:val="006E5D6E"/>
    <w:rsid w:val="006E6C9C"/>
    <w:rsid w:val="006E7F14"/>
    <w:rsid w:val="006F017B"/>
    <w:rsid w:val="006F0679"/>
    <w:rsid w:val="006F0C30"/>
    <w:rsid w:val="006F53BB"/>
    <w:rsid w:val="006F5B0A"/>
    <w:rsid w:val="006F6067"/>
    <w:rsid w:val="006F67C7"/>
    <w:rsid w:val="006F69A2"/>
    <w:rsid w:val="006F7F0C"/>
    <w:rsid w:val="0070008B"/>
    <w:rsid w:val="00701F16"/>
    <w:rsid w:val="00702ABF"/>
    <w:rsid w:val="0070537E"/>
    <w:rsid w:val="0070613E"/>
    <w:rsid w:val="00707DBE"/>
    <w:rsid w:val="0071229C"/>
    <w:rsid w:val="00712883"/>
    <w:rsid w:val="00712C29"/>
    <w:rsid w:val="00715014"/>
    <w:rsid w:val="0071577E"/>
    <w:rsid w:val="00716013"/>
    <w:rsid w:val="0072071A"/>
    <w:rsid w:val="00720953"/>
    <w:rsid w:val="00720A06"/>
    <w:rsid w:val="00720ECB"/>
    <w:rsid w:val="00724E6D"/>
    <w:rsid w:val="007253B7"/>
    <w:rsid w:val="007256CC"/>
    <w:rsid w:val="00725E98"/>
    <w:rsid w:val="007265BA"/>
    <w:rsid w:val="0072757A"/>
    <w:rsid w:val="007300BD"/>
    <w:rsid w:val="00730F7A"/>
    <w:rsid w:val="00731AB3"/>
    <w:rsid w:val="00731BAC"/>
    <w:rsid w:val="0073364C"/>
    <w:rsid w:val="00737B66"/>
    <w:rsid w:val="0074067B"/>
    <w:rsid w:val="00741597"/>
    <w:rsid w:val="0074161D"/>
    <w:rsid w:val="007418CA"/>
    <w:rsid w:val="00741A90"/>
    <w:rsid w:val="007420CA"/>
    <w:rsid w:val="00743F6F"/>
    <w:rsid w:val="00744B9B"/>
    <w:rsid w:val="00744CBC"/>
    <w:rsid w:val="00745BBA"/>
    <w:rsid w:val="007463CE"/>
    <w:rsid w:val="0074671A"/>
    <w:rsid w:val="00747A3C"/>
    <w:rsid w:val="00747B7E"/>
    <w:rsid w:val="00747FEC"/>
    <w:rsid w:val="00752814"/>
    <w:rsid w:val="007539A9"/>
    <w:rsid w:val="00755380"/>
    <w:rsid w:val="00755C9F"/>
    <w:rsid w:val="00756EFC"/>
    <w:rsid w:val="0075782C"/>
    <w:rsid w:val="00757ED1"/>
    <w:rsid w:val="00760A72"/>
    <w:rsid w:val="00762913"/>
    <w:rsid w:val="007651A1"/>
    <w:rsid w:val="007731F1"/>
    <w:rsid w:val="00773491"/>
    <w:rsid w:val="00773F72"/>
    <w:rsid w:val="00774E8D"/>
    <w:rsid w:val="00775C62"/>
    <w:rsid w:val="00776ED0"/>
    <w:rsid w:val="007777FD"/>
    <w:rsid w:val="00777F11"/>
    <w:rsid w:val="00780523"/>
    <w:rsid w:val="00780B46"/>
    <w:rsid w:val="00780BC4"/>
    <w:rsid w:val="00781BF0"/>
    <w:rsid w:val="007820C1"/>
    <w:rsid w:val="00782752"/>
    <w:rsid w:val="00782DF2"/>
    <w:rsid w:val="00783197"/>
    <w:rsid w:val="00785474"/>
    <w:rsid w:val="007854BD"/>
    <w:rsid w:val="0078593F"/>
    <w:rsid w:val="0078596C"/>
    <w:rsid w:val="00785C46"/>
    <w:rsid w:val="00785FFD"/>
    <w:rsid w:val="00786D2B"/>
    <w:rsid w:val="007876C3"/>
    <w:rsid w:val="007902A8"/>
    <w:rsid w:val="007937CA"/>
    <w:rsid w:val="00794148"/>
    <w:rsid w:val="00794D6E"/>
    <w:rsid w:val="0079646D"/>
    <w:rsid w:val="00796B22"/>
    <w:rsid w:val="007977CD"/>
    <w:rsid w:val="007978BB"/>
    <w:rsid w:val="007A06AD"/>
    <w:rsid w:val="007A0950"/>
    <w:rsid w:val="007A12CA"/>
    <w:rsid w:val="007A1F24"/>
    <w:rsid w:val="007A2842"/>
    <w:rsid w:val="007A34CC"/>
    <w:rsid w:val="007A3833"/>
    <w:rsid w:val="007A3A55"/>
    <w:rsid w:val="007A6F99"/>
    <w:rsid w:val="007B0F26"/>
    <w:rsid w:val="007B2367"/>
    <w:rsid w:val="007B3926"/>
    <w:rsid w:val="007B6C7E"/>
    <w:rsid w:val="007B7E87"/>
    <w:rsid w:val="007C04D5"/>
    <w:rsid w:val="007C3360"/>
    <w:rsid w:val="007C421B"/>
    <w:rsid w:val="007C5861"/>
    <w:rsid w:val="007C6CE4"/>
    <w:rsid w:val="007C7376"/>
    <w:rsid w:val="007D1CD0"/>
    <w:rsid w:val="007D1CF0"/>
    <w:rsid w:val="007D2236"/>
    <w:rsid w:val="007D30A4"/>
    <w:rsid w:val="007D3F5C"/>
    <w:rsid w:val="007D73AE"/>
    <w:rsid w:val="007D7810"/>
    <w:rsid w:val="007E1DF3"/>
    <w:rsid w:val="007E2287"/>
    <w:rsid w:val="007E6AEF"/>
    <w:rsid w:val="007F095A"/>
    <w:rsid w:val="007F0C15"/>
    <w:rsid w:val="007F1783"/>
    <w:rsid w:val="007F1C6C"/>
    <w:rsid w:val="007F1CDF"/>
    <w:rsid w:val="007F1EC0"/>
    <w:rsid w:val="007F48AC"/>
    <w:rsid w:val="007F4BF7"/>
    <w:rsid w:val="007F572D"/>
    <w:rsid w:val="007F6590"/>
    <w:rsid w:val="007F678F"/>
    <w:rsid w:val="007F6B44"/>
    <w:rsid w:val="007F6D59"/>
    <w:rsid w:val="007F79EA"/>
    <w:rsid w:val="00800501"/>
    <w:rsid w:val="00800921"/>
    <w:rsid w:val="00804196"/>
    <w:rsid w:val="00805876"/>
    <w:rsid w:val="00805C79"/>
    <w:rsid w:val="00805D0D"/>
    <w:rsid w:val="00805FEE"/>
    <w:rsid w:val="00806AB1"/>
    <w:rsid w:val="0080752F"/>
    <w:rsid w:val="00811453"/>
    <w:rsid w:val="00813480"/>
    <w:rsid w:val="008151FF"/>
    <w:rsid w:val="00815E97"/>
    <w:rsid w:val="008168C8"/>
    <w:rsid w:val="00817170"/>
    <w:rsid w:val="008172B4"/>
    <w:rsid w:val="00817C58"/>
    <w:rsid w:val="00820222"/>
    <w:rsid w:val="00820BE8"/>
    <w:rsid w:val="00820D21"/>
    <w:rsid w:val="00821B37"/>
    <w:rsid w:val="00823303"/>
    <w:rsid w:val="00823ED8"/>
    <w:rsid w:val="00824039"/>
    <w:rsid w:val="0082535D"/>
    <w:rsid w:val="008258F7"/>
    <w:rsid w:val="008263C8"/>
    <w:rsid w:val="00827401"/>
    <w:rsid w:val="00830387"/>
    <w:rsid w:val="008309D1"/>
    <w:rsid w:val="0083166E"/>
    <w:rsid w:val="008326FE"/>
    <w:rsid w:val="008356C8"/>
    <w:rsid w:val="00836E5B"/>
    <w:rsid w:val="00837F10"/>
    <w:rsid w:val="008412DB"/>
    <w:rsid w:val="00841C18"/>
    <w:rsid w:val="008427E9"/>
    <w:rsid w:val="00843568"/>
    <w:rsid w:val="00845EF7"/>
    <w:rsid w:val="00846A4F"/>
    <w:rsid w:val="0084758C"/>
    <w:rsid w:val="00847642"/>
    <w:rsid w:val="00853B86"/>
    <w:rsid w:val="008544EF"/>
    <w:rsid w:val="00855352"/>
    <w:rsid w:val="00857193"/>
    <w:rsid w:val="008608A5"/>
    <w:rsid w:val="00861075"/>
    <w:rsid w:val="00863D5E"/>
    <w:rsid w:val="00865502"/>
    <w:rsid w:val="00865AEE"/>
    <w:rsid w:val="008668AC"/>
    <w:rsid w:val="00867190"/>
    <w:rsid w:val="00867AF3"/>
    <w:rsid w:val="008707E0"/>
    <w:rsid w:val="00871690"/>
    <w:rsid w:val="00872380"/>
    <w:rsid w:val="008726B6"/>
    <w:rsid w:val="00873598"/>
    <w:rsid w:val="00873935"/>
    <w:rsid w:val="00873E03"/>
    <w:rsid w:val="008758CE"/>
    <w:rsid w:val="00875C9D"/>
    <w:rsid w:val="00876762"/>
    <w:rsid w:val="00876D5E"/>
    <w:rsid w:val="008771B5"/>
    <w:rsid w:val="0088034E"/>
    <w:rsid w:val="00880DD8"/>
    <w:rsid w:val="00880F65"/>
    <w:rsid w:val="008810BC"/>
    <w:rsid w:val="00883170"/>
    <w:rsid w:val="00884D2A"/>
    <w:rsid w:val="00885F25"/>
    <w:rsid w:val="00886D4B"/>
    <w:rsid w:val="0088702F"/>
    <w:rsid w:val="008877F0"/>
    <w:rsid w:val="008903C5"/>
    <w:rsid w:val="00890A23"/>
    <w:rsid w:val="008912DB"/>
    <w:rsid w:val="00891A20"/>
    <w:rsid w:val="008932C4"/>
    <w:rsid w:val="0089333A"/>
    <w:rsid w:val="00893B6A"/>
    <w:rsid w:val="00894567"/>
    <w:rsid w:val="0089561D"/>
    <w:rsid w:val="00896F08"/>
    <w:rsid w:val="008A02F7"/>
    <w:rsid w:val="008A08A5"/>
    <w:rsid w:val="008A40D6"/>
    <w:rsid w:val="008A4C0A"/>
    <w:rsid w:val="008A4E72"/>
    <w:rsid w:val="008A7F3D"/>
    <w:rsid w:val="008A7FE7"/>
    <w:rsid w:val="008B00E1"/>
    <w:rsid w:val="008B15B2"/>
    <w:rsid w:val="008B37BF"/>
    <w:rsid w:val="008B43D2"/>
    <w:rsid w:val="008B451D"/>
    <w:rsid w:val="008B5088"/>
    <w:rsid w:val="008B58D1"/>
    <w:rsid w:val="008B6D94"/>
    <w:rsid w:val="008B6E51"/>
    <w:rsid w:val="008C1A0C"/>
    <w:rsid w:val="008C1A67"/>
    <w:rsid w:val="008C2C29"/>
    <w:rsid w:val="008C387D"/>
    <w:rsid w:val="008C5E57"/>
    <w:rsid w:val="008C5FB2"/>
    <w:rsid w:val="008C7D1E"/>
    <w:rsid w:val="008D0738"/>
    <w:rsid w:val="008D1259"/>
    <w:rsid w:val="008D172E"/>
    <w:rsid w:val="008D1DB0"/>
    <w:rsid w:val="008D495B"/>
    <w:rsid w:val="008D6E18"/>
    <w:rsid w:val="008E139F"/>
    <w:rsid w:val="008E2745"/>
    <w:rsid w:val="008E3FA4"/>
    <w:rsid w:val="008E4F87"/>
    <w:rsid w:val="008E585D"/>
    <w:rsid w:val="008F0353"/>
    <w:rsid w:val="008F3FF5"/>
    <w:rsid w:val="008F4954"/>
    <w:rsid w:val="008F5694"/>
    <w:rsid w:val="008F57E4"/>
    <w:rsid w:val="008F5832"/>
    <w:rsid w:val="008F5B02"/>
    <w:rsid w:val="008F5F93"/>
    <w:rsid w:val="008F68D2"/>
    <w:rsid w:val="008F7445"/>
    <w:rsid w:val="008F77E2"/>
    <w:rsid w:val="0090092F"/>
    <w:rsid w:val="009010EE"/>
    <w:rsid w:val="0090122E"/>
    <w:rsid w:val="009019A7"/>
    <w:rsid w:val="00902873"/>
    <w:rsid w:val="00902985"/>
    <w:rsid w:val="00904851"/>
    <w:rsid w:val="00904BFA"/>
    <w:rsid w:val="00904C5F"/>
    <w:rsid w:val="00906D5E"/>
    <w:rsid w:val="00906F13"/>
    <w:rsid w:val="00913A9E"/>
    <w:rsid w:val="00914A84"/>
    <w:rsid w:val="00915678"/>
    <w:rsid w:val="00916AEC"/>
    <w:rsid w:val="00917CC0"/>
    <w:rsid w:val="009202A5"/>
    <w:rsid w:val="00920485"/>
    <w:rsid w:val="00920A52"/>
    <w:rsid w:val="00920A5B"/>
    <w:rsid w:val="00921D3D"/>
    <w:rsid w:val="0092296E"/>
    <w:rsid w:val="00924B30"/>
    <w:rsid w:val="00925760"/>
    <w:rsid w:val="0093250E"/>
    <w:rsid w:val="0093283E"/>
    <w:rsid w:val="00934885"/>
    <w:rsid w:val="00940BBB"/>
    <w:rsid w:val="009422DD"/>
    <w:rsid w:val="00943E6F"/>
    <w:rsid w:val="0094551F"/>
    <w:rsid w:val="009459C1"/>
    <w:rsid w:val="009461EC"/>
    <w:rsid w:val="00946D85"/>
    <w:rsid w:val="00951033"/>
    <w:rsid w:val="009520DF"/>
    <w:rsid w:val="00952365"/>
    <w:rsid w:val="00952AF9"/>
    <w:rsid w:val="009539AC"/>
    <w:rsid w:val="009546C1"/>
    <w:rsid w:val="009547C0"/>
    <w:rsid w:val="00955143"/>
    <w:rsid w:val="00960169"/>
    <w:rsid w:val="00960225"/>
    <w:rsid w:val="00960D66"/>
    <w:rsid w:val="00961720"/>
    <w:rsid w:val="009628EA"/>
    <w:rsid w:val="00963D86"/>
    <w:rsid w:val="00963DEB"/>
    <w:rsid w:val="00965A11"/>
    <w:rsid w:val="00967167"/>
    <w:rsid w:val="0097072C"/>
    <w:rsid w:val="00970886"/>
    <w:rsid w:val="00972B46"/>
    <w:rsid w:val="00972FBB"/>
    <w:rsid w:val="00973EBF"/>
    <w:rsid w:val="009741BA"/>
    <w:rsid w:val="00974CA6"/>
    <w:rsid w:val="0097540E"/>
    <w:rsid w:val="009766D9"/>
    <w:rsid w:val="009801C9"/>
    <w:rsid w:val="009805B1"/>
    <w:rsid w:val="00980810"/>
    <w:rsid w:val="00983DDB"/>
    <w:rsid w:val="00984532"/>
    <w:rsid w:val="00986076"/>
    <w:rsid w:val="009873A6"/>
    <w:rsid w:val="0099192B"/>
    <w:rsid w:val="00992E4C"/>
    <w:rsid w:val="00993030"/>
    <w:rsid w:val="00993043"/>
    <w:rsid w:val="00994721"/>
    <w:rsid w:val="009967FC"/>
    <w:rsid w:val="009968F1"/>
    <w:rsid w:val="00997400"/>
    <w:rsid w:val="009974B9"/>
    <w:rsid w:val="009979C3"/>
    <w:rsid w:val="009979DC"/>
    <w:rsid w:val="009A005D"/>
    <w:rsid w:val="009A094C"/>
    <w:rsid w:val="009A0957"/>
    <w:rsid w:val="009A157B"/>
    <w:rsid w:val="009A238D"/>
    <w:rsid w:val="009A2B30"/>
    <w:rsid w:val="009A3695"/>
    <w:rsid w:val="009A3C2C"/>
    <w:rsid w:val="009A42CA"/>
    <w:rsid w:val="009A50D8"/>
    <w:rsid w:val="009A524E"/>
    <w:rsid w:val="009A52FD"/>
    <w:rsid w:val="009B24F6"/>
    <w:rsid w:val="009B3E12"/>
    <w:rsid w:val="009B3EC6"/>
    <w:rsid w:val="009B3EF1"/>
    <w:rsid w:val="009B43A4"/>
    <w:rsid w:val="009B43F0"/>
    <w:rsid w:val="009B6238"/>
    <w:rsid w:val="009B702F"/>
    <w:rsid w:val="009C0160"/>
    <w:rsid w:val="009C07BA"/>
    <w:rsid w:val="009C0F65"/>
    <w:rsid w:val="009C1A41"/>
    <w:rsid w:val="009C1C55"/>
    <w:rsid w:val="009C2830"/>
    <w:rsid w:val="009C4B8E"/>
    <w:rsid w:val="009C5186"/>
    <w:rsid w:val="009C5955"/>
    <w:rsid w:val="009C6235"/>
    <w:rsid w:val="009C65B0"/>
    <w:rsid w:val="009C7FDB"/>
    <w:rsid w:val="009D0969"/>
    <w:rsid w:val="009D2C11"/>
    <w:rsid w:val="009D37D0"/>
    <w:rsid w:val="009D6162"/>
    <w:rsid w:val="009E0A22"/>
    <w:rsid w:val="009E33D4"/>
    <w:rsid w:val="009E3F84"/>
    <w:rsid w:val="009E5522"/>
    <w:rsid w:val="009E5E0A"/>
    <w:rsid w:val="009E6E74"/>
    <w:rsid w:val="009E6FD4"/>
    <w:rsid w:val="009E706B"/>
    <w:rsid w:val="009E735D"/>
    <w:rsid w:val="009E7533"/>
    <w:rsid w:val="009F1CDF"/>
    <w:rsid w:val="009F1D74"/>
    <w:rsid w:val="009F3ACD"/>
    <w:rsid w:val="009F3FCF"/>
    <w:rsid w:val="009F4891"/>
    <w:rsid w:val="009F594D"/>
    <w:rsid w:val="009F5E2F"/>
    <w:rsid w:val="009F5F31"/>
    <w:rsid w:val="00A016C1"/>
    <w:rsid w:val="00A02CF4"/>
    <w:rsid w:val="00A03D7C"/>
    <w:rsid w:val="00A0569B"/>
    <w:rsid w:val="00A05C85"/>
    <w:rsid w:val="00A06C54"/>
    <w:rsid w:val="00A10445"/>
    <w:rsid w:val="00A10890"/>
    <w:rsid w:val="00A115E7"/>
    <w:rsid w:val="00A13021"/>
    <w:rsid w:val="00A13AE3"/>
    <w:rsid w:val="00A13CAC"/>
    <w:rsid w:val="00A145BA"/>
    <w:rsid w:val="00A20610"/>
    <w:rsid w:val="00A21B66"/>
    <w:rsid w:val="00A22CA6"/>
    <w:rsid w:val="00A2304D"/>
    <w:rsid w:val="00A2398B"/>
    <w:rsid w:val="00A257D3"/>
    <w:rsid w:val="00A25AA6"/>
    <w:rsid w:val="00A26448"/>
    <w:rsid w:val="00A269EF"/>
    <w:rsid w:val="00A30256"/>
    <w:rsid w:val="00A31A99"/>
    <w:rsid w:val="00A31F24"/>
    <w:rsid w:val="00A32C1B"/>
    <w:rsid w:val="00A33405"/>
    <w:rsid w:val="00A335A2"/>
    <w:rsid w:val="00A33694"/>
    <w:rsid w:val="00A33B12"/>
    <w:rsid w:val="00A349B6"/>
    <w:rsid w:val="00A34C49"/>
    <w:rsid w:val="00A352A0"/>
    <w:rsid w:val="00A35597"/>
    <w:rsid w:val="00A3595B"/>
    <w:rsid w:val="00A36E04"/>
    <w:rsid w:val="00A36E38"/>
    <w:rsid w:val="00A376D3"/>
    <w:rsid w:val="00A37883"/>
    <w:rsid w:val="00A37AE8"/>
    <w:rsid w:val="00A37B6A"/>
    <w:rsid w:val="00A41CCC"/>
    <w:rsid w:val="00A42377"/>
    <w:rsid w:val="00A42E27"/>
    <w:rsid w:val="00A4327D"/>
    <w:rsid w:val="00A4395D"/>
    <w:rsid w:val="00A44578"/>
    <w:rsid w:val="00A44970"/>
    <w:rsid w:val="00A451FC"/>
    <w:rsid w:val="00A4550F"/>
    <w:rsid w:val="00A4554F"/>
    <w:rsid w:val="00A47AE2"/>
    <w:rsid w:val="00A47B3E"/>
    <w:rsid w:val="00A50967"/>
    <w:rsid w:val="00A516E0"/>
    <w:rsid w:val="00A51A0C"/>
    <w:rsid w:val="00A5275A"/>
    <w:rsid w:val="00A52A0F"/>
    <w:rsid w:val="00A53B64"/>
    <w:rsid w:val="00A54040"/>
    <w:rsid w:val="00A55F60"/>
    <w:rsid w:val="00A566F9"/>
    <w:rsid w:val="00A57517"/>
    <w:rsid w:val="00A60E1E"/>
    <w:rsid w:val="00A61179"/>
    <w:rsid w:val="00A6186B"/>
    <w:rsid w:val="00A618A7"/>
    <w:rsid w:val="00A623E0"/>
    <w:rsid w:val="00A62466"/>
    <w:rsid w:val="00A642D0"/>
    <w:rsid w:val="00A64CF9"/>
    <w:rsid w:val="00A6527B"/>
    <w:rsid w:val="00A668B8"/>
    <w:rsid w:val="00A66BCE"/>
    <w:rsid w:val="00A67072"/>
    <w:rsid w:val="00A711D8"/>
    <w:rsid w:val="00A71F22"/>
    <w:rsid w:val="00A728C1"/>
    <w:rsid w:val="00A73095"/>
    <w:rsid w:val="00A743C8"/>
    <w:rsid w:val="00A74A10"/>
    <w:rsid w:val="00A74DD2"/>
    <w:rsid w:val="00A76578"/>
    <w:rsid w:val="00A778E5"/>
    <w:rsid w:val="00A81777"/>
    <w:rsid w:val="00A82432"/>
    <w:rsid w:val="00A824FB"/>
    <w:rsid w:val="00A82919"/>
    <w:rsid w:val="00A83C33"/>
    <w:rsid w:val="00A8409D"/>
    <w:rsid w:val="00A8459D"/>
    <w:rsid w:val="00A845CB"/>
    <w:rsid w:val="00A84F8F"/>
    <w:rsid w:val="00A85EBC"/>
    <w:rsid w:val="00A87C80"/>
    <w:rsid w:val="00A952AE"/>
    <w:rsid w:val="00A95670"/>
    <w:rsid w:val="00A9580F"/>
    <w:rsid w:val="00A95F08"/>
    <w:rsid w:val="00A96E8F"/>
    <w:rsid w:val="00A9744F"/>
    <w:rsid w:val="00A97AA5"/>
    <w:rsid w:val="00AA07FC"/>
    <w:rsid w:val="00AA4963"/>
    <w:rsid w:val="00AA61A5"/>
    <w:rsid w:val="00AA64EB"/>
    <w:rsid w:val="00AA6584"/>
    <w:rsid w:val="00AA67F2"/>
    <w:rsid w:val="00AB027A"/>
    <w:rsid w:val="00AB02CF"/>
    <w:rsid w:val="00AB0C32"/>
    <w:rsid w:val="00AB1871"/>
    <w:rsid w:val="00AB1D1A"/>
    <w:rsid w:val="00AB47CC"/>
    <w:rsid w:val="00AB5761"/>
    <w:rsid w:val="00AB5B8F"/>
    <w:rsid w:val="00AC0545"/>
    <w:rsid w:val="00AC3878"/>
    <w:rsid w:val="00AC3BBB"/>
    <w:rsid w:val="00AC7242"/>
    <w:rsid w:val="00AD136F"/>
    <w:rsid w:val="00AD2C65"/>
    <w:rsid w:val="00AD3BA1"/>
    <w:rsid w:val="00AD3BE3"/>
    <w:rsid w:val="00AD3E20"/>
    <w:rsid w:val="00AD4D0E"/>
    <w:rsid w:val="00AD4F75"/>
    <w:rsid w:val="00AD533B"/>
    <w:rsid w:val="00AD56FA"/>
    <w:rsid w:val="00AD5E35"/>
    <w:rsid w:val="00AD6E0D"/>
    <w:rsid w:val="00AE4530"/>
    <w:rsid w:val="00AE4C59"/>
    <w:rsid w:val="00AE55F3"/>
    <w:rsid w:val="00AE60AA"/>
    <w:rsid w:val="00AE7703"/>
    <w:rsid w:val="00AE798B"/>
    <w:rsid w:val="00AF1303"/>
    <w:rsid w:val="00AF27B2"/>
    <w:rsid w:val="00AF32FF"/>
    <w:rsid w:val="00AF6267"/>
    <w:rsid w:val="00AF6701"/>
    <w:rsid w:val="00AF6B5C"/>
    <w:rsid w:val="00AF7AF4"/>
    <w:rsid w:val="00B004F3"/>
    <w:rsid w:val="00B03F39"/>
    <w:rsid w:val="00B04A76"/>
    <w:rsid w:val="00B06432"/>
    <w:rsid w:val="00B0675C"/>
    <w:rsid w:val="00B073EC"/>
    <w:rsid w:val="00B07593"/>
    <w:rsid w:val="00B103B1"/>
    <w:rsid w:val="00B10F13"/>
    <w:rsid w:val="00B117FE"/>
    <w:rsid w:val="00B11BD9"/>
    <w:rsid w:val="00B12B05"/>
    <w:rsid w:val="00B12CAE"/>
    <w:rsid w:val="00B135E6"/>
    <w:rsid w:val="00B14382"/>
    <w:rsid w:val="00B145ED"/>
    <w:rsid w:val="00B14819"/>
    <w:rsid w:val="00B14DE5"/>
    <w:rsid w:val="00B156B3"/>
    <w:rsid w:val="00B1597D"/>
    <w:rsid w:val="00B16051"/>
    <w:rsid w:val="00B17CF9"/>
    <w:rsid w:val="00B20343"/>
    <w:rsid w:val="00B21638"/>
    <w:rsid w:val="00B21CC2"/>
    <w:rsid w:val="00B26319"/>
    <w:rsid w:val="00B27D64"/>
    <w:rsid w:val="00B30195"/>
    <w:rsid w:val="00B3182B"/>
    <w:rsid w:val="00B3356E"/>
    <w:rsid w:val="00B40E73"/>
    <w:rsid w:val="00B418B2"/>
    <w:rsid w:val="00B41F53"/>
    <w:rsid w:val="00B452A5"/>
    <w:rsid w:val="00B4662E"/>
    <w:rsid w:val="00B51F68"/>
    <w:rsid w:val="00B545F3"/>
    <w:rsid w:val="00B54C00"/>
    <w:rsid w:val="00B555A7"/>
    <w:rsid w:val="00B555C4"/>
    <w:rsid w:val="00B55830"/>
    <w:rsid w:val="00B56202"/>
    <w:rsid w:val="00B56406"/>
    <w:rsid w:val="00B57CA0"/>
    <w:rsid w:val="00B6268C"/>
    <w:rsid w:val="00B63EA0"/>
    <w:rsid w:val="00B65D4F"/>
    <w:rsid w:val="00B6682F"/>
    <w:rsid w:val="00B725B2"/>
    <w:rsid w:val="00B72742"/>
    <w:rsid w:val="00B72B7D"/>
    <w:rsid w:val="00B72D30"/>
    <w:rsid w:val="00B7356B"/>
    <w:rsid w:val="00B740AB"/>
    <w:rsid w:val="00B75407"/>
    <w:rsid w:val="00B764CB"/>
    <w:rsid w:val="00B77872"/>
    <w:rsid w:val="00B80C29"/>
    <w:rsid w:val="00B81771"/>
    <w:rsid w:val="00B83C5D"/>
    <w:rsid w:val="00B852B8"/>
    <w:rsid w:val="00B85E3D"/>
    <w:rsid w:val="00B90243"/>
    <w:rsid w:val="00B91CC2"/>
    <w:rsid w:val="00B91D58"/>
    <w:rsid w:val="00B91F62"/>
    <w:rsid w:val="00B923AF"/>
    <w:rsid w:val="00B9293D"/>
    <w:rsid w:val="00B9324B"/>
    <w:rsid w:val="00B93A55"/>
    <w:rsid w:val="00B95C76"/>
    <w:rsid w:val="00BA002C"/>
    <w:rsid w:val="00BA0FE0"/>
    <w:rsid w:val="00BA18FB"/>
    <w:rsid w:val="00BA2030"/>
    <w:rsid w:val="00BA21B5"/>
    <w:rsid w:val="00BA43E7"/>
    <w:rsid w:val="00BA5655"/>
    <w:rsid w:val="00BA578F"/>
    <w:rsid w:val="00BA6031"/>
    <w:rsid w:val="00BA640C"/>
    <w:rsid w:val="00BA755B"/>
    <w:rsid w:val="00BB01E4"/>
    <w:rsid w:val="00BB2F36"/>
    <w:rsid w:val="00BB33C4"/>
    <w:rsid w:val="00BB7D3F"/>
    <w:rsid w:val="00BC01B9"/>
    <w:rsid w:val="00BC0AC3"/>
    <w:rsid w:val="00BC0B6E"/>
    <w:rsid w:val="00BC161E"/>
    <w:rsid w:val="00BC39EE"/>
    <w:rsid w:val="00BC45F1"/>
    <w:rsid w:val="00BC5D8C"/>
    <w:rsid w:val="00BC6C18"/>
    <w:rsid w:val="00BD0B13"/>
    <w:rsid w:val="00BD1327"/>
    <w:rsid w:val="00BD24CB"/>
    <w:rsid w:val="00BD5DA5"/>
    <w:rsid w:val="00BD62B1"/>
    <w:rsid w:val="00BD65C7"/>
    <w:rsid w:val="00BD65F4"/>
    <w:rsid w:val="00BD67C7"/>
    <w:rsid w:val="00BD7B00"/>
    <w:rsid w:val="00BE0072"/>
    <w:rsid w:val="00BE0EA2"/>
    <w:rsid w:val="00BE27CB"/>
    <w:rsid w:val="00BE2F20"/>
    <w:rsid w:val="00BE3B37"/>
    <w:rsid w:val="00BE45F4"/>
    <w:rsid w:val="00BE6D52"/>
    <w:rsid w:val="00BE71EC"/>
    <w:rsid w:val="00BE7A8D"/>
    <w:rsid w:val="00BF044B"/>
    <w:rsid w:val="00BF0536"/>
    <w:rsid w:val="00BF1D0E"/>
    <w:rsid w:val="00BF1FE0"/>
    <w:rsid w:val="00BF29E7"/>
    <w:rsid w:val="00BF2E39"/>
    <w:rsid w:val="00BF3136"/>
    <w:rsid w:val="00BF41B5"/>
    <w:rsid w:val="00BF4495"/>
    <w:rsid w:val="00BF485A"/>
    <w:rsid w:val="00BF529E"/>
    <w:rsid w:val="00BF7CA8"/>
    <w:rsid w:val="00C00D08"/>
    <w:rsid w:val="00C01462"/>
    <w:rsid w:val="00C03EF9"/>
    <w:rsid w:val="00C05209"/>
    <w:rsid w:val="00C05CCD"/>
    <w:rsid w:val="00C06A7A"/>
    <w:rsid w:val="00C06B1C"/>
    <w:rsid w:val="00C072D8"/>
    <w:rsid w:val="00C07745"/>
    <w:rsid w:val="00C07CFA"/>
    <w:rsid w:val="00C1009A"/>
    <w:rsid w:val="00C10CBC"/>
    <w:rsid w:val="00C112CA"/>
    <w:rsid w:val="00C1181F"/>
    <w:rsid w:val="00C1186D"/>
    <w:rsid w:val="00C11A5B"/>
    <w:rsid w:val="00C11BA6"/>
    <w:rsid w:val="00C12869"/>
    <w:rsid w:val="00C13282"/>
    <w:rsid w:val="00C161AE"/>
    <w:rsid w:val="00C16807"/>
    <w:rsid w:val="00C1770A"/>
    <w:rsid w:val="00C212CC"/>
    <w:rsid w:val="00C212E5"/>
    <w:rsid w:val="00C217B0"/>
    <w:rsid w:val="00C21B42"/>
    <w:rsid w:val="00C22C55"/>
    <w:rsid w:val="00C23094"/>
    <w:rsid w:val="00C23166"/>
    <w:rsid w:val="00C23D5D"/>
    <w:rsid w:val="00C23D5F"/>
    <w:rsid w:val="00C2446C"/>
    <w:rsid w:val="00C255CE"/>
    <w:rsid w:val="00C258C1"/>
    <w:rsid w:val="00C2735E"/>
    <w:rsid w:val="00C2741A"/>
    <w:rsid w:val="00C30281"/>
    <w:rsid w:val="00C30471"/>
    <w:rsid w:val="00C30ABB"/>
    <w:rsid w:val="00C316B8"/>
    <w:rsid w:val="00C33BD0"/>
    <w:rsid w:val="00C33EC3"/>
    <w:rsid w:val="00C341FE"/>
    <w:rsid w:val="00C34241"/>
    <w:rsid w:val="00C3697C"/>
    <w:rsid w:val="00C379A8"/>
    <w:rsid w:val="00C411AC"/>
    <w:rsid w:val="00C414E2"/>
    <w:rsid w:val="00C420F8"/>
    <w:rsid w:val="00C43945"/>
    <w:rsid w:val="00C44855"/>
    <w:rsid w:val="00C45619"/>
    <w:rsid w:val="00C45C67"/>
    <w:rsid w:val="00C45C9F"/>
    <w:rsid w:val="00C4692C"/>
    <w:rsid w:val="00C4774C"/>
    <w:rsid w:val="00C479A0"/>
    <w:rsid w:val="00C50857"/>
    <w:rsid w:val="00C50971"/>
    <w:rsid w:val="00C50C7C"/>
    <w:rsid w:val="00C514BE"/>
    <w:rsid w:val="00C5156A"/>
    <w:rsid w:val="00C51844"/>
    <w:rsid w:val="00C52522"/>
    <w:rsid w:val="00C52791"/>
    <w:rsid w:val="00C52A0D"/>
    <w:rsid w:val="00C542B0"/>
    <w:rsid w:val="00C54635"/>
    <w:rsid w:val="00C553D8"/>
    <w:rsid w:val="00C5757F"/>
    <w:rsid w:val="00C57D24"/>
    <w:rsid w:val="00C602C2"/>
    <w:rsid w:val="00C6057A"/>
    <w:rsid w:val="00C60AC2"/>
    <w:rsid w:val="00C61AAB"/>
    <w:rsid w:val="00C61CE5"/>
    <w:rsid w:val="00C61F28"/>
    <w:rsid w:val="00C628C6"/>
    <w:rsid w:val="00C64409"/>
    <w:rsid w:val="00C666B6"/>
    <w:rsid w:val="00C66E5B"/>
    <w:rsid w:val="00C6705A"/>
    <w:rsid w:val="00C67347"/>
    <w:rsid w:val="00C70160"/>
    <w:rsid w:val="00C702D0"/>
    <w:rsid w:val="00C70489"/>
    <w:rsid w:val="00C70B17"/>
    <w:rsid w:val="00C72AB9"/>
    <w:rsid w:val="00C75B77"/>
    <w:rsid w:val="00C770EC"/>
    <w:rsid w:val="00C77F99"/>
    <w:rsid w:val="00C806F9"/>
    <w:rsid w:val="00C81549"/>
    <w:rsid w:val="00C83057"/>
    <w:rsid w:val="00C84734"/>
    <w:rsid w:val="00C861D1"/>
    <w:rsid w:val="00C86382"/>
    <w:rsid w:val="00C866B7"/>
    <w:rsid w:val="00C866CB"/>
    <w:rsid w:val="00C86D79"/>
    <w:rsid w:val="00C87CA3"/>
    <w:rsid w:val="00C87EF7"/>
    <w:rsid w:val="00C90BF2"/>
    <w:rsid w:val="00C91FCD"/>
    <w:rsid w:val="00C9298E"/>
    <w:rsid w:val="00C9334E"/>
    <w:rsid w:val="00C93F98"/>
    <w:rsid w:val="00C94241"/>
    <w:rsid w:val="00C94676"/>
    <w:rsid w:val="00C95BE5"/>
    <w:rsid w:val="00C95D2E"/>
    <w:rsid w:val="00C96BF2"/>
    <w:rsid w:val="00C97BC6"/>
    <w:rsid w:val="00CA1CE2"/>
    <w:rsid w:val="00CA30FF"/>
    <w:rsid w:val="00CA41C1"/>
    <w:rsid w:val="00CA4979"/>
    <w:rsid w:val="00CA56F0"/>
    <w:rsid w:val="00CA6D94"/>
    <w:rsid w:val="00CB1D76"/>
    <w:rsid w:val="00CB4AF5"/>
    <w:rsid w:val="00CB619E"/>
    <w:rsid w:val="00CB64C4"/>
    <w:rsid w:val="00CB6953"/>
    <w:rsid w:val="00CC2232"/>
    <w:rsid w:val="00CC295A"/>
    <w:rsid w:val="00CC29A0"/>
    <w:rsid w:val="00CC2C4B"/>
    <w:rsid w:val="00CC301B"/>
    <w:rsid w:val="00CC456E"/>
    <w:rsid w:val="00CC4A1B"/>
    <w:rsid w:val="00CC5E85"/>
    <w:rsid w:val="00CC694D"/>
    <w:rsid w:val="00CC73BE"/>
    <w:rsid w:val="00CC7F75"/>
    <w:rsid w:val="00CD4193"/>
    <w:rsid w:val="00CD4C24"/>
    <w:rsid w:val="00CD5E27"/>
    <w:rsid w:val="00CD6CC9"/>
    <w:rsid w:val="00CD6F86"/>
    <w:rsid w:val="00CD75BB"/>
    <w:rsid w:val="00CD78E2"/>
    <w:rsid w:val="00CE0916"/>
    <w:rsid w:val="00CE0C8B"/>
    <w:rsid w:val="00CE36E7"/>
    <w:rsid w:val="00CE3C40"/>
    <w:rsid w:val="00CE47D3"/>
    <w:rsid w:val="00CE7346"/>
    <w:rsid w:val="00CE757E"/>
    <w:rsid w:val="00CF0A79"/>
    <w:rsid w:val="00CF2589"/>
    <w:rsid w:val="00CF2A9C"/>
    <w:rsid w:val="00CF3D2F"/>
    <w:rsid w:val="00CF46C1"/>
    <w:rsid w:val="00CF52EB"/>
    <w:rsid w:val="00CF63B5"/>
    <w:rsid w:val="00CF6DEB"/>
    <w:rsid w:val="00D00868"/>
    <w:rsid w:val="00D013D4"/>
    <w:rsid w:val="00D0245A"/>
    <w:rsid w:val="00D02464"/>
    <w:rsid w:val="00D029EC"/>
    <w:rsid w:val="00D02B64"/>
    <w:rsid w:val="00D02D29"/>
    <w:rsid w:val="00D03BF9"/>
    <w:rsid w:val="00D04AE1"/>
    <w:rsid w:val="00D05987"/>
    <w:rsid w:val="00D05A10"/>
    <w:rsid w:val="00D07198"/>
    <w:rsid w:val="00D0734A"/>
    <w:rsid w:val="00D07A47"/>
    <w:rsid w:val="00D10C63"/>
    <w:rsid w:val="00D116B8"/>
    <w:rsid w:val="00D12430"/>
    <w:rsid w:val="00D12512"/>
    <w:rsid w:val="00D127D9"/>
    <w:rsid w:val="00D14385"/>
    <w:rsid w:val="00D158A2"/>
    <w:rsid w:val="00D17194"/>
    <w:rsid w:val="00D204F1"/>
    <w:rsid w:val="00D20C4C"/>
    <w:rsid w:val="00D250BB"/>
    <w:rsid w:val="00D25C79"/>
    <w:rsid w:val="00D2669A"/>
    <w:rsid w:val="00D3063B"/>
    <w:rsid w:val="00D30E43"/>
    <w:rsid w:val="00D31B7A"/>
    <w:rsid w:val="00D33908"/>
    <w:rsid w:val="00D34038"/>
    <w:rsid w:val="00D34160"/>
    <w:rsid w:val="00D359C5"/>
    <w:rsid w:val="00D36137"/>
    <w:rsid w:val="00D370B1"/>
    <w:rsid w:val="00D41372"/>
    <w:rsid w:val="00D4275F"/>
    <w:rsid w:val="00D42CEA"/>
    <w:rsid w:val="00D43C55"/>
    <w:rsid w:val="00D464F6"/>
    <w:rsid w:val="00D4710A"/>
    <w:rsid w:val="00D47736"/>
    <w:rsid w:val="00D5084A"/>
    <w:rsid w:val="00D51C9A"/>
    <w:rsid w:val="00D52F69"/>
    <w:rsid w:val="00D53744"/>
    <w:rsid w:val="00D55A38"/>
    <w:rsid w:val="00D55A47"/>
    <w:rsid w:val="00D56054"/>
    <w:rsid w:val="00D57CA7"/>
    <w:rsid w:val="00D606ED"/>
    <w:rsid w:val="00D622F8"/>
    <w:rsid w:val="00D62584"/>
    <w:rsid w:val="00D6584A"/>
    <w:rsid w:val="00D67141"/>
    <w:rsid w:val="00D717AD"/>
    <w:rsid w:val="00D71AFB"/>
    <w:rsid w:val="00D75625"/>
    <w:rsid w:val="00D76593"/>
    <w:rsid w:val="00D8036E"/>
    <w:rsid w:val="00D82F9C"/>
    <w:rsid w:val="00D84493"/>
    <w:rsid w:val="00D84EF0"/>
    <w:rsid w:val="00D85BAB"/>
    <w:rsid w:val="00D85E7C"/>
    <w:rsid w:val="00D865C8"/>
    <w:rsid w:val="00D875A1"/>
    <w:rsid w:val="00D9281F"/>
    <w:rsid w:val="00D92BFB"/>
    <w:rsid w:val="00D93C84"/>
    <w:rsid w:val="00D9411E"/>
    <w:rsid w:val="00D94D27"/>
    <w:rsid w:val="00DA071B"/>
    <w:rsid w:val="00DA139F"/>
    <w:rsid w:val="00DA1C77"/>
    <w:rsid w:val="00DA4913"/>
    <w:rsid w:val="00DA500E"/>
    <w:rsid w:val="00DA58B7"/>
    <w:rsid w:val="00DA5D9A"/>
    <w:rsid w:val="00DA78BA"/>
    <w:rsid w:val="00DB002F"/>
    <w:rsid w:val="00DB00DE"/>
    <w:rsid w:val="00DB00F1"/>
    <w:rsid w:val="00DB047E"/>
    <w:rsid w:val="00DB121A"/>
    <w:rsid w:val="00DB2152"/>
    <w:rsid w:val="00DB30C7"/>
    <w:rsid w:val="00DB38A3"/>
    <w:rsid w:val="00DB3966"/>
    <w:rsid w:val="00DB3C86"/>
    <w:rsid w:val="00DB5281"/>
    <w:rsid w:val="00DB623A"/>
    <w:rsid w:val="00DB6BF0"/>
    <w:rsid w:val="00DB749D"/>
    <w:rsid w:val="00DC0311"/>
    <w:rsid w:val="00DC594D"/>
    <w:rsid w:val="00DC5CBE"/>
    <w:rsid w:val="00DC79F4"/>
    <w:rsid w:val="00DC7D0E"/>
    <w:rsid w:val="00DD0C7A"/>
    <w:rsid w:val="00DD10FA"/>
    <w:rsid w:val="00DD1275"/>
    <w:rsid w:val="00DD4F3D"/>
    <w:rsid w:val="00DD525E"/>
    <w:rsid w:val="00DD68BF"/>
    <w:rsid w:val="00DD694C"/>
    <w:rsid w:val="00DD7638"/>
    <w:rsid w:val="00DE0B60"/>
    <w:rsid w:val="00DE1DE5"/>
    <w:rsid w:val="00DE234D"/>
    <w:rsid w:val="00DE297B"/>
    <w:rsid w:val="00DE2C65"/>
    <w:rsid w:val="00DE2CC5"/>
    <w:rsid w:val="00DE3532"/>
    <w:rsid w:val="00DE3906"/>
    <w:rsid w:val="00DE3F4E"/>
    <w:rsid w:val="00DE4238"/>
    <w:rsid w:val="00DE4B74"/>
    <w:rsid w:val="00DE693D"/>
    <w:rsid w:val="00DE7492"/>
    <w:rsid w:val="00DE75D2"/>
    <w:rsid w:val="00DE776B"/>
    <w:rsid w:val="00DF0370"/>
    <w:rsid w:val="00DF0B25"/>
    <w:rsid w:val="00DF0E19"/>
    <w:rsid w:val="00DF1928"/>
    <w:rsid w:val="00DF1E24"/>
    <w:rsid w:val="00DF1EBE"/>
    <w:rsid w:val="00DF26D3"/>
    <w:rsid w:val="00DF30B2"/>
    <w:rsid w:val="00DF5D42"/>
    <w:rsid w:val="00DF5FDC"/>
    <w:rsid w:val="00DF6CBF"/>
    <w:rsid w:val="00E029D4"/>
    <w:rsid w:val="00E03A58"/>
    <w:rsid w:val="00E0460C"/>
    <w:rsid w:val="00E049BA"/>
    <w:rsid w:val="00E072A7"/>
    <w:rsid w:val="00E07B3D"/>
    <w:rsid w:val="00E10361"/>
    <w:rsid w:val="00E10E2C"/>
    <w:rsid w:val="00E118FA"/>
    <w:rsid w:val="00E13CF5"/>
    <w:rsid w:val="00E14403"/>
    <w:rsid w:val="00E14A6D"/>
    <w:rsid w:val="00E14ECC"/>
    <w:rsid w:val="00E15A9F"/>
    <w:rsid w:val="00E15F62"/>
    <w:rsid w:val="00E174E3"/>
    <w:rsid w:val="00E17A60"/>
    <w:rsid w:val="00E21192"/>
    <w:rsid w:val="00E220DC"/>
    <w:rsid w:val="00E223FE"/>
    <w:rsid w:val="00E224B2"/>
    <w:rsid w:val="00E224BD"/>
    <w:rsid w:val="00E23041"/>
    <w:rsid w:val="00E243DA"/>
    <w:rsid w:val="00E26A45"/>
    <w:rsid w:val="00E26C13"/>
    <w:rsid w:val="00E26D68"/>
    <w:rsid w:val="00E271F5"/>
    <w:rsid w:val="00E27F2D"/>
    <w:rsid w:val="00E31046"/>
    <w:rsid w:val="00E32615"/>
    <w:rsid w:val="00E32AA3"/>
    <w:rsid w:val="00E339CC"/>
    <w:rsid w:val="00E33D14"/>
    <w:rsid w:val="00E35F20"/>
    <w:rsid w:val="00E36642"/>
    <w:rsid w:val="00E41481"/>
    <w:rsid w:val="00E4264B"/>
    <w:rsid w:val="00E427A8"/>
    <w:rsid w:val="00E4291B"/>
    <w:rsid w:val="00E44536"/>
    <w:rsid w:val="00E45AFC"/>
    <w:rsid w:val="00E4707D"/>
    <w:rsid w:val="00E479E5"/>
    <w:rsid w:val="00E503E1"/>
    <w:rsid w:val="00E515E4"/>
    <w:rsid w:val="00E52B92"/>
    <w:rsid w:val="00E53ACC"/>
    <w:rsid w:val="00E540CB"/>
    <w:rsid w:val="00E54C4C"/>
    <w:rsid w:val="00E5588B"/>
    <w:rsid w:val="00E56C8C"/>
    <w:rsid w:val="00E57A20"/>
    <w:rsid w:val="00E60470"/>
    <w:rsid w:val="00E609BA"/>
    <w:rsid w:val="00E62321"/>
    <w:rsid w:val="00E64873"/>
    <w:rsid w:val="00E64E2D"/>
    <w:rsid w:val="00E660B2"/>
    <w:rsid w:val="00E66B53"/>
    <w:rsid w:val="00E67ED0"/>
    <w:rsid w:val="00E7011A"/>
    <w:rsid w:val="00E70B13"/>
    <w:rsid w:val="00E71B07"/>
    <w:rsid w:val="00E721D8"/>
    <w:rsid w:val="00E73362"/>
    <w:rsid w:val="00E73545"/>
    <w:rsid w:val="00E761FB"/>
    <w:rsid w:val="00E77ACD"/>
    <w:rsid w:val="00E807FF"/>
    <w:rsid w:val="00E80977"/>
    <w:rsid w:val="00E81920"/>
    <w:rsid w:val="00E83F3B"/>
    <w:rsid w:val="00E84594"/>
    <w:rsid w:val="00E8548B"/>
    <w:rsid w:val="00E855E1"/>
    <w:rsid w:val="00E85AF7"/>
    <w:rsid w:val="00E8716D"/>
    <w:rsid w:val="00E9209C"/>
    <w:rsid w:val="00E92B98"/>
    <w:rsid w:val="00E93640"/>
    <w:rsid w:val="00E93BFB"/>
    <w:rsid w:val="00E947E9"/>
    <w:rsid w:val="00E95DC0"/>
    <w:rsid w:val="00E95E41"/>
    <w:rsid w:val="00E96503"/>
    <w:rsid w:val="00E97D91"/>
    <w:rsid w:val="00EA1C78"/>
    <w:rsid w:val="00EA1E01"/>
    <w:rsid w:val="00EA1F94"/>
    <w:rsid w:val="00EA2B04"/>
    <w:rsid w:val="00EA2BE5"/>
    <w:rsid w:val="00EA4856"/>
    <w:rsid w:val="00EA5E41"/>
    <w:rsid w:val="00EA686A"/>
    <w:rsid w:val="00EB050B"/>
    <w:rsid w:val="00EB0C4B"/>
    <w:rsid w:val="00EB518F"/>
    <w:rsid w:val="00EB7247"/>
    <w:rsid w:val="00EB7C0E"/>
    <w:rsid w:val="00EB7EBE"/>
    <w:rsid w:val="00EC3AFB"/>
    <w:rsid w:val="00EC3BC1"/>
    <w:rsid w:val="00EC40EC"/>
    <w:rsid w:val="00EC428A"/>
    <w:rsid w:val="00EC4CCE"/>
    <w:rsid w:val="00EC583A"/>
    <w:rsid w:val="00EC5FA5"/>
    <w:rsid w:val="00EC63C3"/>
    <w:rsid w:val="00EC6A74"/>
    <w:rsid w:val="00EC6EC7"/>
    <w:rsid w:val="00ED00E2"/>
    <w:rsid w:val="00ED275A"/>
    <w:rsid w:val="00ED3C49"/>
    <w:rsid w:val="00ED3C76"/>
    <w:rsid w:val="00ED3EAB"/>
    <w:rsid w:val="00ED43BA"/>
    <w:rsid w:val="00ED4F91"/>
    <w:rsid w:val="00ED5A2A"/>
    <w:rsid w:val="00ED66AB"/>
    <w:rsid w:val="00ED6968"/>
    <w:rsid w:val="00ED6984"/>
    <w:rsid w:val="00EE14AD"/>
    <w:rsid w:val="00EE31EB"/>
    <w:rsid w:val="00EE3313"/>
    <w:rsid w:val="00EE3358"/>
    <w:rsid w:val="00EE37CF"/>
    <w:rsid w:val="00EE39F8"/>
    <w:rsid w:val="00EE3AAB"/>
    <w:rsid w:val="00EE4645"/>
    <w:rsid w:val="00EE6622"/>
    <w:rsid w:val="00EE6F88"/>
    <w:rsid w:val="00EF07B1"/>
    <w:rsid w:val="00EF172E"/>
    <w:rsid w:val="00EF1FAB"/>
    <w:rsid w:val="00EF2085"/>
    <w:rsid w:val="00EF2D8C"/>
    <w:rsid w:val="00EF380C"/>
    <w:rsid w:val="00EF3D68"/>
    <w:rsid w:val="00EF4C1E"/>
    <w:rsid w:val="00EF59AD"/>
    <w:rsid w:val="00EF7226"/>
    <w:rsid w:val="00EF7906"/>
    <w:rsid w:val="00F00B48"/>
    <w:rsid w:val="00F02610"/>
    <w:rsid w:val="00F0406C"/>
    <w:rsid w:val="00F0661E"/>
    <w:rsid w:val="00F0736F"/>
    <w:rsid w:val="00F11A86"/>
    <w:rsid w:val="00F1262B"/>
    <w:rsid w:val="00F131C3"/>
    <w:rsid w:val="00F137A2"/>
    <w:rsid w:val="00F1524B"/>
    <w:rsid w:val="00F16992"/>
    <w:rsid w:val="00F1748B"/>
    <w:rsid w:val="00F179C9"/>
    <w:rsid w:val="00F2033E"/>
    <w:rsid w:val="00F211FB"/>
    <w:rsid w:val="00F22258"/>
    <w:rsid w:val="00F225AE"/>
    <w:rsid w:val="00F22D35"/>
    <w:rsid w:val="00F23044"/>
    <w:rsid w:val="00F23819"/>
    <w:rsid w:val="00F2388F"/>
    <w:rsid w:val="00F2676E"/>
    <w:rsid w:val="00F26CBD"/>
    <w:rsid w:val="00F2702D"/>
    <w:rsid w:val="00F270DC"/>
    <w:rsid w:val="00F30484"/>
    <w:rsid w:val="00F306CF"/>
    <w:rsid w:val="00F341F0"/>
    <w:rsid w:val="00F342D9"/>
    <w:rsid w:val="00F34445"/>
    <w:rsid w:val="00F3522A"/>
    <w:rsid w:val="00F352DA"/>
    <w:rsid w:val="00F35CEC"/>
    <w:rsid w:val="00F37CBF"/>
    <w:rsid w:val="00F37D0E"/>
    <w:rsid w:val="00F4076F"/>
    <w:rsid w:val="00F40924"/>
    <w:rsid w:val="00F41838"/>
    <w:rsid w:val="00F41AFA"/>
    <w:rsid w:val="00F41F24"/>
    <w:rsid w:val="00F42376"/>
    <w:rsid w:val="00F42CC9"/>
    <w:rsid w:val="00F436DF"/>
    <w:rsid w:val="00F43F22"/>
    <w:rsid w:val="00F453B5"/>
    <w:rsid w:val="00F46396"/>
    <w:rsid w:val="00F474D6"/>
    <w:rsid w:val="00F4765E"/>
    <w:rsid w:val="00F5071D"/>
    <w:rsid w:val="00F50BB5"/>
    <w:rsid w:val="00F52454"/>
    <w:rsid w:val="00F530D1"/>
    <w:rsid w:val="00F53C54"/>
    <w:rsid w:val="00F54B8A"/>
    <w:rsid w:val="00F55A7E"/>
    <w:rsid w:val="00F56D4B"/>
    <w:rsid w:val="00F60A2A"/>
    <w:rsid w:val="00F623AF"/>
    <w:rsid w:val="00F62785"/>
    <w:rsid w:val="00F6530F"/>
    <w:rsid w:val="00F65D84"/>
    <w:rsid w:val="00F65EBB"/>
    <w:rsid w:val="00F66F51"/>
    <w:rsid w:val="00F7007C"/>
    <w:rsid w:val="00F71720"/>
    <w:rsid w:val="00F72B6E"/>
    <w:rsid w:val="00F72B9B"/>
    <w:rsid w:val="00F72DEF"/>
    <w:rsid w:val="00F731ED"/>
    <w:rsid w:val="00F74F05"/>
    <w:rsid w:val="00F765C3"/>
    <w:rsid w:val="00F7704C"/>
    <w:rsid w:val="00F77DFB"/>
    <w:rsid w:val="00F81B09"/>
    <w:rsid w:val="00F81B4C"/>
    <w:rsid w:val="00F81E2B"/>
    <w:rsid w:val="00F826FB"/>
    <w:rsid w:val="00F82B17"/>
    <w:rsid w:val="00F8314F"/>
    <w:rsid w:val="00F86360"/>
    <w:rsid w:val="00F90800"/>
    <w:rsid w:val="00F91A15"/>
    <w:rsid w:val="00F924C0"/>
    <w:rsid w:val="00F92EF1"/>
    <w:rsid w:val="00F94837"/>
    <w:rsid w:val="00F94F1C"/>
    <w:rsid w:val="00F95726"/>
    <w:rsid w:val="00F958AC"/>
    <w:rsid w:val="00F95FE6"/>
    <w:rsid w:val="00F97956"/>
    <w:rsid w:val="00F979CD"/>
    <w:rsid w:val="00FA1262"/>
    <w:rsid w:val="00FA29C7"/>
    <w:rsid w:val="00FA2F38"/>
    <w:rsid w:val="00FA3226"/>
    <w:rsid w:val="00FA362A"/>
    <w:rsid w:val="00FA5812"/>
    <w:rsid w:val="00FA681F"/>
    <w:rsid w:val="00FA6BAE"/>
    <w:rsid w:val="00FA7352"/>
    <w:rsid w:val="00FA745F"/>
    <w:rsid w:val="00FB1384"/>
    <w:rsid w:val="00FB279B"/>
    <w:rsid w:val="00FB2AC3"/>
    <w:rsid w:val="00FB3FA6"/>
    <w:rsid w:val="00FB44AD"/>
    <w:rsid w:val="00FB453E"/>
    <w:rsid w:val="00FB6F61"/>
    <w:rsid w:val="00FB7957"/>
    <w:rsid w:val="00FC0333"/>
    <w:rsid w:val="00FC3A49"/>
    <w:rsid w:val="00FC4052"/>
    <w:rsid w:val="00FC414E"/>
    <w:rsid w:val="00FC4980"/>
    <w:rsid w:val="00FC604D"/>
    <w:rsid w:val="00FC6C1E"/>
    <w:rsid w:val="00FC6D89"/>
    <w:rsid w:val="00FC6FE2"/>
    <w:rsid w:val="00FC745F"/>
    <w:rsid w:val="00FC7B1C"/>
    <w:rsid w:val="00FC7B72"/>
    <w:rsid w:val="00FD39F1"/>
    <w:rsid w:val="00FD3D47"/>
    <w:rsid w:val="00FD4280"/>
    <w:rsid w:val="00FD4536"/>
    <w:rsid w:val="00FD48F0"/>
    <w:rsid w:val="00FD5590"/>
    <w:rsid w:val="00FD671A"/>
    <w:rsid w:val="00FD7018"/>
    <w:rsid w:val="00FD7309"/>
    <w:rsid w:val="00FD734B"/>
    <w:rsid w:val="00FD7BA2"/>
    <w:rsid w:val="00FD7D6E"/>
    <w:rsid w:val="00FD7F3A"/>
    <w:rsid w:val="00FE1261"/>
    <w:rsid w:val="00FE216D"/>
    <w:rsid w:val="00FE2B5F"/>
    <w:rsid w:val="00FE3EEB"/>
    <w:rsid w:val="00FE5DFA"/>
    <w:rsid w:val="00FE622F"/>
    <w:rsid w:val="00FF125F"/>
    <w:rsid w:val="00FF17C2"/>
    <w:rsid w:val="00FF2822"/>
    <w:rsid w:val="00FF3043"/>
    <w:rsid w:val="00FF3573"/>
    <w:rsid w:val="00FF4751"/>
    <w:rsid w:val="00FF4DD7"/>
    <w:rsid w:val="00FF624F"/>
    <w:rsid w:val="00FF6676"/>
    <w:rsid w:val="00FF744C"/>
    <w:rsid w:val="00FF74FC"/>
    <w:rsid w:val="00FF782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7B02E"/>
  <w15:docId w15:val="{1C6665A8-A067-4C2C-8E3A-DF85B064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C3"/>
    <w:pPr>
      <w:spacing w:after="200" w:line="276" w:lineRule="auto"/>
      <w:jc w:val="both"/>
    </w:pPr>
    <w:rPr>
      <w:rFonts w:ascii="Futura T OT" w:hAnsi="Futura T OT"/>
    </w:rPr>
  </w:style>
  <w:style w:type="paragraph" w:styleId="Ttulo1">
    <w:name w:val="heading 1"/>
    <w:aliases w:val="Sumario"/>
    <w:basedOn w:val="Normal"/>
    <w:next w:val="Normal"/>
    <w:link w:val="Ttulo1Car"/>
    <w:uiPriority w:val="9"/>
    <w:qFormat/>
    <w:rsid w:val="00C2741A"/>
    <w:pPr>
      <w:keepNext/>
      <w:keepLines/>
      <w:outlineLvl w:val="0"/>
    </w:pPr>
    <w:rPr>
      <w:rFonts w:eastAsia="Times New Roman" w:cs="Times New Roman"/>
      <w:b/>
      <w:bCs/>
      <w:caps/>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1"/>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rsid w:val="00774E8D"/>
    <w:pPr>
      <w:keepNext/>
      <w:keepLines/>
      <w:numPr>
        <w:ilvl w:val="3"/>
        <w:numId w:val="1"/>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1"/>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1"/>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1"/>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1"/>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1"/>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Puesto">
    <w:name w:val="Title"/>
    <w:aliases w:val="Titulares"/>
    <w:basedOn w:val="Normal"/>
    <w:link w:val="PuestoCar"/>
    <w:qFormat/>
    <w:rsid w:val="00695E2D"/>
    <w:pPr>
      <w:jc w:val="left"/>
    </w:pPr>
    <w:rPr>
      <w:rFonts w:eastAsia="Times New Roman" w:cs="Times New Roman"/>
      <w:b/>
      <w:color w:val="0D0D0D" w:themeColor="text1" w:themeTint="F2"/>
      <w:sz w:val="44"/>
      <w:szCs w:val="20"/>
    </w:rPr>
  </w:style>
  <w:style w:type="character" w:customStyle="1" w:styleId="PuestoCar">
    <w:name w:val="Puesto Car"/>
    <w:aliases w:val="Titulares Car"/>
    <w:basedOn w:val="Fuentedeprrafopredeter"/>
    <w:link w:val="Puesto"/>
    <w:rsid w:val="00695E2D"/>
    <w:rPr>
      <w:rFonts w:ascii="Futura T OT" w:eastAsia="Times New Roman" w:hAnsi="Futura T OT" w:cs="Times New Roman"/>
      <w:b/>
      <w:color w:val="0D0D0D" w:themeColor="text1" w:themeTint="F2"/>
      <w:sz w:val="44"/>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aliases w:val="Sumario Car"/>
    <w:basedOn w:val="Fuentedeprrafopredeter"/>
    <w:link w:val="Ttulo1"/>
    <w:uiPriority w:val="9"/>
    <w:rsid w:val="00C2741A"/>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ascii="Futura T OT" w:eastAsia="Times New Roman" w:hAnsi="Futura T OT"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ascii="Futura T OT" w:eastAsia="Times New Roman" w:hAnsi="Futura T OT" w:cs="Times New Roman"/>
      <w:b/>
      <w:bCs/>
      <w:i/>
      <w:iCs/>
      <w:sz w:val="22"/>
      <w:szCs w:val="22"/>
      <w:lang w:val="es-MX" w:eastAsia="en-US"/>
    </w:rPr>
  </w:style>
  <w:style w:type="character" w:customStyle="1" w:styleId="Ttulo5Car">
    <w:name w:val="Título 5 Car"/>
    <w:basedOn w:val="Fuentedeprrafopredeter"/>
    <w:link w:val="Ttulo5"/>
    <w:uiPriority w:val="9"/>
    <w:rsid w:val="00774E8D"/>
    <w:rPr>
      <w:rFonts w:ascii="Futura T OT" w:eastAsia="Times New Roman" w:hAnsi="Futura T OT" w:cs="Times New Roman"/>
      <w:sz w:val="22"/>
      <w:szCs w:val="22"/>
      <w:lang w:val="es-MX" w:eastAsia="en-US"/>
    </w:rPr>
  </w:style>
  <w:style w:type="character" w:customStyle="1" w:styleId="Ttulo6Car">
    <w:name w:val="Título 6 Car"/>
    <w:basedOn w:val="Fuentedeprrafopredeter"/>
    <w:link w:val="Ttulo6"/>
    <w:uiPriority w:val="9"/>
    <w:rsid w:val="00774E8D"/>
    <w:rPr>
      <w:rFonts w:ascii="Futura T OT" w:eastAsia="Times New Roman" w:hAnsi="Futura T OT"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ascii="Futura T OT" w:eastAsia="Times New Roman" w:hAnsi="Futura T OT"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ascii="Futura T OT" w:eastAsia="Times New Roman" w:hAnsi="Futura T OT"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ascii="Futura T OT" w:eastAsia="Times New Roman" w:hAnsi="Futura T OT" w:cs="Times New Roman"/>
      <w:i/>
      <w:iCs/>
      <w:color w:val="404040"/>
      <w:sz w:val="20"/>
      <w:szCs w:val="20"/>
      <w:lang w:val="es-MX" w:eastAsia="en-US"/>
    </w:rPr>
  </w:style>
  <w:style w:type="paragraph" w:styleId="Descripcin">
    <w:name w:val="caption"/>
    <w:basedOn w:val="Normal"/>
    <w:next w:val="Normal"/>
    <w:autoRedefine/>
    <w:uiPriority w:val="35"/>
    <w:unhideWhenUsed/>
    <w:rsid w:val="00993030"/>
    <w:pPr>
      <w:spacing w:after="0"/>
      <w:jc w:val="left"/>
    </w:pPr>
    <w:rPr>
      <w:rFonts w:ascii="Futura T OT Book" w:eastAsia="Arial" w:hAnsi="Futura T OT Book" w:cs="Times New Roman"/>
      <w:b/>
      <w:bCs/>
      <w:color w:val="4BACC6" w:themeColor="accent5"/>
      <w:lang w:val="es-MX" w:eastAsia="en-US"/>
    </w:rPr>
  </w:style>
  <w:style w:type="paragraph" w:styleId="Textonotapie">
    <w:name w:val="footnote text"/>
    <w:basedOn w:val="Normal"/>
    <w:link w:val="TextonotapieCar"/>
    <w:uiPriority w:val="99"/>
    <w:semiHidden/>
    <w:unhideWhenUsed/>
    <w:rsid w:val="00774E8D"/>
    <w:rPr>
      <w:rFonts w:eastAsia="Arial" w:cs="Times New Roman"/>
      <w:sz w:val="20"/>
      <w:szCs w:val="20"/>
      <w:lang w:val="es-MX" w:eastAsia="en-US"/>
    </w:rPr>
  </w:style>
  <w:style w:type="character" w:customStyle="1" w:styleId="TextonotapieCar">
    <w:name w:val="Texto nota pie Car"/>
    <w:basedOn w:val="Fuentedeprrafopredeter"/>
    <w:link w:val="Textonotapie"/>
    <w:uiPriority w:val="99"/>
    <w:semiHidden/>
    <w:rsid w:val="00774E8D"/>
    <w:rPr>
      <w:rFonts w:eastAsia="Arial" w:cs="Times New Roman"/>
      <w:sz w:val="20"/>
      <w:szCs w:val="20"/>
      <w:lang w:val="es-MX" w:eastAsia="en-US"/>
    </w:rPr>
  </w:style>
  <w:style w:type="character" w:styleId="Refdenotaalpie">
    <w:name w:val="footnote reference"/>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de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qFormat/>
    <w:rsid w:val="005F1773"/>
    <w:pPr>
      <w:tabs>
        <w:tab w:val="right" w:leader="dot" w:pos="10196"/>
      </w:tabs>
      <w:spacing w:after="100"/>
      <w:jc w:val="left"/>
    </w:pPr>
    <w:rPr>
      <w:noProof/>
      <w:color w:val="000000" w:themeColor="text1"/>
    </w:rPr>
  </w:style>
  <w:style w:type="paragraph" w:styleId="TDC2">
    <w:name w:val="toc 2"/>
    <w:basedOn w:val="Normal"/>
    <w:next w:val="Normal"/>
    <w:autoRedefine/>
    <w:uiPriority w:val="39"/>
    <w:unhideWhenUsed/>
    <w:qFormat/>
    <w:rsid w:val="004C7357"/>
    <w:pPr>
      <w:tabs>
        <w:tab w:val="right" w:leader="dot" w:pos="10196"/>
      </w:tabs>
      <w:spacing w:after="100"/>
      <w:ind w:left="240"/>
      <w:jc w:val="left"/>
    </w:pPr>
  </w:style>
  <w:style w:type="paragraph" w:styleId="TDC3">
    <w:name w:val="toc 3"/>
    <w:basedOn w:val="Normal"/>
    <w:next w:val="Normal"/>
    <w:autoRedefine/>
    <w:uiPriority w:val="39"/>
    <w:unhideWhenUsed/>
    <w:qFormat/>
    <w:rsid w:val="00416E1E"/>
    <w:pPr>
      <w:spacing w:after="100"/>
      <w:ind w:left="480"/>
    </w:p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paragraph" w:styleId="Textoindependiente">
    <w:name w:val="Body Text"/>
    <w:basedOn w:val="Normal"/>
    <w:link w:val="TextoindependienteCar"/>
    <w:uiPriority w:val="99"/>
    <w:unhideWhenUsed/>
    <w:rsid w:val="00ED43BA"/>
    <w:pPr>
      <w:spacing w:after="120"/>
    </w:pPr>
  </w:style>
  <w:style w:type="character" w:customStyle="1" w:styleId="TextoindependienteCar">
    <w:name w:val="Texto independiente Car"/>
    <w:basedOn w:val="Fuentedeprrafopredeter"/>
    <w:link w:val="Textoindependiente"/>
    <w:uiPriority w:val="99"/>
    <w:rsid w:val="00ED43BA"/>
    <w:rPr>
      <w:rFonts w:ascii="Futura T OT" w:hAnsi="Futura T OT"/>
    </w:rPr>
  </w:style>
  <w:style w:type="paragraph" w:customStyle="1" w:styleId="Ttulo11">
    <w:name w:val="Título 11"/>
    <w:basedOn w:val="Normal"/>
    <w:uiPriority w:val="1"/>
    <w:qFormat/>
    <w:rsid w:val="000018C7"/>
    <w:pPr>
      <w:widowControl w:val="0"/>
      <w:spacing w:before="31" w:after="0" w:line="240" w:lineRule="auto"/>
      <w:ind w:left="102"/>
      <w:jc w:val="left"/>
      <w:outlineLvl w:val="1"/>
    </w:pPr>
    <w:rPr>
      <w:rFonts w:ascii="Arial" w:eastAsia="Arial" w:hAnsi="Arial" w:cs="Times New Roman"/>
      <w:b/>
      <w:bCs/>
      <w:sz w:val="32"/>
      <w:szCs w:val="32"/>
      <w:lang w:val="es-MX" w:eastAsia="en-US"/>
    </w:rPr>
  </w:style>
  <w:style w:type="character" w:customStyle="1" w:styleId="apple-converted-space">
    <w:name w:val="apple-converted-space"/>
    <w:basedOn w:val="Fuentedeprrafopredeter"/>
    <w:rsid w:val="000018C7"/>
  </w:style>
  <w:style w:type="paragraph" w:customStyle="1" w:styleId="Ttulo31">
    <w:name w:val="Título 31"/>
    <w:basedOn w:val="Normal"/>
    <w:uiPriority w:val="1"/>
    <w:qFormat/>
    <w:rsid w:val="00A02CF4"/>
    <w:pPr>
      <w:widowControl w:val="0"/>
      <w:spacing w:after="0" w:line="240" w:lineRule="auto"/>
      <w:ind w:left="102"/>
      <w:jc w:val="left"/>
      <w:outlineLvl w:val="3"/>
    </w:pPr>
    <w:rPr>
      <w:rFonts w:ascii="Arial" w:eastAsia="Arial" w:hAnsi="Arial" w:cs="Times New Roman"/>
      <w:b/>
      <w:bCs/>
      <w:lang w:val="es-MX" w:eastAsia="en-US"/>
    </w:rPr>
  </w:style>
  <w:style w:type="paragraph" w:customStyle="1" w:styleId="Pa2">
    <w:name w:val="Pa2"/>
    <w:basedOn w:val="Normal"/>
    <w:next w:val="Normal"/>
    <w:uiPriority w:val="99"/>
    <w:rsid w:val="00220D4D"/>
    <w:pPr>
      <w:autoSpaceDE w:val="0"/>
      <w:autoSpaceDN w:val="0"/>
      <w:adjustRightInd w:val="0"/>
      <w:spacing w:after="0" w:line="201" w:lineRule="atLeast"/>
      <w:jc w:val="left"/>
    </w:pPr>
    <w:rPr>
      <w:rFonts w:ascii="Soberana Sans Light" w:hAnsi="Soberana Sans Light"/>
      <w:lang w:val="es-MX"/>
    </w:rPr>
  </w:style>
  <w:style w:type="paragraph" w:customStyle="1" w:styleId="Default">
    <w:name w:val="Default"/>
    <w:rsid w:val="00575882"/>
    <w:pPr>
      <w:autoSpaceDE w:val="0"/>
      <w:autoSpaceDN w:val="0"/>
      <w:adjustRightInd w:val="0"/>
    </w:pPr>
    <w:rPr>
      <w:rFonts w:ascii="Arial" w:hAnsi="Arial" w:cs="Arial"/>
      <w:color w:val="000000"/>
      <w:lang w:val="es-MX"/>
    </w:rPr>
  </w:style>
  <w:style w:type="paragraph" w:customStyle="1" w:styleId="text-align-justify">
    <w:name w:val="text-align-justify"/>
    <w:basedOn w:val="Normal"/>
    <w:rsid w:val="00660EE5"/>
    <w:pPr>
      <w:spacing w:before="100" w:beforeAutospacing="1" w:after="100" w:afterAutospacing="1" w:line="240" w:lineRule="auto"/>
      <w:jc w:val="left"/>
    </w:pPr>
    <w:rPr>
      <w:rFonts w:ascii="Times New Roman" w:eastAsia="Times New Roman" w:hAnsi="Times New Roman" w:cs="Times New Roman"/>
      <w:lang w:val="es-MX" w:eastAsia="es-MX"/>
    </w:rPr>
  </w:style>
  <w:style w:type="table" w:styleId="Tablaconcuadrcula">
    <w:name w:val="Table Grid"/>
    <w:basedOn w:val="Tablanormal"/>
    <w:uiPriority w:val="59"/>
    <w:rsid w:val="0047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F6676"/>
    <w:rPr>
      <w:rFonts w:ascii="Calibri" w:eastAsia="Calibri" w:hAnsi="Calibri" w:cs="Times New Roman"/>
      <w:sz w:val="22"/>
      <w:szCs w:val="22"/>
      <w:lang w:val="es-MX" w:eastAsia="en-US"/>
    </w:rPr>
  </w:style>
  <w:style w:type="paragraph" w:customStyle="1" w:styleId="SubtituloSecundario">
    <w:name w:val="Subtitulo Secundario"/>
    <w:basedOn w:val="Normal"/>
    <w:next w:val="Normal"/>
    <w:link w:val="SubtituloSecundarioCar"/>
    <w:qFormat/>
    <w:rsid w:val="00413E26"/>
    <w:pPr>
      <w:ind w:left="709"/>
    </w:pPr>
    <w:rPr>
      <w:rFonts w:eastAsia="Times New Roman" w:cs="Times New Roman"/>
      <w:b/>
      <w:color w:val="595959"/>
      <w:lang w:val="es-MX" w:eastAsia="en-US"/>
    </w:rPr>
  </w:style>
  <w:style w:type="character" w:customStyle="1" w:styleId="SubtituloSecundarioCar">
    <w:name w:val="Subtitulo Secundario Car"/>
    <w:basedOn w:val="Fuentedeprrafopredeter"/>
    <w:link w:val="SubtituloSecundario"/>
    <w:rsid w:val="00413E26"/>
    <w:rPr>
      <w:rFonts w:ascii="Futura T OT" w:eastAsia="Times New Roman" w:hAnsi="Futura T OT" w:cs="Times New Roman"/>
      <w:b/>
      <w:color w:val="595959"/>
      <w:lang w:val="es-MX" w:eastAsia="en-US"/>
    </w:rPr>
  </w:style>
  <w:style w:type="character" w:styleId="Refdecomentario">
    <w:name w:val="annotation reference"/>
    <w:basedOn w:val="Fuentedeprrafopredeter"/>
    <w:uiPriority w:val="99"/>
    <w:semiHidden/>
    <w:unhideWhenUsed/>
    <w:rsid w:val="00AA6584"/>
    <w:rPr>
      <w:sz w:val="16"/>
      <w:szCs w:val="16"/>
    </w:rPr>
  </w:style>
  <w:style w:type="paragraph" w:styleId="Textocomentario">
    <w:name w:val="annotation text"/>
    <w:basedOn w:val="Normal"/>
    <w:link w:val="TextocomentarioCar"/>
    <w:uiPriority w:val="99"/>
    <w:semiHidden/>
    <w:unhideWhenUsed/>
    <w:rsid w:val="00AA65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584"/>
    <w:rPr>
      <w:rFonts w:ascii="Futura T OT" w:hAnsi="Futura T OT"/>
      <w:sz w:val="20"/>
      <w:szCs w:val="20"/>
    </w:rPr>
  </w:style>
  <w:style w:type="paragraph" w:styleId="Asuntodelcomentario">
    <w:name w:val="annotation subject"/>
    <w:basedOn w:val="Textocomentario"/>
    <w:next w:val="Textocomentario"/>
    <w:link w:val="AsuntodelcomentarioCar"/>
    <w:uiPriority w:val="99"/>
    <w:semiHidden/>
    <w:unhideWhenUsed/>
    <w:rsid w:val="00AA6584"/>
    <w:rPr>
      <w:b/>
      <w:bCs/>
    </w:rPr>
  </w:style>
  <w:style w:type="character" w:customStyle="1" w:styleId="AsuntodelcomentarioCar">
    <w:name w:val="Asunto del comentario Car"/>
    <w:basedOn w:val="TextocomentarioCar"/>
    <w:link w:val="Asuntodelcomentario"/>
    <w:uiPriority w:val="99"/>
    <w:semiHidden/>
    <w:rsid w:val="00AA6584"/>
    <w:rPr>
      <w:rFonts w:ascii="Futura T OT" w:hAnsi="Futura T OT"/>
      <w:b/>
      <w:bCs/>
      <w:sz w:val="20"/>
      <w:szCs w:val="20"/>
    </w:rPr>
  </w:style>
  <w:style w:type="numbering" w:customStyle="1" w:styleId="Estilo1">
    <w:name w:val="Estilo1"/>
    <w:uiPriority w:val="99"/>
    <w:rsid w:val="00CC5E85"/>
    <w:pPr>
      <w:numPr>
        <w:numId w:val="8"/>
      </w:numPr>
    </w:pPr>
  </w:style>
  <w:style w:type="numbering" w:customStyle="1" w:styleId="Estilo2">
    <w:name w:val="Estilo2"/>
    <w:uiPriority w:val="99"/>
    <w:rsid w:val="00CC5E85"/>
    <w:pPr>
      <w:numPr>
        <w:numId w:val="10"/>
      </w:numPr>
    </w:pPr>
  </w:style>
  <w:style w:type="numbering" w:customStyle="1" w:styleId="Estilo3">
    <w:name w:val="Estilo3"/>
    <w:uiPriority w:val="99"/>
    <w:rsid w:val="00CC5E8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9003">
      <w:bodyDiv w:val="1"/>
      <w:marLeft w:val="0"/>
      <w:marRight w:val="0"/>
      <w:marTop w:val="0"/>
      <w:marBottom w:val="0"/>
      <w:divBdr>
        <w:top w:val="none" w:sz="0" w:space="0" w:color="auto"/>
        <w:left w:val="none" w:sz="0" w:space="0" w:color="auto"/>
        <w:bottom w:val="none" w:sz="0" w:space="0" w:color="auto"/>
        <w:right w:val="none" w:sz="0" w:space="0" w:color="auto"/>
      </w:divBdr>
    </w:div>
    <w:div w:id="211617759">
      <w:bodyDiv w:val="1"/>
      <w:marLeft w:val="0"/>
      <w:marRight w:val="0"/>
      <w:marTop w:val="0"/>
      <w:marBottom w:val="0"/>
      <w:divBdr>
        <w:top w:val="none" w:sz="0" w:space="0" w:color="auto"/>
        <w:left w:val="none" w:sz="0" w:space="0" w:color="auto"/>
        <w:bottom w:val="none" w:sz="0" w:space="0" w:color="auto"/>
        <w:right w:val="none" w:sz="0" w:space="0" w:color="auto"/>
      </w:divBdr>
    </w:div>
    <w:div w:id="433596148">
      <w:bodyDiv w:val="1"/>
      <w:marLeft w:val="0"/>
      <w:marRight w:val="0"/>
      <w:marTop w:val="0"/>
      <w:marBottom w:val="0"/>
      <w:divBdr>
        <w:top w:val="none" w:sz="0" w:space="0" w:color="auto"/>
        <w:left w:val="none" w:sz="0" w:space="0" w:color="auto"/>
        <w:bottom w:val="none" w:sz="0" w:space="0" w:color="auto"/>
        <w:right w:val="none" w:sz="0" w:space="0" w:color="auto"/>
      </w:divBdr>
    </w:div>
    <w:div w:id="464350622">
      <w:bodyDiv w:val="1"/>
      <w:marLeft w:val="0"/>
      <w:marRight w:val="0"/>
      <w:marTop w:val="0"/>
      <w:marBottom w:val="0"/>
      <w:divBdr>
        <w:top w:val="none" w:sz="0" w:space="0" w:color="auto"/>
        <w:left w:val="none" w:sz="0" w:space="0" w:color="auto"/>
        <w:bottom w:val="none" w:sz="0" w:space="0" w:color="auto"/>
        <w:right w:val="none" w:sz="0" w:space="0" w:color="auto"/>
      </w:divBdr>
    </w:div>
    <w:div w:id="679086570">
      <w:bodyDiv w:val="1"/>
      <w:marLeft w:val="0"/>
      <w:marRight w:val="0"/>
      <w:marTop w:val="0"/>
      <w:marBottom w:val="0"/>
      <w:divBdr>
        <w:top w:val="none" w:sz="0" w:space="0" w:color="auto"/>
        <w:left w:val="none" w:sz="0" w:space="0" w:color="auto"/>
        <w:bottom w:val="none" w:sz="0" w:space="0" w:color="auto"/>
        <w:right w:val="none" w:sz="0" w:space="0" w:color="auto"/>
      </w:divBdr>
    </w:div>
    <w:div w:id="825437779">
      <w:bodyDiv w:val="1"/>
      <w:marLeft w:val="0"/>
      <w:marRight w:val="0"/>
      <w:marTop w:val="0"/>
      <w:marBottom w:val="0"/>
      <w:divBdr>
        <w:top w:val="none" w:sz="0" w:space="0" w:color="auto"/>
        <w:left w:val="none" w:sz="0" w:space="0" w:color="auto"/>
        <w:bottom w:val="none" w:sz="0" w:space="0" w:color="auto"/>
        <w:right w:val="none" w:sz="0" w:space="0" w:color="auto"/>
      </w:divBdr>
    </w:div>
    <w:div w:id="827477463">
      <w:bodyDiv w:val="1"/>
      <w:marLeft w:val="0"/>
      <w:marRight w:val="0"/>
      <w:marTop w:val="0"/>
      <w:marBottom w:val="0"/>
      <w:divBdr>
        <w:top w:val="none" w:sz="0" w:space="0" w:color="auto"/>
        <w:left w:val="none" w:sz="0" w:space="0" w:color="auto"/>
        <w:bottom w:val="none" w:sz="0" w:space="0" w:color="auto"/>
        <w:right w:val="none" w:sz="0" w:space="0" w:color="auto"/>
      </w:divBdr>
    </w:div>
    <w:div w:id="1110011067">
      <w:bodyDiv w:val="1"/>
      <w:marLeft w:val="0"/>
      <w:marRight w:val="0"/>
      <w:marTop w:val="0"/>
      <w:marBottom w:val="0"/>
      <w:divBdr>
        <w:top w:val="none" w:sz="0" w:space="0" w:color="auto"/>
        <w:left w:val="none" w:sz="0" w:space="0" w:color="auto"/>
        <w:bottom w:val="none" w:sz="0" w:space="0" w:color="auto"/>
        <w:right w:val="none" w:sz="0" w:space="0" w:color="auto"/>
      </w:divBdr>
    </w:div>
    <w:div w:id="1209995511">
      <w:bodyDiv w:val="1"/>
      <w:marLeft w:val="0"/>
      <w:marRight w:val="0"/>
      <w:marTop w:val="0"/>
      <w:marBottom w:val="0"/>
      <w:divBdr>
        <w:top w:val="none" w:sz="0" w:space="0" w:color="auto"/>
        <w:left w:val="none" w:sz="0" w:space="0" w:color="auto"/>
        <w:bottom w:val="none" w:sz="0" w:space="0" w:color="auto"/>
        <w:right w:val="none" w:sz="0" w:space="0" w:color="auto"/>
      </w:divBdr>
    </w:div>
    <w:div w:id="1238437999">
      <w:bodyDiv w:val="1"/>
      <w:marLeft w:val="0"/>
      <w:marRight w:val="0"/>
      <w:marTop w:val="0"/>
      <w:marBottom w:val="0"/>
      <w:divBdr>
        <w:top w:val="none" w:sz="0" w:space="0" w:color="auto"/>
        <w:left w:val="none" w:sz="0" w:space="0" w:color="auto"/>
        <w:bottom w:val="none" w:sz="0" w:space="0" w:color="auto"/>
        <w:right w:val="none" w:sz="0" w:space="0" w:color="auto"/>
      </w:divBdr>
    </w:div>
    <w:div w:id="1251354869">
      <w:bodyDiv w:val="1"/>
      <w:marLeft w:val="0"/>
      <w:marRight w:val="0"/>
      <w:marTop w:val="0"/>
      <w:marBottom w:val="0"/>
      <w:divBdr>
        <w:top w:val="none" w:sz="0" w:space="0" w:color="auto"/>
        <w:left w:val="none" w:sz="0" w:space="0" w:color="auto"/>
        <w:bottom w:val="none" w:sz="0" w:space="0" w:color="auto"/>
        <w:right w:val="none" w:sz="0" w:space="0" w:color="auto"/>
      </w:divBdr>
    </w:div>
    <w:div w:id="1672416737">
      <w:bodyDiv w:val="1"/>
      <w:marLeft w:val="0"/>
      <w:marRight w:val="0"/>
      <w:marTop w:val="0"/>
      <w:marBottom w:val="0"/>
      <w:divBdr>
        <w:top w:val="none" w:sz="0" w:space="0" w:color="auto"/>
        <w:left w:val="none" w:sz="0" w:space="0" w:color="auto"/>
        <w:bottom w:val="none" w:sz="0" w:space="0" w:color="auto"/>
        <w:right w:val="none" w:sz="0" w:space="0" w:color="auto"/>
      </w:divBdr>
    </w:div>
    <w:div w:id="1778063134">
      <w:bodyDiv w:val="1"/>
      <w:marLeft w:val="0"/>
      <w:marRight w:val="0"/>
      <w:marTop w:val="0"/>
      <w:marBottom w:val="0"/>
      <w:divBdr>
        <w:top w:val="none" w:sz="0" w:space="0" w:color="auto"/>
        <w:left w:val="none" w:sz="0" w:space="0" w:color="auto"/>
        <w:bottom w:val="none" w:sz="0" w:space="0" w:color="auto"/>
        <w:right w:val="none" w:sz="0" w:space="0" w:color="auto"/>
      </w:divBdr>
      <w:divsChild>
        <w:div w:id="2024236375">
          <w:marLeft w:val="0"/>
          <w:marRight w:val="0"/>
          <w:marTop w:val="0"/>
          <w:marBottom w:val="0"/>
          <w:divBdr>
            <w:top w:val="none" w:sz="0" w:space="0" w:color="auto"/>
            <w:left w:val="none" w:sz="0" w:space="0" w:color="auto"/>
            <w:bottom w:val="none" w:sz="0" w:space="0" w:color="auto"/>
            <w:right w:val="none" w:sz="0" w:space="0" w:color="auto"/>
          </w:divBdr>
        </w:div>
      </w:divsChild>
    </w:div>
    <w:div w:id="1839886127">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208525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conomista.com.mx/economia/Expansion-de-2-para-el-PIB-de-Mexico-no-llegara-ni-en-el-2021-preve-el-FMI-20200120-0011.html" TargetMode="Externa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6.xm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Jesus\Downloads\chart%20(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ario\Dropbox\STYPS%202020\SEFIPLAN\Programa%20Sectorial\conlictos%20individuales%20peninsul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Jesus\Google%20Drive\1.%20Transparencia%20y%20Contralor&#237;a%20Social%202020\10.%20%20%20%20%20S%20E%20F%20I%20P%20L%20A%20N\Programa%20Sectorial\Datos%20diagn&#243;stico%20Programa%20Sectoria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esus\Google%20Drive\1.%20Transparencia%20y%20Contralor&#237;a%20Social%202020\10.%20%20%20%20%20S%20E%20F%20I%20P%20L%20A%20N\Programa%20Sectorial\Datos%20diagn&#243;stico%20Programa%20Sectoria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Alvaro%20Carin\Dropbox\Contralor&#237;a%20Social%202017\Datos%20para%20el%20programa%20sectorial\Crecimiento%20poblacional%202000-2015%20Naciona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UARIO\Desktop\REVITALIZACI&#211;N%20PED%202020\Gr&#225;fica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ario\Downloads\grafica%202%20convenio%20fuera%20%20de%20juici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ARIO\Desktop\REVITALIZACI&#211;N%20PED%202020\grafica%202%20convenio%20fuera%20%20de%20juici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ARIO\Desktop\REVITALIZACI&#211;N%20PED%202020\grafica%202%20convenio%20fuera%20%20de%20juici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esus\Google%20Drive\1.%20Transparencia%20y%20Contralor&#237;a%20Social%202020\10.%20%20%20%20%20S%20E%20F%20I%20P%20L%20A%20N\Programa%20Sectorial\Datos%20diagn&#243;stico%20Programa%20Sectori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[chart (1).xlsx]Hoja1!TablaDinámica27</c:name>
    <c:fmtId val="-1"/>
  </c:pivotSource>
  <c:chart>
    <c:autoTitleDeleted val="1"/>
    <c:pivotFmts>
      <c:pivotFmt>
        <c:idx val="0"/>
      </c:pivotFmt>
      <c:pivotFmt>
        <c:idx val="1"/>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w="34925" cap="rnd">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6.9205922075274567E-2"/>
          <c:y val="0.18468290542023261"/>
          <c:w val="0.88678113294090666"/>
          <c:h val="0.50713914216944067"/>
        </c:manualLayout>
      </c:layout>
      <c:lineChart>
        <c:grouping val="standard"/>
        <c:varyColors val="0"/>
        <c:ser>
          <c:idx val="0"/>
          <c:order val="0"/>
          <c:tx>
            <c:strRef>
              <c:f>Hoja1!$C$3</c:f>
              <c:strCache>
                <c:ptCount val="1"/>
                <c:pt idx="0">
                  <c:v>Total</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dLbls>
            <c:dLbl>
              <c:idx val="0"/>
              <c:layout>
                <c:manualLayout>
                  <c:x val="-3.6000092908740407E-2"/>
                  <c:y val="-4.62962962962963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0EA-4AD6-9458-26CBC198C2B7}"/>
                </c:ext>
                <c:ext xmlns:c15="http://schemas.microsoft.com/office/drawing/2012/chart" uri="{CE6537A1-D6FC-4f65-9D91-7224C49458BB}"/>
              </c:extLst>
            </c:dLbl>
            <c:dLbl>
              <c:idx val="1"/>
              <c:layout>
                <c:manualLayout>
                  <c:x val="-3.3640210902840695E-2"/>
                  <c:y val="-5.09259259259258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0EA-4AD6-9458-26CBC198C2B7}"/>
                </c:ext>
                <c:ext xmlns:c15="http://schemas.microsoft.com/office/drawing/2012/chart" uri="{CE6537A1-D6FC-4f65-9D91-7224C49458BB}"/>
              </c:extLst>
            </c:dLbl>
            <c:dLbl>
              <c:idx val="2"/>
              <c:layout>
                <c:manualLayout>
                  <c:x val="-4.1905558265393779E-2"/>
                  <c:y val="-4.62962962962963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0EA-4AD6-9458-26CBC198C2B7}"/>
                </c:ext>
                <c:ext xmlns:c15="http://schemas.microsoft.com/office/drawing/2012/chart" uri="{CE6537A1-D6FC-4f65-9D91-7224C49458BB}"/>
              </c:extLst>
            </c:dLbl>
            <c:dLbl>
              <c:idx val="3"/>
              <c:layout>
                <c:manualLayout>
                  <c:x val="-3.3640210902840695E-2"/>
                  <c:y val="-4.62962962962963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0EA-4AD6-9458-26CBC198C2B7}"/>
                </c:ext>
                <c:ext xmlns:c15="http://schemas.microsoft.com/office/drawing/2012/chart" uri="{CE6537A1-D6FC-4f65-9D91-7224C49458BB}"/>
              </c:extLst>
            </c:dLbl>
            <c:dLbl>
              <c:idx val="4"/>
              <c:layout>
                <c:manualLayout>
                  <c:x val="-3.6000092908740407E-2"/>
                  <c:y val="-4.62962962962963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0EA-4AD6-9458-26CBC198C2B7}"/>
                </c:ext>
                <c:ext xmlns:c15="http://schemas.microsoft.com/office/drawing/2012/chart" uri="{CE6537A1-D6FC-4f65-9D91-7224C49458BB}"/>
              </c:extLst>
            </c:dLbl>
            <c:dLbl>
              <c:idx val="5"/>
              <c:layout>
                <c:manualLayout>
                  <c:x val="-3.6000092908740407E-2"/>
                  <c:y val="-4.166666666666666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0EA-4AD6-9458-26CBC198C2B7}"/>
                </c:ext>
                <c:ext xmlns:c15="http://schemas.microsoft.com/office/drawing/2012/chart" uri="{CE6537A1-D6FC-4f65-9D91-7224C49458BB}"/>
              </c:extLst>
            </c:dLbl>
            <c:dLbl>
              <c:idx val="6"/>
              <c:layout>
                <c:manualLayout>
                  <c:x val="-3.8359974914640098E-2"/>
                  <c:y val="-5.092592592592592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0EA-4AD6-9458-26CBC198C2B7}"/>
                </c:ext>
                <c:ext xmlns:c15="http://schemas.microsoft.com/office/drawing/2012/chart" uri="{CE6537A1-D6FC-4f65-9D91-7224C49458BB}"/>
              </c:extLst>
            </c:dLbl>
            <c:dLbl>
              <c:idx val="7"/>
              <c:layout>
                <c:manualLayout>
                  <c:x val="-4.7799502938238939E-2"/>
                  <c:y val="-6.481481481481492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0EA-4AD6-9458-26CBC198C2B7}"/>
                </c:ext>
                <c:ext xmlns:c15="http://schemas.microsoft.com/office/drawing/2012/chart" uri="{CE6537A1-D6FC-4f65-9D91-7224C49458BB}"/>
              </c:extLst>
            </c:dLbl>
            <c:dLbl>
              <c:idx val="8"/>
              <c:layout>
                <c:manualLayout>
                  <c:x val="-4.966436717534202E-2"/>
                  <c:y val="-6.018518518518519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0EA-4AD6-9458-26CBC198C2B7}"/>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lang="es-ES" sz="8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Hoja1!$A$4:$B$12</c:f>
              <c:multiLvlStrCache>
                <c:ptCount val="9"/>
                <c:lvl>
                  <c:pt idx="0">
                    <c:v>3%</c:v>
                  </c:pt>
                  <c:pt idx="1">
                    <c:v>10.4%</c:v>
                  </c:pt>
                  <c:pt idx="2">
                    <c:v>12%</c:v>
                  </c:pt>
                  <c:pt idx="3">
                    <c:v>5.4%</c:v>
                  </c:pt>
                  <c:pt idx="4">
                    <c:v>3.9%</c:v>
                  </c:pt>
                  <c:pt idx="5">
                    <c:v>8.3%</c:v>
                  </c:pt>
                  <c:pt idx="6">
                    <c:v>2.3%</c:v>
                  </c:pt>
                  <c:pt idx="7">
                    <c:v>3.7%</c:v>
                  </c:pt>
                  <c:pt idx="8">
                    <c:v>5.4%</c:v>
                  </c:pt>
                </c:lvl>
                <c:lvl>
                  <c:pt idx="0">
                    <c:v>Alemania</c:v>
                  </c:pt>
                  <c:pt idx="1">
                    <c:v>Argentina</c:v>
                  </c:pt>
                  <c:pt idx="2">
                    <c:v>Brasil</c:v>
                  </c:pt>
                  <c:pt idx="3">
                    <c:v>Canadá</c:v>
                  </c:pt>
                  <c:pt idx="4">
                    <c:v>Estados Unidos</c:v>
                  </c:pt>
                  <c:pt idx="5">
                    <c:v>Francia</c:v>
                  </c:pt>
                  <c:pt idx="6">
                    <c:v>Japón</c:v>
                  </c:pt>
                  <c:pt idx="7">
                    <c:v>México</c:v>
                  </c:pt>
                  <c:pt idx="8">
                    <c:v>Mundo</c:v>
                  </c:pt>
                </c:lvl>
              </c:multiLvlStrCache>
            </c:multiLvlStrRef>
          </c:cat>
          <c:val>
            <c:numRef>
              <c:f>Hoja1!$C$4:$C$12</c:f>
              <c:numCache>
                <c:formatCode>General</c:formatCode>
                <c:ptCount val="9"/>
                <c:pt idx="0">
                  <c:v>1.3</c:v>
                </c:pt>
                <c:pt idx="1">
                  <c:v>2.2000000000000002</c:v>
                </c:pt>
                <c:pt idx="2">
                  <c:v>12.8</c:v>
                </c:pt>
                <c:pt idx="3">
                  <c:v>1.1000000000000001</c:v>
                </c:pt>
                <c:pt idx="4">
                  <c:v>6.4</c:v>
                </c:pt>
                <c:pt idx="5">
                  <c:v>2.5</c:v>
                </c:pt>
                <c:pt idx="6">
                  <c:v>1.6</c:v>
                </c:pt>
                <c:pt idx="7">
                  <c:v>2.1</c:v>
                </c:pt>
                <c:pt idx="8">
                  <c:v>190.3</c:v>
                </c:pt>
              </c:numCache>
            </c:numRef>
          </c:val>
          <c:smooth val="0"/>
          <c:extLst xmlns:c16r2="http://schemas.microsoft.com/office/drawing/2015/06/chart">
            <c:ext xmlns:c16="http://schemas.microsoft.com/office/drawing/2014/chart" uri="{C3380CC4-5D6E-409C-BE32-E72D297353CC}">
              <c16:uniqueId val="{00000009-70EA-4AD6-9458-26CBC198C2B7}"/>
            </c:ext>
          </c:extLst>
        </c:ser>
        <c:dLbls>
          <c:showLegendKey val="0"/>
          <c:showVal val="1"/>
          <c:showCatName val="0"/>
          <c:showSerName val="0"/>
          <c:showPercent val="0"/>
          <c:showBubbleSize val="0"/>
        </c:dLbls>
        <c:marker val="1"/>
        <c:smooth val="0"/>
        <c:axId val="534208376"/>
        <c:axId val="534208768"/>
      </c:lineChart>
      <c:catAx>
        <c:axId val="534208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800" b="0" i="0" u="none" strike="noStrike" kern="1200" baseline="0">
                <a:solidFill>
                  <a:schemeClr val="tx1">
                    <a:lumMod val="65000"/>
                    <a:lumOff val="35000"/>
                  </a:schemeClr>
                </a:solidFill>
                <a:latin typeface="+mn-lt"/>
                <a:ea typeface="+mn-ea"/>
                <a:cs typeface="+mn-cs"/>
              </a:defRPr>
            </a:pPr>
            <a:endParaRPr lang="es-MX"/>
          </a:p>
        </c:txPr>
        <c:crossAx val="534208768"/>
        <c:crosses val="autoZero"/>
        <c:auto val="1"/>
        <c:lblAlgn val="ctr"/>
        <c:lblOffset val="100"/>
        <c:noMultiLvlLbl val="0"/>
      </c:catAx>
      <c:valAx>
        <c:axId val="53420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800" b="0" i="0" u="none" strike="noStrike" kern="1200" baseline="0">
                <a:solidFill>
                  <a:schemeClr val="tx1">
                    <a:lumMod val="65000"/>
                    <a:lumOff val="35000"/>
                  </a:schemeClr>
                </a:solidFill>
                <a:latin typeface="+mn-lt"/>
                <a:ea typeface="+mn-ea"/>
                <a:cs typeface="+mn-cs"/>
              </a:defRPr>
            </a:pPr>
            <a:endParaRPr lang="es-MX"/>
          </a:p>
        </c:txPr>
        <c:crossAx val="534208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MX"/>
    </a:p>
  </c:txPr>
  <c:externalData r:id="rId2">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Hoja1!$B$7</c:f>
              <c:strCache>
                <c:ptCount val="1"/>
                <c:pt idx="0">
                  <c:v>Campeche</c:v>
                </c:pt>
              </c:strCache>
            </c:strRef>
          </c:tx>
          <c:cat>
            <c:numRef>
              <c:f>Hoja1!$C$6:$F$6</c:f>
              <c:numCache>
                <c:formatCode>General</c:formatCode>
                <c:ptCount val="4"/>
                <c:pt idx="0">
                  <c:v>2005</c:v>
                </c:pt>
                <c:pt idx="1">
                  <c:v>2010</c:v>
                </c:pt>
                <c:pt idx="2">
                  <c:v>2015</c:v>
                </c:pt>
                <c:pt idx="3">
                  <c:v>2018</c:v>
                </c:pt>
              </c:numCache>
            </c:numRef>
          </c:cat>
          <c:val>
            <c:numRef>
              <c:f>Hoja1!$C$7:$F$7</c:f>
              <c:numCache>
                <c:formatCode>#,##0</c:formatCode>
                <c:ptCount val="4"/>
                <c:pt idx="0" formatCode="General">
                  <c:v>722</c:v>
                </c:pt>
                <c:pt idx="1">
                  <c:v>1179</c:v>
                </c:pt>
                <c:pt idx="2">
                  <c:v>1364</c:v>
                </c:pt>
                <c:pt idx="3">
                  <c:v>1465</c:v>
                </c:pt>
              </c:numCache>
            </c:numRef>
          </c:val>
          <c:smooth val="0"/>
          <c:extLst xmlns:c16r2="http://schemas.microsoft.com/office/drawing/2015/06/chart">
            <c:ext xmlns:c16="http://schemas.microsoft.com/office/drawing/2014/chart" uri="{C3380CC4-5D6E-409C-BE32-E72D297353CC}">
              <c16:uniqueId val="{00000000-60B1-45A8-8F5D-B9D3D33F33D1}"/>
            </c:ext>
          </c:extLst>
        </c:ser>
        <c:ser>
          <c:idx val="1"/>
          <c:order val="1"/>
          <c:tx>
            <c:strRef>
              <c:f>Hoja1!$B$8</c:f>
              <c:strCache>
                <c:ptCount val="1"/>
                <c:pt idx="0">
                  <c:v>Quintana Roo</c:v>
                </c:pt>
              </c:strCache>
            </c:strRef>
          </c:tx>
          <c:cat>
            <c:numRef>
              <c:f>Hoja1!$C$6:$F$6</c:f>
              <c:numCache>
                <c:formatCode>General</c:formatCode>
                <c:ptCount val="4"/>
                <c:pt idx="0">
                  <c:v>2005</c:v>
                </c:pt>
                <c:pt idx="1">
                  <c:v>2010</c:v>
                </c:pt>
                <c:pt idx="2">
                  <c:v>2015</c:v>
                </c:pt>
                <c:pt idx="3">
                  <c:v>2018</c:v>
                </c:pt>
              </c:numCache>
            </c:numRef>
          </c:cat>
          <c:val>
            <c:numRef>
              <c:f>Hoja1!$C$8:$F$8</c:f>
              <c:numCache>
                <c:formatCode>#,##0</c:formatCode>
                <c:ptCount val="4"/>
                <c:pt idx="0">
                  <c:v>1982</c:v>
                </c:pt>
                <c:pt idx="1">
                  <c:v>3671</c:v>
                </c:pt>
                <c:pt idx="2">
                  <c:v>4935</c:v>
                </c:pt>
                <c:pt idx="3">
                  <c:v>4502</c:v>
                </c:pt>
              </c:numCache>
            </c:numRef>
          </c:val>
          <c:smooth val="0"/>
          <c:extLst xmlns:c16r2="http://schemas.microsoft.com/office/drawing/2015/06/chart">
            <c:ext xmlns:c16="http://schemas.microsoft.com/office/drawing/2014/chart" uri="{C3380CC4-5D6E-409C-BE32-E72D297353CC}">
              <c16:uniqueId val="{00000001-60B1-45A8-8F5D-B9D3D33F33D1}"/>
            </c:ext>
          </c:extLst>
        </c:ser>
        <c:ser>
          <c:idx val="2"/>
          <c:order val="2"/>
          <c:tx>
            <c:strRef>
              <c:f>Hoja1!$B$9</c:f>
              <c:strCache>
                <c:ptCount val="1"/>
                <c:pt idx="0">
                  <c:v>Yucatán</c:v>
                </c:pt>
              </c:strCache>
            </c:strRef>
          </c:tx>
          <c:cat>
            <c:numRef>
              <c:f>Hoja1!$C$6:$F$6</c:f>
              <c:numCache>
                <c:formatCode>General</c:formatCode>
                <c:ptCount val="4"/>
                <c:pt idx="0">
                  <c:v>2005</c:v>
                </c:pt>
                <c:pt idx="1">
                  <c:v>2010</c:v>
                </c:pt>
                <c:pt idx="2">
                  <c:v>2015</c:v>
                </c:pt>
                <c:pt idx="3">
                  <c:v>2018</c:v>
                </c:pt>
              </c:numCache>
            </c:numRef>
          </c:cat>
          <c:val>
            <c:numRef>
              <c:f>Hoja1!$C$9:$F$9</c:f>
              <c:numCache>
                <c:formatCode>#,##0</c:formatCode>
                <c:ptCount val="4"/>
                <c:pt idx="0">
                  <c:v>2440</c:v>
                </c:pt>
                <c:pt idx="1">
                  <c:v>2831</c:v>
                </c:pt>
                <c:pt idx="2" formatCode="General">
                  <c:v>7.404692082111449</c:v>
                </c:pt>
                <c:pt idx="3">
                  <c:v>4329</c:v>
                </c:pt>
              </c:numCache>
            </c:numRef>
          </c:val>
          <c:smooth val="0"/>
          <c:extLst xmlns:c16r2="http://schemas.microsoft.com/office/drawing/2015/06/chart">
            <c:ext xmlns:c16="http://schemas.microsoft.com/office/drawing/2014/chart" uri="{C3380CC4-5D6E-409C-BE32-E72D297353CC}">
              <c16:uniqueId val="{00000002-60B1-45A8-8F5D-B9D3D33F33D1}"/>
            </c:ext>
          </c:extLst>
        </c:ser>
        <c:dLbls>
          <c:showLegendKey val="0"/>
          <c:showVal val="0"/>
          <c:showCatName val="0"/>
          <c:showSerName val="0"/>
          <c:showPercent val="0"/>
          <c:showBubbleSize val="0"/>
        </c:dLbls>
        <c:marker val="1"/>
        <c:smooth val="0"/>
        <c:axId val="584037760"/>
        <c:axId val="584038936"/>
      </c:lineChart>
      <c:catAx>
        <c:axId val="584037760"/>
        <c:scaling>
          <c:orientation val="minMax"/>
        </c:scaling>
        <c:delete val="0"/>
        <c:axPos val="b"/>
        <c:numFmt formatCode="General" sourceLinked="1"/>
        <c:majorTickMark val="none"/>
        <c:minorTickMark val="none"/>
        <c:tickLblPos val="nextTo"/>
        <c:txPr>
          <a:bodyPr/>
          <a:lstStyle/>
          <a:p>
            <a:pPr>
              <a:defRPr lang="es-ES"/>
            </a:pPr>
            <a:endParaRPr lang="es-MX"/>
          </a:p>
        </c:txPr>
        <c:crossAx val="584038936"/>
        <c:crosses val="autoZero"/>
        <c:auto val="1"/>
        <c:lblAlgn val="ctr"/>
        <c:lblOffset val="100"/>
        <c:noMultiLvlLbl val="0"/>
      </c:catAx>
      <c:valAx>
        <c:axId val="584038936"/>
        <c:scaling>
          <c:orientation val="minMax"/>
        </c:scaling>
        <c:delete val="0"/>
        <c:axPos val="l"/>
        <c:majorGridlines/>
        <c:numFmt formatCode="General" sourceLinked="1"/>
        <c:majorTickMark val="none"/>
        <c:minorTickMark val="none"/>
        <c:tickLblPos val="nextTo"/>
        <c:spPr>
          <a:ln w="6350">
            <a:noFill/>
          </a:ln>
        </c:spPr>
        <c:txPr>
          <a:bodyPr/>
          <a:lstStyle/>
          <a:p>
            <a:pPr>
              <a:defRPr lang="es-ES"/>
            </a:pPr>
            <a:endParaRPr lang="es-MX"/>
          </a:p>
        </c:txPr>
        <c:crossAx val="584037760"/>
        <c:crosses val="autoZero"/>
        <c:crossBetween val="between"/>
      </c:valAx>
    </c:plotArea>
    <c:legend>
      <c:legendPos val="b"/>
      <c:overlay val="0"/>
      <c:txPr>
        <a:bodyPr/>
        <a:lstStyle/>
        <a:p>
          <a:pPr>
            <a:defRPr lang="es-ES"/>
          </a:pPr>
          <a:endParaRPr lang="es-MX"/>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'Desempleo México'!$C$5</c:f>
              <c:strCache>
                <c:ptCount val="1"/>
                <c:pt idx="0">
                  <c:v>Tasa de desocupación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'Desempleo México'!$B$6:$B$16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'Desempleo México'!$C$6:$C$16</c:f>
              <c:numCache>
                <c:formatCode>General</c:formatCode>
                <c:ptCount val="11"/>
                <c:pt idx="0">
                  <c:v>5.3</c:v>
                </c:pt>
                <c:pt idx="1">
                  <c:v>5.2</c:v>
                </c:pt>
                <c:pt idx="2">
                  <c:v>4.9000000000000004</c:v>
                </c:pt>
                <c:pt idx="3">
                  <c:v>4.9000000000000004</c:v>
                </c:pt>
                <c:pt idx="4">
                  <c:v>4.8</c:v>
                </c:pt>
                <c:pt idx="5">
                  <c:v>4.3</c:v>
                </c:pt>
                <c:pt idx="6">
                  <c:v>3.9</c:v>
                </c:pt>
                <c:pt idx="7">
                  <c:v>3.4</c:v>
                </c:pt>
                <c:pt idx="8">
                  <c:v>3.3</c:v>
                </c:pt>
                <c:pt idx="9">
                  <c:v>3.4</c:v>
                </c:pt>
                <c:pt idx="10">
                  <c:v>3.7</c:v>
                </c:pt>
              </c:numCache>
            </c:numRef>
          </c:val>
          <c:smooth val="0"/>
          <c:extLst xmlns:c16r2="http://schemas.microsoft.com/office/drawing/2015/06/chart">
            <c:ext xmlns:c16="http://schemas.microsoft.com/office/drawing/2014/chart" uri="{C3380CC4-5D6E-409C-BE32-E72D297353CC}">
              <c16:uniqueId val="{00000000-7566-462A-836D-F4674AA27CC5}"/>
            </c:ext>
          </c:extLst>
        </c:ser>
        <c:dLbls>
          <c:showLegendKey val="0"/>
          <c:showVal val="0"/>
          <c:showCatName val="0"/>
          <c:showSerName val="0"/>
          <c:showPercent val="0"/>
          <c:showBubbleSize val="0"/>
        </c:dLbls>
        <c:smooth val="0"/>
        <c:axId val="534211904"/>
        <c:axId val="574662264"/>
      </c:lineChart>
      <c:catAx>
        <c:axId val="534211904"/>
        <c:scaling>
          <c:orientation val="minMax"/>
        </c:scaling>
        <c:delete val="0"/>
        <c:axPos val="b"/>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MX"/>
                  <a:t>Año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574662264"/>
        <c:crosses val="autoZero"/>
        <c:auto val="1"/>
        <c:lblAlgn val="ctr"/>
        <c:lblOffset val="100"/>
        <c:noMultiLvlLbl val="0"/>
      </c:catAx>
      <c:valAx>
        <c:axId val="574662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MX"/>
                  <a:t>Tasa de desocupación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53421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'Gráfico 3'!$B$4</c:f>
              <c:strCache>
                <c:ptCount val="1"/>
                <c:pt idx="0">
                  <c:v>Empleos</c:v>
                </c:pt>
              </c:strCache>
            </c:strRef>
          </c:tx>
          <c:spPr>
            <a:solidFill>
              <a:schemeClr val="accent1"/>
            </a:solidFill>
            <a:ln>
              <a:noFill/>
            </a:ln>
            <a:effectLst/>
          </c:spPr>
          <c:invertIfNegative val="0"/>
          <c:cat>
            <c:numRef>
              <c:f>'Gráfico 3'!$C$3:$M$3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numCache>
            </c:numRef>
          </c:cat>
          <c:val>
            <c:numRef>
              <c:f>'Gráfico 3'!$C$4:$M$4</c:f>
              <c:numCache>
                <c:formatCode>General</c:formatCode>
                <c:ptCount val="11"/>
                <c:pt idx="0">
                  <c:v>732.4</c:v>
                </c:pt>
                <c:pt idx="1">
                  <c:v>611.6</c:v>
                </c:pt>
                <c:pt idx="2">
                  <c:v>711.7</c:v>
                </c:pt>
                <c:pt idx="3">
                  <c:v>463</c:v>
                </c:pt>
                <c:pt idx="4">
                  <c:v>714.5</c:v>
                </c:pt>
                <c:pt idx="5">
                  <c:v>644.4</c:v>
                </c:pt>
                <c:pt idx="6">
                  <c:v>732.6</c:v>
                </c:pt>
                <c:pt idx="7">
                  <c:v>801.8</c:v>
                </c:pt>
                <c:pt idx="8">
                  <c:v>660.9</c:v>
                </c:pt>
                <c:pt idx="9">
                  <c:v>342.1</c:v>
                </c:pt>
              </c:numCache>
            </c:numRef>
          </c:val>
          <c:extLst xmlns:c16r2="http://schemas.microsoft.com/office/drawing/2015/06/chart">
            <c:ext xmlns:c16="http://schemas.microsoft.com/office/drawing/2014/chart" uri="{C3380CC4-5D6E-409C-BE32-E72D297353CC}">
              <c16:uniqueId val="{00000000-67FD-475E-A25C-245054C36782}"/>
            </c:ext>
          </c:extLst>
        </c:ser>
        <c:dLbls>
          <c:showLegendKey val="0"/>
          <c:showVal val="0"/>
          <c:showCatName val="0"/>
          <c:showSerName val="0"/>
          <c:showPercent val="0"/>
          <c:showBubbleSize val="0"/>
        </c:dLbls>
        <c:gapWidth val="219"/>
        <c:axId val="376560760"/>
        <c:axId val="376553704"/>
      </c:barChart>
      <c:lineChart>
        <c:grouping val="standard"/>
        <c:varyColors val="0"/>
        <c:ser>
          <c:idx val="1"/>
          <c:order val="1"/>
          <c:tx>
            <c:strRef>
              <c:f>'Gráfico 3'!$B$5</c:f>
              <c:strCache>
                <c:ptCount val="1"/>
                <c:pt idx="0">
                  <c:v>PIB</c:v>
                </c:pt>
              </c:strCache>
            </c:strRef>
          </c:tx>
          <c:spPr>
            <a:ln w="28575" cap="rnd">
              <a:solidFill>
                <a:schemeClr val="accent2"/>
              </a:solidFill>
              <a:round/>
            </a:ln>
            <a:effectLst/>
          </c:spPr>
          <c:marker>
            <c:symbol val="none"/>
          </c:marker>
          <c:cat>
            <c:numRef>
              <c:f>'Gráfico 3'!$C$3:$M$3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numCache>
            </c:numRef>
          </c:cat>
          <c:val>
            <c:numRef>
              <c:f>'Gráfico 3'!$C$5:$M$5</c:f>
              <c:numCache>
                <c:formatCode>General</c:formatCode>
                <c:ptCount val="11"/>
                <c:pt idx="0">
                  <c:v>5.1099999999999985</c:v>
                </c:pt>
                <c:pt idx="1">
                  <c:v>4.04</c:v>
                </c:pt>
                <c:pt idx="2">
                  <c:v>4.0199999999999996</c:v>
                </c:pt>
                <c:pt idx="3">
                  <c:v>1.36</c:v>
                </c:pt>
                <c:pt idx="4">
                  <c:v>2.27</c:v>
                </c:pt>
                <c:pt idx="5">
                  <c:v>2.63</c:v>
                </c:pt>
                <c:pt idx="6">
                  <c:v>2.9</c:v>
                </c:pt>
                <c:pt idx="7">
                  <c:v>2.1</c:v>
                </c:pt>
                <c:pt idx="8">
                  <c:v>2.1</c:v>
                </c:pt>
                <c:pt idx="9">
                  <c:v>-0.1</c:v>
                </c:pt>
              </c:numCache>
            </c:numRef>
          </c:val>
          <c:smooth val="0"/>
          <c:extLst xmlns:c16r2="http://schemas.microsoft.com/office/drawing/2015/06/chart">
            <c:ext xmlns:c16="http://schemas.microsoft.com/office/drawing/2014/chart" uri="{C3380CC4-5D6E-409C-BE32-E72D297353CC}">
              <c16:uniqueId val="{00000001-67FD-475E-A25C-245054C36782}"/>
            </c:ext>
          </c:extLst>
        </c:ser>
        <c:dLbls>
          <c:showLegendKey val="0"/>
          <c:showVal val="0"/>
          <c:showCatName val="0"/>
          <c:showSerName val="0"/>
          <c:showPercent val="0"/>
          <c:showBubbleSize val="0"/>
        </c:dLbls>
        <c:marker val="1"/>
        <c:smooth val="0"/>
        <c:axId val="374346024"/>
        <c:axId val="376554488"/>
      </c:lineChart>
      <c:catAx>
        <c:axId val="37656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376553704"/>
        <c:crosses val="autoZero"/>
        <c:auto val="1"/>
        <c:lblAlgn val="ctr"/>
        <c:lblOffset val="100"/>
        <c:noMultiLvlLbl val="0"/>
      </c:catAx>
      <c:valAx>
        <c:axId val="376553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MX"/>
                  <a:t>Miles de personas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376560760"/>
        <c:crosses val="autoZero"/>
        <c:crossBetween val="between"/>
      </c:valAx>
      <c:valAx>
        <c:axId val="376554488"/>
        <c:scaling>
          <c:orientation val="minMax"/>
        </c:scaling>
        <c:delete val="0"/>
        <c:axPos val="r"/>
        <c:title>
          <c:tx>
            <c:rich>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MX"/>
                  <a:t>Variación anual del PIB</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374346024"/>
        <c:crosses val="max"/>
        <c:crossBetween val="between"/>
      </c:valAx>
      <c:catAx>
        <c:axId val="374346024"/>
        <c:scaling>
          <c:orientation val="minMax"/>
        </c:scaling>
        <c:delete val="1"/>
        <c:axPos val="b"/>
        <c:numFmt formatCode="General" sourceLinked="1"/>
        <c:majorTickMark val="out"/>
        <c:minorTickMark val="none"/>
        <c:tickLblPos val="nextTo"/>
        <c:crossAx val="376554488"/>
        <c:crosses val="autoZero"/>
        <c:auto val="1"/>
        <c:lblAlgn val="ctr"/>
        <c:lblOffset val="100"/>
        <c:noMultiLvlLbl val="0"/>
      </c:cat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'Crecimiento poblacional 2000-20'!$D$1</c:f>
              <c:strCache>
                <c:ptCount val="1"/>
                <c:pt idx="0">
                  <c:v>TASA 2000-2010</c:v>
                </c:pt>
              </c:strCache>
            </c:strRef>
          </c:tx>
          <c:spPr>
            <a:solidFill>
              <a:schemeClr val="accent1">
                <a:shade val="76000"/>
              </a:schemeClr>
            </a:solidFill>
            <a:ln>
              <a:noFill/>
            </a:ln>
            <a:effectLst>
              <a:glow rad="127000">
                <a:schemeClr val="bg1"/>
              </a:glow>
              <a:outerShdw blurRad="50800" dist="50800" dir="5400000" algn="ctr" rotWithShape="0">
                <a:schemeClr val="bg1"/>
              </a:outerShdw>
            </a:effectLst>
          </c:spPr>
          <c:invertIfNegative val="0"/>
          <c:dPt>
            <c:idx val="22"/>
            <c:invertIfNegative val="0"/>
            <c:bubble3D val="0"/>
            <c:spPr>
              <a:solidFill>
                <a:schemeClr val="accent1">
                  <a:lumMod val="60000"/>
                  <a:lumOff val="40000"/>
                </a:schemeClr>
              </a:solidFill>
              <a:ln>
                <a:no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1-BA72-41ED-AE01-0135A0D331E7}"/>
              </c:ext>
            </c:extLst>
          </c:dPt>
          <c:dLbls>
            <c:spPr>
              <a:noFill/>
              <a:ln>
                <a:noFill/>
              </a:ln>
              <a:effectLst/>
            </c:spPr>
            <c:txPr>
              <a:bodyPr rot="0" spcFirstLastPara="1" vertOverflow="ellipsis" vert="horz" wrap="square" lIns="38100" tIns="19050" rIns="38100" bIns="19050" anchor="ctr" anchorCtr="1">
                <a:spAutoFit/>
              </a:bodyPr>
              <a:lstStyle/>
              <a:p>
                <a:pPr>
                  <a:defRPr lang="es-ES" sz="700" b="1" i="0" u="none" strike="noStrike" kern="1200" baseline="0">
                    <a:solidFill>
                      <a:schemeClr val="bg1"/>
                    </a:solidFill>
                    <a:latin typeface="+mn-lt"/>
                    <a:ea typeface="+mn-ea"/>
                    <a:cs typeface="+mn-cs"/>
                  </a:defRPr>
                </a:pPr>
                <a:endParaRPr lang="es-MX"/>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'Crecimiento poblacional 2000-20'!$C$2:$C$33</c:f>
              <c:strCache>
                <c:ptCount val="32"/>
                <c:pt idx="0">
                  <c:v>AGS</c:v>
                </c:pt>
                <c:pt idx="1">
                  <c:v>BC</c:v>
                </c:pt>
                <c:pt idx="2">
                  <c:v>BCS</c:v>
                </c:pt>
                <c:pt idx="3">
                  <c:v>CAMP</c:v>
                </c:pt>
                <c:pt idx="4">
                  <c:v>COAH</c:v>
                </c:pt>
                <c:pt idx="5">
                  <c:v>COL</c:v>
                </c:pt>
                <c:pt idx="6">
                  <c:v>CHIS</c:v>
                </c:pt>
                <c:pt idx="7">
                  <c:v>CHIH</c:v>
                </c:pt>
                <c:pt idx="8">
                  <c:v>DF</c:v>
                </c:pt>
                <c:pt idx="9">
                  <c:v>DGO</c:v>
                </c:pt>
                <c:pt idx="10">
                  <c:v>GTO</c:v>
                </c:pt>
                <c:pt idx="11">
                  <c:v>GRO</c:v>
                </c:pt>
                <c:pt idx="12">
                  <c:v>HGO</c:v>
                </c:pt>
                <c:pt idx="13">
                  <c:v>JAL</c:v>
                </c:pt>
                <c:pt idx="14">
                  <c:v>MEX</c:v>
                </c:pt>
                <c:pt idx="15">
                  <c:v>MICH</c:v>
                </c:pt>
                <c:pt idx="16">
                  <c:v>MOR</c:v>
                </c:pt>
                <c:pt idx="17">
                  <c:v>NAY</c:v>
                </c:pt>
                <c:pt idx="18">
                  <c:v>NL</c:v>
                </c:pt>
                <c:pt idx="19">
                  <c:v>OAX</c:v>
                </c:pt>
                <c:pt idx="20">
                  <c:v>PUE</c:v>
                </c:pt>
                <c:pt idx="21">
                  <c:v>QRO</c:v>
                </c:pt>
                <c:pt idx="22">
                  <c:v>Q. ROO</c:v>
                </c:pt>
                <c:pt idx="23">
                  <c:v>SLP</c:v>
                </c:pt>
                <c:pt idx="24">
                  <c:v>SIN</c:v>
                </c:pt>
                <c:pt idx="25">
                  <c:v>SON</c:v>
                </c:pt>
                <c:pt idx="26">
                  <c:v>TAB</c:v>
                </c:pt>
                <c:pt idx="27">
                  <c:v>TAMPS</c:v>
                </c:pt>
                <c:pt idx="28">
                  <c:v>TLAX</c:v>
                </c:pt>
                <c:pt idx="29">
                  <c:v>VER</c:v>
                </c:pt>
                <c:pt idx="30">
                  <c:v>YUC</c:v>
                </c:pt>
                <c:pt idx="31">
                  <c:v>ZAC</c:v>
                </c:pt>
              </c:strCache>
            </c:strRef>
          </c:cat>
          <c:val>
            <c:numRef>
              <c:f>'Crecimiento poblacional 2000-20'!$D$2:$D$33</c:f>
              <c:numCache>
                <c:formatCode>General</c:formatCode>
                <c:ptCount val="32"/>
                <c:pt idx="0">
                  <c:v>2.2000000000000002</c:v>
                </c:pt>
                <c:pt idx="1">
                  <c:v>2.2999999999999998</c:v>
                </c:pt>
                <c:pt idx="2">
                  <c:v>4</c:v>
                </c:pt>
                <c:pt idx="3">
                  <c:v>1.7</c:v>
                </c:pt>
                <c:pt idx="4">
                  <c:v>1.8</c:v>
                </c:pt>
                <c:pt idx="5">
                  <c:v>1.8</c:v>
                </c:pt>
                <c:pt idx="6">
                  <c:v>2</c:v>
                </c:pt>
                <c:pt idx="7">
                  <c:v>1.1000000000000001</c:v>
                </c:pt>
                <c:pt idx="8">
                  <c:v>0.30000000000000032</c:v>
                </c:pt>
                <c:pt idx="9">
                  <c:v>1.2</c:v>
                </c:pt>
                <c:pt idx="10">
                  <c:v>1.6</c:v>
                </c:pt>
                <c:pt idx="11">
                  <c:v>0.9</c:v>
                </c:pt>
                <c:pt idx="12">
                  <c:v>1.7</c:v>
                </c:pt>
                <c:pt idx="13">
                  <c:v>1.5</c:v>
                </c:pt>
                <c:pt idx="14">
                  <c:v>1.4</c:v>
                </c:pt>
                <c:pt idx="15">
                  <c:v>0.9</c:v>
                </c:pt>
                <c:pt idx="16">
                  <c:v>1.3</c:v>
                </c:pt>
                <c:pt idx="17">
                  <c:v>1.7</c:v>
                </c:pt>
                <c:pt idx="18">
                  <c:v>1.9000000000000001</c:v>
                </c:pt>
                <c:pt idx="19">
                  <c:v>1</c:v>
                </c:pt>
                <c:pt idx="20">
                  <c:v>1.3</c:v>
                </c:pt>
                <c:pt idx="21">
                  <c:v>2.6</c:v>
                </c:pt>
                <c:pt idx="22">
                  <c:v>4.0999999999999996</c:v>
                </c:pt>
                <c:pt idx="23">
                  <c:v>1.1000000000000001</c:v>
                </c:pt>
                <c:pt idx="24">
                  <c:v>0.9</c:v>
                </c:pt>
                <c:pt idx="25">
                  <c:v>1.8</c:v>
                </c:pt>
                <c:pt idx="26">
                  <c:v>1.7</c:v>
                </c:pt>
                <c:pt idx="27">
                  <c:v>1.7</c:v>
                </c:pt>
                <c:pt idx="28">
                  <c:v>1.9000000000000001</c:v>
                </c:pt>
                <c:pt idx="29">
                  <c:v>1</c:v>
                </c:pt>
                <c:pt idx="30">
                  <c:v>1.6</c:v>
                </c:pt>
                <c:pt idx="31">
                  <c:v>1</c:v>
                </c:pt>
              </c:numCache>
            </c:numRef>
          </c:val>
          <c:extLst xmlns:c16r2="http://schemas.microsoft.com/office/drawing/2015/06/chart">
            <c:ext xmlns:c16="http://schemas.microsoft.com/office/drawing/2014/chart" uri="{C3380CC4-5D6E-409C-BE32-E72D297353CC}">
              <c16:uniqueId val="{00000002-BA72-41ED-AE01-0135A0D331E7}"/>
            </c:ext>
          </c:extLst>
        </c:ser>
        <c:dLbls>
          <c:showLegendKey val="0"/>
          <c:showVal val="1"/>
          <c:showCatName val="0"/>
          <c:showSerName val="0"/>
          <c:showPercent val="0"/>
          <c:showBubbleSize val="0"/>
        </c:dLbls>
        <c:gapWidth val="46"/>
        <c:axId val="519082992"/>
        <c:axId val="519084560"/>
      </c:barChart>
      <c:lineChart>
        <c:grouping val="standard"/>
        <c:varyColors val="0"/>
        <c:ser>
          <c:idx val="1"/>
          <c:order val="1"/>
          <c:tx>
            <c:strRef>
              <c:f>'Crecimiento poblacional 2000-20'!$E$1</c:f>
              <c:strCache>
                <c:ptCount val="1"/>
                <c:pt idx="0">
                  <c:v>TASA 2010-2015</c:v>
                </c:pt>
              </c:strCache>
            </c:strRef>
          </c:tx>
          <c:spPr>
            <a:ln w="28575" cap="rnd" cmpd="sng" algn="ctr">
              <a:solidFill>
                <a:schemeClr val="accent1">
                  <a:tint val="77000"/>
                  <a:shade val="95000"/>
                  <a:satMod val="105000"/>
                </a:schemeClr>
              </a:solidFill>
              <a:prstDash val="solid"/>
              <a:round/>
            </a:ln>
            <a:effectLst/>
          </c:spPr>
          <c:marker>
            <c:symbol val="none"/>
          </c:marker>
          <c:dLbls>
            <c:dLbl>
              <c:idx val="2"/>
              <c:layout>
                <c:manualLayout>
                  <c:x val="-5.7616241678399484E-3"/>
                  <c:y val="-1.721012507631378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A72-41ED-AE01-0135A0D331E7}"/>
                </c:ext>
                <c:ext xmlns:c15="http://schemas.microsoft.com/office/drawing/2012/chart" uri="{CE6537A1-D6FC-4f65-9D91-7224C49458BB}"/>
              </c:extLst>
            </c:dLbl>
            <c:dLbl>
              <c:idx val="4"/>
              <c:layout>
                <c:manualLayout>
                  <c:x val="-2.5187672732961401E-2"/>
                  <c:y val="-4.901927020553903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A72-41ED-AE01-0135A0D331E7}"/>
                </c:ext>
                <c:ext xmlns:c15="http://schemas.microsoft.com/office/drawing/2012/chart" uri="{CE6537A1-D6FC-4f65-9D91-7224C49458BB}"/>
              </c:extLst>
            </c:dLbl>
            <c:dLbl>
              <c:idx val="6"/>
              <c:layout>
                <c:manualLayout>
                  <c:x val="-2.5187672732961401E-2"/>
                  <c:y val="-5.69715564878443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A72-41ED-AE01-0135A0D331E7}"/>
                </c:ext>
                <c:ext xmlns:c15="http://schemas.microsoft.com/office/drawing/2012/chart" uri="{CE6537A1-D6FC-4f65-9D91-7224C49458BB}"/>
              </c:extLst>
            </c:dLbl>
            <c:dLbl>
              <c:idx val="10"/>
              <c:layout>
                <c:manualLayout>
                  <c:x val="-2.5187672732961401E-2"/>
                  <c:y val="-5.167003229964047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A72-41ED-AE01-0135A0D331E7}"/>
                </c:ext>
                <c:ext xmlns:c15="http://schemas.microsoft.com/office/drawing/2012/chart" uri="{CE6537A1-D6FC-4f65-9D91-7224C49458BB}"/>
              </c:extLst>
            </c:dLbl>
            <c:dLbl>
              <c:idx val="12"/>
              <c:layout>
                <c:manualLayout>
                  <c:x val="-2.5187672732961401E-2"/>
                  <c:y val="-5.962231858194671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A72-41ED-AE01-0135A0D331E7}"/>
                </c:ext>
                <c:ext xmlns:c15="http://schemas.microsoft.com/office/drawing/2012/chart" uri="{CE6537A1-D6FC-4f65-9D91-7224C49458BB}"/>
              </c:extLst>
            </c:dLbl>
            <c:dLbl>
              <c:idx val="21"/>
              <c:layout>
                <c:manualLayout>
                  <c:x val="-2.5187672732961401E-2"/>
                  <c:y val="-5.16700322996405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A72-41ED-AE01-0135A0D331E7}"/>
                </c:ext>
                <c:ext xmlns:c15="http://schemas.microsoft.com/office/drawing/2012/chart" uri="{CE6537A1-D6FC-4f65-9D91-7224C49458BB}"/>
              </c:extLst>
            </c:dLbl>
            <c:dLbl>
              <c:idx val="22"/>
              <c:layout>
                <c:manualLayout>
                  <c:x val="-2.2296153378178751E-3"/>
                  <c:y val="-3.576545973502814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A72-41ED-AE01-0135A0D331E7}"/>
                </c:ext>
                <c:ext xmlns:c15="http://schemas.microsoft.com/office/drawing/2012/chart" uri="{CE6537A1-D6FC-4f65-9D91-7224C49458BB}"/>
              </c:extLst>
            </c:dLbl>
            <c:dLbl>
              <c:idx val="25"/>
              <c:layout>
                <c:manualLayout>
                  <c:x val="-2.5187672732961401E-2"/>
                  <c:y val="-5.69715564878443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A72-41ED-AE01-0135A0D331E7}"/>
                </c:ext>
                <c:ext xmlns:c15="http://schemas.microsoft.com/office/drawing/2012/chart" uri="{CE6537A1-D6FC-4f65-9D91-7224C49458BB}"/>
              </c:extLst>
            </c:dLbl>
            <c:dLbl>
              <c:idx val="26"/>
              <c:layout>
                <c:manualLayout>
                  <c:x val="-2.5187672732961401E-2"/>
                  <c:y val="-5.697155648784464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A72-41ED-AE01-0135A0D331E7}"/>
                </c:ext>
                <c:ext xmlns:c15="http://schemas.microsoft.com/office/drawing/2012/chart" uri="{CE6537A1-D6FC-4f65-9D91-7224C49458BB}"/>
              </c:extLst>
            </c:dLbl>
            <c:dLbl>
              <c:idx val="28"/>
              <c:layout>
                <c:manualLayout>
                  <c:x val="-2.5187672732961401E-2"/>
                  <c:y val="-4.371774601733441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A72-41ED-AE01-0135A0D331E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'Crecimiento poblacional 2000-20'!$C$2:$C$33</c:f>
              <c:strCache>
                <c:ptCount val="32"/>
                <c:pt idx="0">
                  <c:v>AGS</c:v>
                </c:pt>
                <c:pt idx="1">
                  <c:v>BC</c:v>
                </c:pt>
                <c:pt idx="2">
                  <c:v>BCS</c:v>
                </c:pt>
                <c:pt idx="3">
                  <c:v>CAMP</c:v>
                </c:pt>
                <c:pt idx="4">
                  <c:v>COAH</c:v>
                </c:pt>
                <c:pt idx="5">
                  <c:v>COL</c:v>
                </c:pt>
                <c:pt idx="6">
                  <c:v>CHIS</c:v>
                </c:pt>
                <c:pt idx="7">
                  <c:v>CHIH</c:v>
                </c:pt>
                <c:pt idx="8">
                  <c:v>DF</c:v>
                </c:pt>
                <c:pt idx="9">
                  <c:v>DGO</c:v>
                </c:pt>
                <c:pt idx="10">
                  <c:v>GTO</c:v>
                </c:pt>
                <c:pt idx="11">
                  <c:v>GRO</c:v>
                </c:pt>
                <c:pt idx="12">
                  <c:v>HGO</c:v>
                </c:pt>
                <c:pt idx="13">
                  <c:v>JAL</c:v>
                </c:pt>
                <c:pt idx="14">
                  <c:v>MEX</c:v>
                </c:pt>
                <c:pt idx="15">
                  <c:v>MICH</c:v>
                </c:pt>
                <c:pt idx="16">
                  <c:v>MOR</c:v>
                </c:pt>
                <c:pt idx="17">
                  <c:v>NAY</c:v>
                </c:pt>
                <c:pt idx="18">
                  <c:v>NL</c:v>
                </c:pt>
                <c:pt idx="19">
                  <c:v>OAX</c:v>
                </c:pt>
                <c:pt idx="20">
                  <c:v>PUE</c:v>
                </c:pt>
                <c:pt idx="21">
                  <c:v>QRO</c:v>
                </c:pt>
                <c:pt idx="22">
                  <c:v>Q. ROO</c:v>
                </c:pt>
                <c:pt idx="23">
                  <c:v>SLP</c:v>
                </c:pt>
                <c:pt idx="24">
                  <c:v>SIN</c:v>
                </c:pt>
                <c:pt idx="25">
                  <c:v>SON</c:v>
                </c:pt>
                <c:pt idx="26">
                  <c:v>TAB</c:v>
                </c:pt>
                <c:pt idx="27">
                  <c:v>TAMPS</c:v>
                </c:pt>
                <c:pt idx="28">
                  <c:v>TLAX</c:v>
                </c:pt>
                <c:pt idx="29">
                  <c:v>VER</c:v>
                </c:pt>
                <c:pt idx="30">
                  <c:v>YUC</c:v>
                </c:pt>
                <c:pt idx="31">
                  <c:v>ZAC</c:v>
                </c:pt>
              </c:strCache>
            </c:strRef>
          </c:cat>
          <c:val>
            <c:numRef>
              <c:f>'Crecimiento poblacional 2000-20'!$E$2:$E$33</c:f>
              <c:numCache>
                <c:formatCode>General</c:formatCode>
                <c:ptCount val="32"/>
                <c:pt idx="0">
                  <c:v>2.2000000000000002</c:v>
                </c:pt>
                <c:pt idx="1">
                  <c:v>1.3</c:v>
                </c:pt>
                <c:pt idx="2">
                  <c:v>2.6</c:v>
                </c:pt>
                <c:pt idx="3">
                  <c:v>2</c:v>
                </c:pt>
                <c:pt idx="4">
                  <c:v>1.6</c:v>
                </c:pt>
                <c:pt idx="5">
                  <c:v>2</c:v>
                </c:pt>
                <c:pt idx="6">
                  <c:v>1.8</c:v>
                </c:pt>
                <c:pt idx="7">
                  <c:v>1</c:v>
                </c:pt>
                <c:pt idx="8">
                  <c:v>0.30000000000000032</c:v>
                </c:pt>
                <c:pt idx="9">
                  <c:v>1.6</c:v>
                </c:pt>
                <c:pt idx="10">
                  <c:v>1.4</c:v>
                </c:pt>
                <c:pt idx="11">
                  <c:v>0.9</c:v>
                </c:pt>
                <c:pt idx="12">
                  <c:v>1.5</c:v>
                </c:pt>
                <c:pt idx="13">
                  <c:v>1.5</c:v>
                </c:pt>
                <c:pt idx="14">
                  <c:v>1.4</c:v>
                </c:pt>
                <c:pt idx="15">
                  <c:v>1.2</c:v>
                </c:pt>
                <c:pt idx="16">
                  <c:v>1.6</c:v>
                </c:pt>
                <c:pt idx="17">
                  <c:v>1.9000000000000001</c:v>
                </c:pt>
                <c:pt idx="18">
                  <c:v>2.1</c:v>
                </c:pt>
                <c:pt idx="19">
                  <c:v>0.9</c:v>
                </c:pt>
                <c:pt idx="20">
                  <c:v>1.4</c:v>
                </c:pt>
                <c:pt idx="21">
                  <c:v>2.4</c:v>
                </c:pt>
                <c:pt idx="22">
                  <c:v>2.7</c:v>
                </c:pt>
                <c:pt idx="23">
                  <c:v>1.1000000000000001</c:v>
                </c:pt>
                <c:pt idx="24">
                  <c:v>1.5</c:v>
                </c:pt>
                <c:pt idx="25">
                  <c:v>1.6</c:v>
                </c:pt>
                <c:pt idx="26">
                  <c:v>1.5</c:v>
                </c:pt>
                <c:pt idx="27">
                  <c:v>1.2</c:v>
                </c:pt>
                <c:pt idx="28">
                  <c:v>1.8</c:v>
                </c:pt>
                <c:pt idx="29">
                  <c:v>1.3</c:v>
                </c:pt>
                <c:pt idx="30">
                  <c:v>1.5</c:v>
                </c:pt>
                <c:pt idx="31">
                  <c:v>1.3</c:v>
                </c:pt>
              </c:numCache>
            </c:numRef>
          </c:val>
          <c:smooth val="0"/>
          <c:extLst xmlns:c16r2="http://schemas.microsoft.com/office/drawing/2015/06/chart">
            <c:ext xmlns:c16="http://schemas.microsoft.com/office/drawing/2014/chart" uri="{C3380CC4-5D6E-409C-BE32-E72D297353CC}">
              <c16:uniqueId val="{0000000D-BA72-41ED-AE01-0135A0D331E7}"/>
            </c:ext>
          </c:extLst>
        </c:ser>
        <c:dLbls>
          <c:showLegendKey val="0"/>
          <c:showVal val="1"/>
          <c:showCatName val="0"/>
          <c:showSerName val="0"/>
          <c:showPercent val="0"/>
          <c:showBubbleSize val="0"/>
        </c:dLbls>
        <c:marker val="1"/>
        <c:smooth val="0"/>
        <c:axId val="519082992"/>
        <c:axId val="519084560"/>
      </c:lineChart>
      <c:catAx>
        <c:axId val="51908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519084560"/>
        <c:crosses val="autoZero"/>
        <c:auto val="1"/>
        <c:lblAlgn val="ctr"/>
        <c:lblOffset val="100"/>
        <c:noMultiLvlLbl val="0"/>
      </c:catAx>
      <c:valAx>
        <c:axId val="519084560"/>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crossAx val="51908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dLbl>
              <c:idx val="4"/>
              <c:tx>
                <c:rich>
                  <a:bodyPr/>
                  <a:lstStyle/>
                  <a:p>
                    <a:r>
                      <a:rPr lang="en-US" sz="800"/>
                      <a:t>5,579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4B6-493D-8130-723AE6F45ECE}"/>
                </c:ext>
                <c:ext xmlns:c15="http://schemas.microsoft.com/office/drawing/2012/chart" uri="{CE6537A1-D6FC-4f65-9D91-7224C49458BB}"/>
              </c:extLst>
            </c:dLbl>
            <c:spPr>
              <a:noFill/>
              <a:ln>
                <a:noFill/>
              </a:ln>
              <a:effectLst/>
            </c:spPr>
            <c:txPr>
              <a:bodyPr/>
              <a:lstStyle/>
              <a:p>
                <a:pPr>
                  <a:defRPr sz="800"/>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 1 CONFLICTO IND''S'!$D$11:$H$11</c:f>
              <c:numCache>
                <c:formatCode>General</c:formatCode>
                <c:ptCount val="5"/>
                <c:pt idx="0">
                  <c:v>2010</c:v>
                </c:pt>
                <c:pt idx="1">
                  <c:v>2015</c:v>
                </c:pt>
                <c:pt idx="2">
                  <c:v>2017</c:v>
                </c:pt>
                <c:pt idx="3">
                  <c:v>2018</c:v>
                </c:pt>
                <c:pt idx="4">
                  <c:v>2019</c:v>
                </c:pt>
              </c:numCache>
            </c:numRef>
          </c:cat>
          <c:val>
            <c:numRef>
              <c:f>'GRAF. 1 CONFLICTO IND''S'!$D$12:$H$12</c:f>
              <c:numCache>
                <c:formatCode>#,##0</c:formatCode>
                <c:ptCount val="5"/>
                <c:pt idx="0">
                  <c:v>3671</c:v>
                </c:pt>
                <c:pt idx="1">
                  <c:v>4935</c:v>
                </c:pt>
                <c:pt idx="2">
                  <c:v>4449</c:v>
                </c:pt>
                <c:pt idx="3">
                  <c:v>4907</c:v>
                </c:pt>
                <c:pt idx="4" formatCode="General">
                  <c:v>5579</c:v>
                </c:pt>
              </c:numCache>
            </c:numRef>
          </c:val>
          <c:extLst xmlns:c16r2="http://schemas.microsoft.com/office/drawing/2015/06/chart">
            <c:ext xmlns:c16="http://schemas.microsoft.com/office/drawing/2014/chart" uri="{C3380CC4-5D6E-409C-BE32-E72D297353CC}">
              <c16:uniqueId val="{00000001-44B6-493D-8130-723AE6F45ECE}"/>
            </c:ext>
          </c:extLst>
        </c:ser>
        <c:dLbls>
          <c:showLegendKey val="0"/>
          <c:showVal val="1"/>
          <c:showCatName val="0"/>
          <c:showSerName val="0"/>
          <c:showPercent val="0"/>
          <c:showBubbleSize val="0"/>
        </c:dLbls>
        <c:gapWidth val="150"/>
        <c:overlap val="-25"/>
        <c:axId val="526214408"/>
        <c:axId val="526217936"/>
      </c:barChart>
      <c:catAx>
        <c:axId val="526214408"/>
        <c:scaling>
          <c:orientation val="minMax"/>
        </c:scaling>
        <c:delete val="0"/>
        <c:axPos val="b"/>
        <c:numFmt formatCode="General" sourceLinked="1"/>
        <c:majorTickMark val="none"/>
        <c:minorTickMark val="none"/>
        <c:tickLblPos val="low"/>
        <c:spPr>
          <a:noFill/>
          <a:ln w="9525" cap="flat" cmpd="sng" algn="ctr">
            <a:solidFill>
              <a:schemeClr val="tx1">
                <a:tint val="75000"/>
                <a:shade val="95000"/>
                <a:satMod val="105000"/>
              </a:schemeClr>
            </a:solidFill>
            <a:prstDash val="solid"/>
            <a:round/>
          </a:ln>
          <a:effectLst/>
        </c:spPr>
        <c:txPr>
          <a:bodyPr rot="-60000000" vert="horz"/>
          <a:lstStyle/>
          <a:p>
            <a:pPr>
              <a:defRPr lang="es-ES" sz="800"/>
            </a:pPr>
            <a:endParaRPr lang="es-MX"/>
          </a:p>
        </c:txPr>
        <c:crossAx val="526217936"/>
        <c:crosses val="autoZero"/>
        <c:auto val="1"/>
        <c:lblAlgn val="ctr"/>
        <c:lblOffset val="100"/>
        <c:noMultiLvlLbl val="0"/>
      </c:catAx>
      <c:valAx>
        <c:axId val="526217936"/>
        <c:scaling>
          <c:orientation val="minMax"/>
        </c:scaling>
        <c:delete val="1"/>
        <c:axPos val="l"/>
        <c:numFmt formatCode="#,##0" sourceLinked="1"/>
        <c:majorTickMark val="out"/>
        <c:minorTickMark val="none"/>
        <c:tickLblPos val="nextTo"/>
        <c:crossAx val="526214408"/>
        <c:crosses val="autoZero"/>
        <c:crossBetween val="between"/>
      </c:valAx>
      <c:spPr>
        <a:solidFill>
          <a:schemeClr val="bg1"/>
        </a:solidFill>
        <a:ln>
          <a:noFill/>
        </a:ln>
        <a:effectLst/>
      </c:spPr>
    </c:plotArea>
    <c:plotVisOnly val="1"/>
    <c:dispBlanksAs val="gap"/>
    <c:showDLblsOverMax val="0"/>
  </c:chart>
  <c:spPr>
    <a:noFill/>
    <a:ln w="9525" cap="flat" cmpd="sng" algn="ctr">
      <a:solidFill>
        <a:sysClr val="windowText" lastClr="000000"/>
      </a:solidFill>
      <a:prstDash val="solid"/>
      <a:round/>
    </a:ln>
    <a:effectLst/>
  </c:spPr>
  <c:txPr>
    <a:bodyPr/>
    <a:lstStyle/>
    <a:p>
      <a:pPr>
        <a:defRPr sz="1000">
          <a:solidFill>
            <a:schemeClr val="tx1">
              <a:lumMod val="65000"/>
              <a:lumOff val="35000"/>
            </a:schemeClr>
          </a:solidFill>
          <a:latin typeface="Futura T OT Book"/>
        </a:defRPr>
      </a:pPr>
      <a:endParaRPr lang="es-MX"/>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'GRAF 2'!$B$7:$F$7</c:f>
              <c:strCache>
                <c:ptCount val="1"/>
                <c:pt idx="0">
                  <c:v>4132 11502 14926 16320 18082</c:v>
                </c:pt>
              </c:strCache>
            </c:strRef>
          </c:tx>
          <c:invertIfNegative val="0"/>
          <c:dLbls>
            <c:dLbl>
              <c:idx val="0"/>
              <c:tx>
                <c:rich>
                  <a:bodyPr/>
                  <a:lstStyle/>
                  <a:p>
                    <a:r>
                      <a:rPr lang="en-US"/>
                      <a:t>4,132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F8B-483B-87FA-DCAA8B07D8B6}"/>
                </c:ext>
                <c:ext xmlns:c15="http://schemas.microsoft.com/office/drawing/2012/chart" uri="{CE6537A1-D6FC-4f65-9D91-7224C49458BB}"/>
              </c:extLst>
            </c:dLbl>
            <c:dLbl>
              <c:idx val="1"/>
              <c:tx>
                <c:rich>
                  <a:bodyPr/>
                  <a:lstStyle/>
                  <a:p>
                    <a:r>
                      <a:rPr lang="en-US"/>
                      <a:t>11,502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8B-483B-87FA-DCAA8B07D8B6}"/>
                </c:ext>
                <c:ext xmlns:c15="http://schemas.microsoft.com/office/drawing/2012/chart" uri="{CE6537A1-D6FC-4f65-9D91-7224C49458BB}"/>
              </c:extLst>
            </c:dLbl>
            <c:dLbl>
              <c:idx val="2"/>
              <c:tx>
                <c:rich>
                  <a:bodyPr/>
                  <a:lstStyle/>
                  <a:p>
                    <a:r>
                      <a:rPr lang="en-US"/>
                      <a:t>14,926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F8B-483B-87FA-DCAA8B07D8B6}"/>
                </c:ext>
                <c:ext xmlns:c15="http://schemas.microsoft.com/office/drawing/2012/chart" uri="{CE6537A1-D6FC-4f65-9D91-7224C49458BB}"/>
              </c:extLst>
            </c:dLbl>
            <c:dLbl>
              <c:idx val="3"/>
              <c:tx>
                <c:rich>
                  <a:bodyPr/>
                  <a:lstStyle/>
                  <a:p>
                    <a:r>
                      <a:rPr lang="en-US"/>
                      <a:t>16,320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F8B-483B-87FA-DCAA8B07D8B6}"/>
                </c:ext>
                <c:ext xmlns:c15="http://schemas.microsoft.com/office/drawing/2012/chart" uri="{CE6537A1-D6FC-4f65-9D91-7224C49458BB}"/>
              </c:extLst>
            </c:dLbl>
            <c:dLbl>
              <c:idx val="4"/>
              <c:tx>
                <c:rich>
                  <a:bodyPr/>
                  <a:lstStyle/>
                  <a:p>
                    <a:r>
                      <a:rPr lang="en-US"/>
                      <a:t>18,082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F8B-483B-87FA-DCAA8B07D8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 2'!$B$6:$F$6</c:f>
              <c:numCache>
                <c:formatCode>General</c:formatCode>
                <c:ptCount val="5"/>
                <c:pt idx="0">
                  <c:v>2010</c:v>
                </c:pt>
                <c:pt idx="1">
                  <c:v>2015</c:v>
                </c:pt>
                <c:pt idx="2">
                  <c:v>2017</c:v>
                </c:pt>
                <c:pt idx="3">
                  <c:v>2018</c:v>
                </c:pt>
                <c:pt idx="4">
                  <c:v>2019</c:v>
                </c:pt>
              </c:numCache>
            </c:numRef>
          </c:cat>
          <c:val>
            <c:numRef>
              <c:f>'GRAF 2'!$B$7:$F$7</c:f>
              <c:numCache>
                <c:formatCode>General</c:formatCode>
                <c:ptCount val="5"/>
                <c:pt idx="0">
                  <c:v>4132</c:v>
                </c:pt>
                <c:pt idx="1">
                  <c:v>11502</c:v>
                </c:pt>
                <c:pt idx="2">
                  <c:v>14926</c:v>
                </c:pt>
                <c:pt idx="3">
                  <c:v>16320</c:v>
                </c:pt>
                <c:pt idx="4">
                  <c:v>18082</c:v>
                </c:pt>
              </c:numCache>
            </c:numRef>
          </c:val>
          <c:extLst xmlns:c16r2="http://schemas.microsoft.com/office/drawing/2015/06/chart">
            <c:ext xmlns:c16="http://schemas.microsoft.com/office/drawing/2014/chart" uri="{C3380CC4-5D6E-409C-BE32-E72D297353CC}">
              <c16:uniqueId val="{00000005-8F8B-483B-87FA-DCAA8B07D8B6}"/>
            </c:ext>
          </c:extLst>
        </c:ser>
        <c:dLbls>
          <c:showLegendKey val="0"/>
          <c:showVal val="1"/>
          <c:showCatName val="0"/>
          <c:showSerName val="0"/>
          <c:showPercent val="0"/>
          <c:showBubbleSize val="0"/>
        </c:dLbls>
        <c:gapWidth val="150"/>
        <c:axId val="301133176"/>
        <c:axId val="377558776"/>
      </c:barChart>
      <c:catAx>
        <c:axId val="301133176"/>
        <c:scaling>
          <c:orientation val="minMax"/>
        </c:scaling>
        <c:delete val="0"/>
        <c:axPos val="b"/>
        <c:numFmt formatCode="General" sourceLinked="1"/>
        <c:majorTickMark val="none"/>
        <c:minorTickMark val="none"/>
        <c:tickLblPos val="nextTo"/>
        <c:crossAx val="377558776"/>
        <c:crosses val="autoZero"/>
        <c:auto val="1"/>
        <c:lblAlgn val="ctr"/>
        <c:lblOffset val="100"/>
        <c:noMultiLvlLbl val="0"/>
      </c:catAx>
      <c:valAx>
        <c:axId val="377558776"/>
        <c:scaling>
          <c:orientation val="minMax"/>
        </c:scaling>
        <c:delete val="1"/>
        <c:axPos val="l"/>
        <c:numFmt formatCode="General" sourceLinked="1"/>
        <c:majorTickMark val="none"/>
        <c:minorTickMark val="none"/>
        <c:tickLblPos val="nextTo"/>
        <c:crossAx val="30113317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3.4597471723220231E-2"/>
          <c:y val="5.9006824146981607E-2"/>
          <c:w val="0.94145043246839721"/>
          <c:h val="0.70107167373309121"/>
        </c:manualLayout>
      </c:layout>
      <c:barChart>
        <c:barDir val="col"/>
        <c:grouping val="clustered"/>
        <c:varyColors val="0"/>
        <c:ser>
          <c:idx val="0"/>
          <c:order val="0"/>
          <c:tx>
            <c:strRef>
              <c:f>'GRAF 3'!$A$7</c:f>
              <c:strCache>
                <c:ptCount val="1"/>
                <c:pt idx="0">
                  <c:v>QUEJAS CONCILIADAS</c:v>
                </c:pt>
              </c:strCache>
            </c:strRef>
          </c:tx>
          <c:invertIfNegative val="0"/>
          <c:dLbls>
            <c:dLbl>
              <c:idx val="0"/>
              <c:tx>
                <c:rich>
                  <a:bodyPr/>
                  <a:lstStyle/>
                  <a:p>
                    <a:r>
                      <a:rPr lang="en-US"/>
                      <a:t>2,765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1F5-4670-964D-FC072B165AD3}"/>
                </c:ext>
                <c:ext xmlns:c15="http://schemas.microsoft.com/office/drawing/2012/chart" uri="{CE6537A1-D6FC-4f65-9D91-7224C49458BB}"/>
              </c:extLst>
            </c:dLbl>
            <c:dLbl>
              <c:idx val="1"/>
              <c:tx>
                <c:rich>
                  <a:bodyPr/>
                  <a:lstStyle/>
                  <a:p>
                    <a:r>
                      <a:rPr lang="en-US"/>
                      <a:t>3,162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1F5-4670-964D-FC072B165AD3}"/>
                </c:ext>
                <c:ext xmlns:c15="http://schemas.microsoft.com/office/drawing/2012/chart" uri="{CE6537A1-D6FC-4f65-9D91-7224C49458BB}"/>
              </c:extLst>
            </c:dLbl>
            <c:dLbl>
              <c:idx val="2"/>
              <c:tx>
                <c:rich>
                  <a:bodyPr/>
                  <a:lstStyle/>
                  <a:p>
                    <a:r>
                      <a:rPr lang="en-US"/>
                      <a:t>3,095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1F5-4670-964D-FC072B165AD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 3'!$B$6:$D$6</c:f>
              <c:numCache>
                <c:formatCode>General</c:formatCode>
                <c:ptCount val="3"/>
                <c:pt idx="0">
                  <c:v>2017</c:v>
                </c:pt>
                <c:pt idx="1">
                  <c:v>2018</c:v>
                </c:pt>
                <c:pt idx="2">
                  <c:v>2019</c:v>
                </c:pt>
              </c:numCache>
            </c:numRef>
          </c:cat>
          <c:val>
            <c:numRef>
              <c:f>'GRAF 3'!$B$7:$D$7</c:f>
              <c:numCache>
                <c:formatCode>General</c:formatCode>
                <c:ptCount val="3"/>
                <c:pt idx="0">
                  <c:v>2765</c:v>
                </c:pt>
                <c:pt idx="1">
                  <c:v>3162</c:v>
                </c:pt>
                <c:pt idx="2">
                  <c:v>3095</c:v>
                </c:pt>
              </c:numCache>
            </c:numRef>
          </c:val>
          <c:extLst xmlns:c16r2="http://schemas.microsoft.com/office/drawing/2015/06/chart">
            <c:ext xmlns:c16="http://schemas.microsoft.com/office/drawing/2014/chart" uri="{C3380CC4-5D6E-409C-BE32-E72D297353CC}">
              <c16:uniqueId val="{00000003-81F5-4670-964D-FC072B165AD3}"/>
            </c:ext>
          </c:extLst>
        </c:ser>
        <c:ser>
          <c:idx val="1"/>
          <c:order val="1"/>
          <c:tx>
            <c:strRef>
              <c:f>'GRAF 3'!$A$8</c:f>
              <c:strCache>
                <c:ptCount val="1"/>
                <c:pt idx="0">
                  <c:v>QUEJAS RECIBIDAS</c:v>
                </c:pt>
              </c:strCache>
            </c:strRef>
          </c:tx>
          <c:invertIfNegative val="0"/>
          <c:dLbls>
            <c:dLbl>
              <c:idx val="0"/>
              <c:tx>
                <c:rich>
                  <a:bodyPr/>
                  <a:lstStyle/>
                  <a:p>
                    <a:r>
                      <a:rPr lang="en-US"/>
                      <a:t>6,934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1F5-4670-964D-FC072B165AD3}"/>
                </c:ext>
                <c:ext xmlns:c15="http://schemas.microsoft.com/office/drawing/2012/chart" uri="{CE6537A1-D6FC-4f65-9D91-7224C49458BB}"/>
              </c:extLst>
            </c:dLbl>
            <c:dLbl>
              <c:idx val="1"/>
              <c:tx>
                <c:rich>
                  <a:bodyPr/>
                  <a:lstStyle/>
                  <a:p>
                    <a:r>
                      <a:rPr lang="en-US"/>
                      <a:t>6,830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1F5-4670-964D-FC072B165AD3}"/>
                </c:ext>
                <c:ext xmlns:c15="http://schemas.microsoft.com/office/drawing/2012/chart" uri="{CE6537A1-D6FC-4f65-9D91-7224C49458BB}"/>
              </c:extLst>
            </c:dLbl>
            <c:dLbl>
              <c:idx val="2"/>
              <c:tx>
                <c:rich>
                  <a:bodyPr/>
                  <a:lstStyle/>
                  <a:p>
                    <a:r>
                      <a:rPr lang="en-US"/>
                      <a:t>7,112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1F5-4670-964D-FC072B165AD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 3'!$B$6:$D$6</c:f>
              <c:numCache>
                <c:formatCode>General</c:formatCode>
                <c:ptCount val="3"/>
                <c:pt idx="0">
                  <c:v>2017</c:v>
                </c:pt>
                <c:pt idx="1">
                  <c:v>2018</c:v>
                </c:pt>
                <c:pt idx="2">
                  <c:v>2019</c:v>
                </c:pt>
              </c:numCache>
            </c:numRef>
          </c:cat>
          <c:val>
            <c:numRef>
              <c:f>'GRAF 3'!$B$8:$D$8</c:f>
              <c:numCache>
                <c:formatCode>General</c:formatCode>
                <c:ptCount val="3"/>
                <c:pt idx="0">
                  <c:v>6934</c:v>
                </c:pt>
                <c:pt idx="1">
                  <c:v>6830</c:v>
                </c:pt>
                <c:pt idx="2">
                  <c:v>7112</c:v>
                </c:pt>
              </c:numCache>
            </c:numRef>
          </c:val>
          <c:extLst xmlns:c16r2="http://schemas.microsoft.com/office/drawing/2015/06/chart">
            <c:ext xmlns:c16="http://schemas.microsoft.com/office/drawing/2014/chart" uri="{C3380CC4-5D6E-409C-BE32-E72D297353CC}">
              <c16:uniqueId val="{00000007-81F5-4670-964D-FC072B165AD3}"/>
            </c:ext>
          </c:extLst>
        </c:ser>
        <c:dLbls>
          <c:showLegendKey val="0"/>
          <c:showVal val="1"/>
          <c:showCatName val="0"/>
          <c:showSerName val="0"/>
          <c:showPercent val="0"/>
          <c:showBubbleSize val="0"/>
        </c:dLbls>
        <c:gapWidth val="150"/>
        <c:overlap val="-25"/>
        <c:axId val="374344456"/>
        <c:axId val="584033448"/>
      </c:barChart>
      <c:catAx>
        <c:axId val="374344456"/>
        <c:scaling>
          <c:orientation val="minMax"/>
        </c:scaling>
        <c:delete val="0"/>
        <c:axPos val="b"/>
        <c:numFmt formatCode="General" sourceLinked="1"/>
        <c:majorTickMark val="none"/>
        <c:minorTickMark val="none"/>
        <c:tickLblPos val="nextTo"/>
        <c:crossAx val="584033448"/>
        <c:crosses val="autoZero"/>
        <c:auto val="1"/>
        <c:lblAlgn val="ctr"/>
        <c:lblOffset val="100"/>
        <c:noMultiLvlLbl val="0"/>
      </c:catAx>
      <c:valAx>
        <c:axId val="584033448"/>
        <c:scaling>
          <c:orientation val="minMax"/>
        </c:scaling>
        <c:delete val="1"/>
        <c:axPos val="l"/>
        <c:numFmt formatCode="General" sourceLinked="1"/>
        <c:majorTickMark val="out"/>
        <c:minorTickMark val="none"/>
        <c:tickLblPos val="nextTo"/>
        <c:crossAx val="374344456"/>
        <c:crosses val="autoZero"/>
        <c:crossBetween val="between"/>
      </c:valAx>
    </c:plotArea>
    <c:legend>
      <c:legendPos val="t"/>
      <c:layout>
        <c:manualLayout>
          <c:xMode val="edge"/>
          <c:yMode val="edge"/>
          <c:x val="4.8680172463472011E-2"/>
          <c:y val="0.85840858677712017"/>
          <c:w val="0.89997831109434678"/>
          <c:h val="7.4186311326468843E-2"/>
        </c:manualLayout>
      </c:layout>
      <c:overlay val="0"/>
      <c:txPr>
        <a:bodyPr/>
        <a:lstStyle/>
        <a:p>
          <a:pPr>
            <a:defRPr sz="800"/>
          </a:pPr>
          <a:endParaRPr lang="es-MX"/>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'GRAF 4'!$B$7:$D$7</c:f>
              <c:strCache>
                <c:ptCount val="1"/>
                <c:pt idx="0">
                  <c:v>413 1362 1259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'GRAF 4'!$B$6:$D$6</c:f>
              <c:numCache>
                <c:formatCode>General</c:formatCode>
                <c:ptCount val="3"/>
                <c:pt idx="0">
                  <c:v>2017</c:v>
                </c:pt>
                <c:pt idx="1">
                  <c:v>2018</c:v>
                </c:pt>
                <c:pt idx="2">
                  <c:v>2019</c:v>
                </c:pt>
              </c:numCache>
            </c:numRef>
          </c:cat>
          <c:val>
            <c:numRef>
              <c:f>'GRAF 4'!$B$7:$D$7</c:f>
              <c:numCache>
                <c:formatCode>General</c:formatCode>
                <c:ptCount val="3"/>
                <c:pt idx="0">
                  <c:v>413</c:v>
                </c:pt>
                <c:pt idx="1">
                  <c:v>1362</c:v>
                </c:pt>
                <c:pt idx="2">
                  <c:v>1259</c:v>
                </c:pt>
              </c:numCache>
            </c:numRef>
          </c:val>
          <c:extLst xmlns:c16r2="http://schemas.microsoft.com/office/drawing/2015/06/chart">
            <c:ext xmlns:c16="http://schemas.microsoft.com/office/drawing/2014/chart" uri="{C3380CC4-5D6E-409C-BE32-E72D297353CC}">
              <c16:uniqueId val="{00000000-ED57-4CCF-A8D8-3A567418C202}"/>
            </c:ext>
          </c:extLst>
        </c:ser>
        <c:dLbls>
          <c:showLegendKey val="0"/>
          <c:showVal val="1"/>
          <c:showCatName val="0"/>
          <c:showSerName val="0"/>
          <c:showPercent val="0"/>
          <c:showBubbleSize val="0"/>
        </c:dLbls>
        <c:gapWidth val="150"/>
        <c:overlap val="-25"/>
        <c:axId val="584035408"/>
        <c:axId val="584033056"/>
      </c:barChart>
      <c:catAx>
        <c:axId val="584035408"/>
        <c:scaling>
          <c:orientation val="minMax"/>
        </c:scaling>
        <c:delete val="0"/>
        <c:axPos val="b"/>
        <c:numFmt formatCode="General" sourceLinked="1"/>
        <c:majorTickMark val="none"/>
        <c:minorTickMark val="none"/>
        <c:tickLblPos val="nextTo"/>
        <c:crossAx val="584033056"/>
        <c:crosses val="autoZero"/>
        <c:auto val="1"/>
        <c:lblAlgn val="ctr"/>
        <c:lblOffset val="100"/>
        <c:noMultiLvlLbl val="0"/>
      </c:catAx>
      <c:valAx>
        <c:axId val="584033056"/>
        <c:scaling>
          <c:orientation val="minMax"/>
        </c:scaling>
        <c:delete val="1"/>
        <c:axPos val="l"/>
        <c:numFmt formatCode="General" sourceLinked="1"/>
        <c:majorTickMark val="out"/>
        <c:minorTickMark val="none"/>
        <c:tickLblPos val="nextTo"/>
        <c:crossAx val="5840354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Contexto!$C$4</c:f>
              <c:strCache>
                <c:ptCount val="1"/>
                <c:pt idx="0">
                  <c:v>Tasa de desocupación</c:v>
                </c:pt>
              </c:strCache>
            </c:strRef>
          </c:tx>
          <c:spPr>
            <a:solidFill>
              <a:schemeClr val="accent1"/>
            </a:solidFill>
            <a:ln>
              <a:noFill/>
            </a:ln>
            <a:effectLst/>
          </c:spPr>
          <c:invertIfNegative val="0"/>
          <c:cat>
            <c:strRef>
              <c:f>Contexto!$B$5:$B$7</c:f>
              <c:strCache>
                <c:ptCount val="3"/>
                <c:pt idx="0">
                  <c:v>Campeche</c:v>
                </c:pt>
                <c:pt idx="1">
                  <c:v>Quintana Roo</c:v>
                </c:pt>
                <c:pt idx="2">
                  <c:v>Yucatán</c:v>
                </c:pt>
              </c:strCache>
            </c:strRef>
          </c:cat>
          <c:val>
            <c:numRef>
              <c:f>Contexto!$C$5:$C$7</c:f>
              <c:numCache>
                <c:formatCode>General</c:formatCode>
                <c:ptCount val="3"/>
                <c:pt idx="0">
                  <c:v>3.2</c:v>
                </c:pt>
                <c:pt idx="1">
                  <c:v>3.1</c:v>
                </c:pt>
                <c:pt idx="2">
                  <c:v>1.9000000000000001</c:v>
                </c:pt>
              </c:numCache>
            </c:numRef>
          </c:val>
          <c:extLst xmlns:c16r2="http://schemas.microsoft.com/office/drawing/2015/06/chart">
            <c:ext xmlns:c16="http://schemas.microsoft.com/office/drawing/2014/chart" uri="{C3380CC4-5D6E-409C-BE32-E72D297353CC}">
              <c16:uniqueId val="{00000000-638E-4C36-B18E-40EF97D7BF3B}"/>
            </c:ext>
          </c:extLst>
        </c:ser>
        <c:dLbls>
          <c:showLegendKey val="0"/>
          <c:showVal val="0"/>
          <c:showCatName val="0"/>
          <c:showSerName val="0"/>
          <c:showPercent val="0"/>
          <c:showBubbleSize val="0"/>
        </c:dLbls>
        <c:gapWidth val="219"/>
        <c:overlap val="-27"/>
        <c:axId val="584035800"/>
        <c:axId val="584035016"/>
      </c:barChart>
      <c:lineChart>
        <c:grouping val="standard"/>
        <c:varyColors val="0"/>
        <c:ser>
          <c:idx val="1"/>
          <c:order val="1"/>
          <c:tx>
            <c:strRef>
              <c:f>Contexto!$D$4</c:f>
              <c:strCache>
                <c:ptCount val="1"/>
                <c:pt idx="0">
                  <c:v>Tasa de informalidad laboral</c:v>
                </c:pt>
              </c:strCache>
            </c:strRef>
          </c:tx>
          <c:spPr>
            <a:ln w="28575" cap="rnd">
              <a:solidFill>
                <a:schemeClr val="accent2"/>
              </a:solidFill>
              <a:round/>
            </a:ln>
            <a:effectLst/>
          </c:spPr>
          <c:marker>
            <c:symbol val="none"/>
          </c:marker>
          <c:cat>
            <c:strRef>
              <c:f>Contexto!$B$5:$B$7</c:f>
              <c:strCache>
                <c:ptCount val="3"/>
                <c:pt idx="0">
                  <c:v>Campeche</c:v>
                </c:pt>
                <c:pt idx="1">
                  <c:v>Quintana Roo</c:v>
                </c:pt>
                <c:pt idx="2">
                  <c:v>Yucatán</c:v>
                </c:pt>
              </c:strCache>
            </c:strRef>
          </c:cat>
          <c:val>
            <c:numRef>
              <c:f>Contexto!$D$5:$D$7</c:f>
              <c:numCache>
                <c:formatCode>General</c:formatCode>
                <c:ptCount val="3"/>
                <c:pt idx="0">
                  <c:v>63</c:v>
                </c:pt>
                <c:pt idx="1">
                  <c:v>46.4</c:v>
                </c:pt>
                <c:pt idx="2">
                  <c:v>60.8</c:v>
                </c:pt>
              </c:numCache>
            </c:numRef>
          </c:val>
          <c:smooth val="0"/>
          <c:extLst xmlns:c16r2="http://schemas.microsoft.com/office/drawing/2015/06/chart">
            <c:ext xmlns:c16="http://schemas.microsoft.com/office/drawing/2014/chart" uri="{C3380CC4-5D6E-409C-BE32-E72D297353CC}">
              <c16:uniqueId val="{00000001-638E-4C36-B18E-40EF97D7BF3B}"/>
            </c:ext>
          </c:extLst>
        </c:ser>
        <c:dLbls>
          <c:showLegendKey val="0"/>
          <c:showVal val="0"/>
          <c:showCatName val="0"/>
          <c:showSerName val="0"/>
          <c:showPercent val="0"/>
          <c:showBubbleSize val="0"/>
        </c:dLbls>
        <c:marker val="1"/>
        <c:smooth val="0"/>
        <c:axId val="584038544"/>
        <c:axId val="584030704"/>
      </c:lineChart>
      <c:catAx>
        <c:axId val="584035800"/>
        <c:scaling>
          <c:orientation val="minMax"/>
        </c:scaling>
        <c:delete val="0"/>
        <c:axPos val="b"/>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MX"/>
                  <a:t>Entidad Federativa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584035016"/>
        <c:crosses val="autoZero"/>
        <c:auto val="1"/>
        <c:lblAlgn val="ctr"/>
        <c:lblOffset val="100"/>
        <c:noMultiLvlLbl val="0"/>
      </c:catAx>
      <c:valAx>
        <c:axId val="584035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MX"/>
                  <a:t>Tasa de desocupación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584035800"/>
        <c:crosses val="autoZero"/>
        <c:crossBetween val="between"/>
      </c:valAx>
      <c:valAx>
        <c:axId val="584030704"/>
        <c:scaling>
          <c:orientation val="minMax"/>
        </c:scaling>
        <c:delete val="0"/>
        <c:axPos val="r"/>
        <c:title>
          <c:tx>
            <c:rich>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MX"/>
                  <a:t>Tasa</a:t>
                </a:r>
                <a:r>
                  <a:rPr lang="es-MX" baseline="0"/>
                  <a:t> de informalidad</a:t>
                </a:r>
                <a:endParaRPr lang="es-MX"/>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crossAx val="584038544"/>
        <c:crosses val="max"/>
        <c:crossBetween val="between"/>
      </c:valAx>
      <c:catAx>
        <c:axId val="584038544"/>
        <c:scaling>
          <c:orientation val="minMax"/>
        </c:scaling>
        <c:delete val="1"/>
        <c:axPos val="b"/>
        <c:numFmt formatCode="General" sourceLinked="1"/>
        <c:majorTickMark val="out"/>
        <c:minorTickMark val="none"/>
        <c:tickLblPos val="nextTo"/>
        <c:crossAx val="5840307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Por17</b:Tag>
    <b:SourceType>DocumentFromInternetSite</b:SourceType>
    <b:Guid>{51EDB25B-4C88-43EE-97C7-2B28E41D2AC6}</b:Guid>
    <b:Author>
      <b:Author>
        <b:NameList>
          <b:Person>
            <b:Last>Porras</b:Last>
            <b:First>Carolina</b:First>
            <b:Middle>Ortiz</b:Middle>
          </b:Person>
        </b:NameList>
      </b:Author>
    </b:Author>
    <b:Title>La Procuración de Justicia en Materia Laboral</b:Title>
    <b:Pages>373</b:Pages>
    <b:InternetSiteTitle>Archivos Juridica UNAM</b:InternetSiteTitle>
    <b:YearAccessed>2017</b:YearAccessed>
    <b:MonthAccessed>Junio</b:MonthAccessed>
    <b:DayAccessed>20</b:DayAccessed>
    <b:URL>https://archivos.juridicas.unam.mx/www/bjv/libros/1/92/22.pdf</b:URL>
    <b:RefOrder>1</b:RefOrder>
  </b:Source>
</b:Sources>
</file>

<file path=customXml/itemProps1.xml><?xml version="1.0" encoding="utf-8"?>
<ds:datastoreItem xmlns:ds="http://schemas.openxmlformats.org/officeDocument/2006/customXml" ds:itemID="{818A33BE-10B1-40DD-901E-A0D42D94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21738</Words>
  <Characters>119562</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141018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DURAN SUAREZ</dc:creator>
  <cp:keywords/>
  <dc:description/>
  <cp:lastModifiedBy>eder jossue valencia gonzalez</cp:lastModifiedBy>
  <cp:revision>11</cp:revision>
  <cp:lastPrinted>2020-10-11T22:27:00Z</cp:lastPrinted>
  <dcterms:created xsi:type="dcterms:W3CDTF">2020-10-09T04:25:00Z</dcterms:created>
  <dcterms:modified xsi:type="dcterms:W3CDTF">2020-10-11T22:38:00Z</dcterms:modified>
</cp:coreProperties>
</file>