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4B" w:rsidRDefault="00F93A4B" w:rsidP="00F93A4B">
      <w:pPr>
        <w:jc w:val="center"/>
        <w:rPr>
          <w:rFonts w:ascii="Arial" w:hAnsi="Arial" w:cs="Arial"/>
          <w:b/>
          <w:sz w:val="72"/>
          <w:szCs w:val="72"/>
        </w:rPr>
      </w:pPr>
    </w:p>
    <w:p w:rsidR="00F93A4B" w:rsidRDefault="00F93A4B" w:rsidP="00F93A4B">
      <w:pPr>
        <w:jc w:val="center"/>
        <w:rPr>
          <w:rFonts w:ascii="Arial" w:hAnsi="Arial" w:cs="Arial"/>
          <w:b/>
          <w:sz w:val="72"/>
          <w:szCs w:val="72"/>
        </w:rPr>
      </w:pPr>
    </w:p>
    <w:p w:rsidR="005F3E51" w:rsidRDefault="005F3E51" w:rsidP="005F3E51">
      <w:pPr>
        <w:rPr>
          <w:rFonts w:ascii="Arial" w:hAnsi="Arial" w:cs="Arial"/>
          <w:b/>
          <w:sz w:val="72"/>
          <w:szCs w:val="72"/>
        </w:rPr>
      </w:pPr>
    </w:p>
    <w:p w:rsidR="005F3E51" w:rsidRPr="00AC4668" w:rsidRDefault="005F3E51" w:rsidP="005F3E51">
      <w:pPr>
        <w:jc w:val="center"/>
        <w:rPr>
          <w:rFonts w:ascii="Arial" w:hAnsi="Arial" w:cs="Arial"/>
          <w:b/>
          <w:sz w:val="52"/>
          <w:szCs w:val="72"/>
        </w:rPr>
      </w:pPr>
      <w:r w:rsidRPr="00AC4668">
        <w:rPr>
          <w:rFonts w:ascii="Arial" w:hAnsi="Arial" w:cs="Arial"/>
          <w:b/>
          <w:sz w:val="52"/>
          <w:szCs w:val="72"/>
        </w:rPr>
        <w:t>ANEXOS DEL PRESUPUESTO DE EGRESOS DEL GOBIERNO DEL ESTADO DE QUINTANA ROO, PARA EL EJERCICIO FISCAL 2020</w:t>
      </w:r>
    </w:p>
    <w:p w:rsidR="005F3E51" w:rsidRPr="00AC4668" w:rsidRDefault="005F3E51" w:rsidP="005F3E51">
      <w:pPr>
        <w:rPr>
          <w:rFonts w:ascii="Arial" w:hAnsi="Arial" w:cs="Arial"/>
          <w:b/>
          <w:sz w:val="56"/>
          <w:szCs w:val="72"/>
        </w:rPr>
      </w:pPr>
      <w:r w:rsidRPr="00AC4668">
        <w:rPr>
          <w:rFonts w:ascii="Arial" w:hAnsi="Arial" w:cs="Arial"/>
          <w:b/>
          <w:sz w:val="56"/>
          <w:szCs w:val="72"/>
        </w:rPr>
        <w:br w:type="page"/>
      </w:r>
    </w:p>
    <w:p w:rsidR="005F3E51" w:rsidRDefault="005F3E51" w:rsidP="00F93A4B">
      <w:pPr>
        <w:jc w:val="center"/>
        <w:rPr>
          <w:rFonts w:ascii="Arial" w:hAnsi="Arial" w:cs="Arial"/>
          <w:b/>
          <w:sz w:val="72"/>
          <w:szCs w:val="72"/>
        </w:rPr>
      </w:pPr>
    </w:p>
    <w:p w:rsidR="005F3E51" w:rsidRDefault="005F3E51" w:rsidP="00F93A4B">
      <w:pPr>
        <w:jc w:val="center"/>
        <w:rPr>
          <w:rFonts w:ascii="Arial" w:hAnsi="Arial" w:cs="Arial"/>
          <w:b/>
          <w:sz w:val="72"/>
          <w:szCs w:val="72"/>
        </w:rPr>
      </w:pPr>
    </w:p>
    <w:p w:rsidR="005F3E51" w:rsidRDefault="005F3E51" w:rsidP="00F93A4B">
      <w:pPr>
        <w:jc w:val="center"/>
        <w:rPr>
          <w:rFonts w:ascii="Arial" w:hAnsi="Arial" w:cs="Arial"/>
          <w:b/>
          <w:sz w:val="72"/>
          <w:szCs w:val="72"/>
        </w:rPr>
      </w:pPr>
    </w:p>
    <w:p w:rsidR="00F93A4B" w:rsidRDefault="00F93A4B" w:rsidP="00F93A4B">
      <w:pPr>
        <w:jc w:val="center"/>
        <w:rPr>
          <w:rFonts w:ascii="Arial" w:hAnsi="Arial" w:cs="Arial"/>
          <w:b/>
          <w:sz w:val="72"/>
          <w:szCs w:val="72"/>
        </w:rPr>
      </w:pPr>
      <w:r>
        <w:rPr>
          <w:rFonts w:ascii="Arial" w:hAnsi="Arial" w:cs="Arial"/>
          <w:b/>
          <w:sz w:val="72"/>
          <w:szCs w:val="72"/>
        </w:rPr>
        <w:t>ANEXO 11</w:t>
      </w:r>
    </w:p>
    <w:p w:rsidR="00F93A4B" w:rsidRDefault="00F93A4B" w:rsidP="00F93A4B">
      <w:pPr>
        <w:jc w:val="center"/>
        <w:rPr>
          <w:rFonts w:ascii="Arial" w:hAnsi="Arial" w:cs="Arial"/>
          <w:b/>
          <w:sz w:val="72"/>
          <w:szCs w:val="72"/>
        </w:rPr>
      </w:pPr>
    </w:p>
    <w:p w:rsidR="00F93A4B" w:rsidRDefault="00F93A4B" w:rsidP="00F93A4B">
      <w:pPr>
        <w:jc w:val="center"/>
        <w:rPr>
          <w:rFonts w:ascii="Arial" w:hAnsi="Arial" w:cs="Arial"/>
          <w:b/>
          <w:sz w:val="72"/>
          <w:szCs w:val="72"/>
        </w:rPr>
      </w:pPr>
      <w:r>
        <w:rPr>
          <w:rFonts w:ascii="Arial" w:hAnsi="Arial" w:cs="Arial"/>
          <w:b/>
          <w:sz w:val="72"/>
          <w:szCs w:val="72"/>
        </w:rPr>
        <w:t>PODER LEGISLATIVO</w:t>
      </w:r>
    </w:p>
    <w:p w:rsidR="00F93A4B" w:rsidRDefault="00F93A4B" w:rsidP="00F93A4B">
      <w:pPr>
        <w:rPr>
          <w:rFonts w:ascii="Arial" w:hAnsi="Arial" w:cs="Arial"/>
          <w:b/>
          <w:sz w:val="72"/>
          <w:szCs w:val="72"/>
        </w:rPr>
      </w:pPr>
    </w:p>
    <w:p w:rsidR="00F93A4B" w:rsidRDefault="00F93A4B" w:rsidP="00F93A4B">
      <w:pPr>
        <w:rPr>
          <w:rFonts w:ascii="Arial" w:hAnsi="Arial" w:cs="Arial"/>
          <w:b/>
          <w:sz w:val="28"/>
          <w:szCs w:val="72"/>
        </w:rPr>
      </w:pPr>
    </w:p>
    <w:p w:rsidR="00F93A4B" w:rsidRDefault="00F93A4B" w:rsidP="00F93A4B">
      <w:pPr>
        <w:rPr>
          <w:rFonts w:ascii="Arial" w:hAnsi="Arial" w:cs="Arial"/>
          <w:b/>
          <w:sz w:val="28"/>
          <w:szCs w:val="72"/>
        </w:rPr>
      </w:pPr>
    </w:p>
    <w:p w:rsidR="00F93A4B" w:rsidRDefault="00F93A4B" w:rsidP="00F93A4B">
      <w:pPr>
        <w:pStyle w:val="Ttulo1"/>
        <w:keepLines/>
        <w:spacing w:before="0" w:after="240"/>
        <w:rPr>
          <w:rFonts w:ascii="Arial" w:hAnsi="Arial" w:cs="Arial"/>
          <w:b w:val="0"/>
          <w:sz w:val="24"/>
          <w:szCs w:val="24"/>
        </w:rPr>
      </w:pPr>
      <w:bookmarkStart w:id="0" w:name="_Toc28262219"/>
    </w:p>
    <w:p w:rsidR="00F93A4B" w:rsidRPr="007B35D4" w:rsidRDefault="00F93A4B" w:rsidP="00F93A4B">
      <w:pPr>
        <w:rPr>
          <w:lang w:val="x-none"/>
        </w:rPr>
      </w:pPr>
    </w:p>
    <w:p w:rsidR="00F93A4B" w:rsidRPr="00745FE0" w:rsidRDefault="00F93A4B" w:rsidP="00F93A4B">
      <w:pPr>
        <w:pStyle w:val="Ttulo1"/>
        <w:keepLines/>
        <w:spacing w:before="0" w:after="240"/>
        <w:jc w:val="center"/>
        <w:rPr>
          <w:rFonts w:ascii="Arial" w:hAnsi="Arial" w:cs="Arial"/>
          <w:b w:val="0"/>
          <w:sz w:val="24"/>
          <w:szCs w:val="24"/>
        </w:rPr>
      </w:pPr>
      <w:r w:rsidRPr="00745FE0">
        <w:rPr>
          <w:rFonts w:ascii="Arial" w:hAnsi="Arial" w:cs="Arial"/>
          <w:b w:val="0"/>
          <w:sz w:val="24"/>
          <w:szCs w:val="24"/>
        </w:rPr>
        <w:lastRenderedPageBreak/>
        <w:t>EXPOSICIÓN DE MOTIVOS</w:t>
      </w:r>
      <w:bookmarkEnd w:id="0"/>
    </w:p>
    <w:p w:rsidR="00F93A4B" w:rsidRPr="00745FE0" w:rsidRDefault="00F93A4B" w:rsidP="00F93A4B">
      <w:pPr>
        <w:jc w:val="both"/>
        <w:rPr>
          <w:rFonts w:ascii="Arial" w:hAnsi="Arial" w:cs="Arial"/>
          <w:sz w:val="24"/>
          <w:szCs w:val="24"/>
        </w:rPr>
      </w:pPr>
      <w:r w:rsidRPr="00745FE0">
        <w:rPr>
          <w:rFonts w:ascii="Arial" w:hAnsi="Arial" w:cs="Arial"/>
          <w:sz w:val="24"/>
          <w:szCs w:val="24"/>
        </w:rPr>
        <w:t xml:space="preserve">La integración del Proyecto de Presupuesto de Egresos del Poder Legislativo del Estado de Quintana Roo para el ejercicio fiscal 2020, atiende al principio de equilibrio presupuestal entre los ingresos y egresos, además que se marca como objetivo obtener al cierre del ejercicio fiscal un balance presupuestario sostenible, es decir, sin la generación de un déficit público. </w:t>
      </w:r>
    </w:p>
    <w:p w:rsidR="00F93A4B" w:rsidRPr="00745FE0" w:rsidRDefault="00F93A4B" w:rsidP="00F93A4B">
      <w:pPr>
        <w:jc w:val="both"/>
        <w:rPr>
          <w:rFonts w:ascii="Arial" w:hAnsi="Arial" w:cs="Arial"/>
          <w:sz w:val="24"/>
          <w:szCs w:val="24"/>
        </w:rPr>
      </w:pPr>
      <w:r w:rsidRPr="00745FE0">
        <w:rPr>
          <w:rFonts w:ascii="Arial" w:hAnsi="Arial" w:cs="Arial"/>
          <w:sz w:val="24"/>
          <w:szCs w:val="24"/>
        </w:rPr>
        <w:t xml:space="preserve">Para su elaboración fueron tomados en cuenta los Pre-Criterios 2020 presentados por el Gobierno Federal que prevén un crecimiento económico real del PIB del 2.0 por ciento, una inflación esperada del 3.2 por ciento y se establece un tipo de cambio promedio de 19.90 pesos por dólar para el año 2020. </w:t>
      </w:r>
    </w:p>
    <w:p w:rsidR="00F93A4B" w:rsidRPr="00745FE0" w:rsidRDefault="00F93A4B" w:rsidP="00F93A4B">
      <w:pPr>
        <w:jc w:val="both"/>
        <w:rPr>
          <w:rFonts w:ascii="Arial" w:hAnsi="Arial" w:cs="Arial"/>
          <w:sz w:val="24"/>
          <w:szCs w:val="24"/>
        </w:rPr>
      </w:pPr>
      <w:r w:rsidRPr="00745FE0">
        <w:rPr>
          <w:rFonts w:ascii="Arial" w:hAnsi="Arial" w:cs="Arial"/>
          <w:sz w:val="24"/>
          <w:szCs w:val="24"/>
        </w:rPr>
        <w:t xml:space="preserve">En apego a lo que establece la Ley General de Contabilidad Gubernamental, la Ley de Disciplina Financiera de las Entidades Federativas y sus Municipios, la Ley de Presupuesto y Gasto Público del Estado de Quintana Roo, el Pacto por Quintana Roo, y los demás ordenamientos asociados a la materia, </w:t>
      </w:r>
      <w:r w:rsidRPr="00745FE0">
        <w:rPr>
          <w:rFonts w:ascii="Arial" w:hAnsi="Arial" w:cs="Arial"/>
          <w:b/>
          <w:i/>
          <w:sz w:val="24"/>
          <w:szCs w:val="24"/>
        </w:rPr>
        <w:t>se elaboró el Proyecto de Presupuesto de Egresos del Poder Legislativo del Estado de Quintana Roo para el Ejercicio Fiscal 2020, mediante el modelo de Presupuesto basado en Resultados (PbR) y Sistema de Evaluación al Desempeño (SED),</w:t>
      </w:r>
      <w:r w:rsidRPr="00745FE0">
        <w:rPr>
          <w:rFonts w:ascii="Arial" w:hAnsi="Arial" w:cs="Arial"/>
          <w:sz w:val="24"/>
          <w:szCs w:val="24"/>
        </w:rPr>
        <w:t xml:space="preserve"> sustituyendo el modelo de Programas Operativos Anuales. </w:t>
      </w:r>
    </w:p>
    <w:p w:rsidR="00F93A4B" w:rsidRPr="00745FE0" w:rsidRDefault="00F93A4B" w:rsidP="00F93A4B">
      <w:pPr>
        <w:jc w:val="both"/>
        <w:rPr>
          <w:rFonts w:ascii="Arial" w:hAnsi="Arial" w:cs="Arial"/>
          <w:sz w:val="24"/>
          <w:szCs w:val="24"/>
        </w:rPr>
      </w:pPr>
      <w:r w:rsidRPr="00745FE0">
        <w:rPr>
          <w:rFonts w:ascii="Arial" w:hAnsi="Arial" w:cs="Arial"/>
          <w:sz w:val="24"/>
          <w:szCs w:val="24"/>
        </w:rPr>
        <w:t>El Proyecto de Presupuesto de Egresos del Poder Legislativo del Estado de Quintana Roo para el ejercicio fiscal 2020, contiene los objetivos anuales, los cuales son medidos por Indicadores que serán monitoreados durante el ejercicio presupuestal 2020.</w:t>
      </w:r>
    </w:p>
    <w:p w:rsidR="00F93A4B" w:rsidRPr="00745FE0" w:rsidRDefault="00F93A4B" w:rsidP="00F93A4B">
      <w:pPr>
        <w:jc w:val="both"/>
        <w:rPr>
          <w:rFonts w:ascii="Arial" w:hAnsi="Arial" w:cs="Arial"/>
          <w:sz w:val="24"/>
          <w:szCs w:val="24"/>
        </w:rPr>
      </w:pPr>
      <w:r w:rsidRPr="00745FE0">
        <w:rPr>
          <w:rFonts w:ascii="Arial" w:hAnsi="Arial" w:cs="Arial"/>
          <w:sz w:val="24"/>
          <w:szCs w:val="24"/>
        </w:rPr>
        <w:t xml:space="preserve">Siendo este el primer año de ejercicio constitucional de esta Décimo Sexta Legislatura, se han realizado medidas en el ejercicio del gasto público, atendiendo lo establecido en la Ley de Disciplina Financiera de las Entidades Federativas y los Municipios, estos cambios permitirán al Poder Legislativo tener una estimación más precisa de los recursos públicos que se ejercerán, mejorando la planeación presupuestaria y administrando los recursos con base en los principios de legalidad, honestidad, eficacia, eficiencia, </w:t>
      </w:r>
      <w:r w:rsidRPr="00745FE0">
        <w:rPr>
          <w:rFonts w:ascii="Arial" w:hAnsi="Arial" w:cs="Arial"/>
          <w:sz w:val="24"/>
          <w:szCs w:val="24"/>
        </w:rPr>
        <w:lastRenderedPageBreak/>
        <w:t xml:space="preserve">economía, racionalidad, austeridad y transparencia, contribuyendo al manejo sostenible de las finanzas públicas. </w:t>
      </w:r>
    </w:p>
    <w:p w:rsidR="00F93A4B" w:rsidRPr="00745FE0" w:rsidRDefault="00F93A4B" w:rsidP="00F93A4B">
      <w:pPr>
        <w:jc w:val="both"/>
        <w:rPr>
          <w:rFonts w:ascii="Arial" w:hAnsi="Arial" w:cs="Arial"/>
          <w:sz w:val="24"/>
          <w:szCs w:val="24"/>
        </w:rPr>
      </w:pPr>
      <w:r w:rsidRPr="00745FE0">
        <w:rPr>
          <w:rFonts w:ascii="Arial" w:hAnsi="Arial" w:cs="Arial"/>
          <w:sz w:val="24"/>
          <w:szCs w:val="24"/>
        </w:rPr>
        <w:t>También se plantea una mejor clasificación del Programa Presupuestario (</w:t>
      </w:r>
      <w:proofErr w:type="spellStart"/>
      <w:r w:rsidRPr="00745FE0">
        <w:rPr>
          <w:rFonts w:ascii="Arial" w:hAnsi="Arial" w:cs="Arial"/>
          <w:sz w:val="24"/>
          <w:szCs w:val="24"/>
        </w:rPr>
        <w:t>Pp</w:t>
      </w:r>
      <w:proofErr w:type="spellEnd"/>
      <w:r w:rsidRPr="00745FE0">
        <w:rPr>
          <w:rFonts w:ascii="Arial" w:hAnsi="Arial" w:cs="Arial"/>
          <w:sz w:val="24"/>
          <w:szCs w:val="24"/>
        </w:rPr>
        <w:t>), orientado acorde a las actividades prioritarias de la presente Legislatura tendientes a contribuir al fortalecimiento de una Gestión Basada en Resultados y en un Parlamento Abierto, mediante la expedición de iniciativas y leyes que le permita brindar mejores bienes y servicios a la población, en disminuir las brechas de desigualdad y carencias en cada una de las dimensiones de la pobreza, garantizar los derechos sociales, así como los de seguridad pública y procuración de justicia.</w:t>
      </w:r>
    </w:p>
    <w:p w:rsidR="00F93A4B" w:rsidRPr="00745FE0" w:rsidRDefault="00F93A4B" w:rsidP="00F93A4B">
      <w:pPr>
        <w:jc w:val="both"/>
        <w:rPr>
          <w:rFonts w:ascii="Arial" w:hAnsi="Arial" w:cs="Arial"/>
          <w:sz w:val="24"/>
          <w:szCs w:val="24"/>
        </w:rPr>
      </w:pPr>
      <w:r w:rsidRPr="00745FE0">
        <w:rPr>
          <w:rFonts w:ascii="Arial" w:hAnsi="Arial" w:cs="Arial"/>
          <w:sz w:val="24"/>
          <w:szCs w:val="24"/>
        </w:rPr>
        <w:t xml:space="preserve">Por último, se busca contar con un Congreso honrado, honesto, sin dispendios, justo, respetuoso, incluyente, democrático, ético, libre, comprometido con la obtención y evaluación de resultados, transparente y eficiente en su actuar, con la rendición de cuentas como práctica usual en su acontecer, resguardando responsablemente las finanzas públicas a través de una debida Fiscalización de los Recursos Públicos del Estado e innovando en la práctica parlamentaria, permitiendo así, generar una relación de empatía con la ciudadanía en el corto, mediano y largo plazos. </w:t>
      </w:r>
    </w:p>
    <w:p w:rsidR="00F93A4B" w:rsidRPr="00745FE0" w:rsidRDefault="00F93A4B" w:rsidP="00F93A4B">
      <w:pPr>
        <w:jc w:val="both"/>
        <w:rPr>
          <w:rFonts w:ascii="Arial" w:hAnsi="Arial" w:cs="Arial"/>
          <w:b/>
          <w:i/>
          <w:sz w:val="24"/>
          <w:szCs w:val="24"/>
        </w:rPr>
      </w:pPr>
      <w:r w:rsidRPr="000730F1">
        <w:rPr>
          <w:rFonts w:ascii="Arial" w:hAnsi="Arial" w:cs="Arial"/>
          <w:b/>
          <w:i/>
          <w:sz w:val="24"/>
          <w:szCs w:val="24"/>
        </w:rPr>
        <w:t xml:space="preserve">El Proyecto de Presupuesto de Egresos, considera recursos presupuestarios de 90 millones 710 mil 196 pesos, que se asignan a los Órganos de Dirección: </w:t>
      </w:r>
      <w:r w:rsidRPr="000730F1">
        <w:rPr>
          <w:rFonts w:ascii="Arial" w:hAnsi="Arial" w:cs="Arial"/>
          <w:i/>
          <w:sz w:val="24"/>
          <w:szCs w:val="24"/>
        </w:rPr>
        <w:t>Junta de Gobierno y Coordinación Política,</w:t>
      </w:r>
      <w:r w:rsidRPr="000730F1">
        <w:rPr>
          <w:rFonts w:ascii="Arial" w:hAnsi="Arial" w:cs="Arial"/>
          <w:b/>
          <w:i/>
          <w:sz w:val="24"/>
          <w:szCs w:val="24"/>
        </w:rPr>
        <w:t xml:space="preserve"> </w:t>
      </w:r>
      <w:r w:rsidRPr="000730F1">
        <w:rPr>
          <w:rFonts w:ascii="Arial" w:hAnsi="Arial" w:cs="Arial"/>
          <w:i/>
          <w:sz w:val="24"/>
          <w:szCs w:val="24"/>
        </w:rPr>
        <w:t>y Comisión Permanente;</w:t>
      </w:r>
      <w:r w:rsidRPr="000730F1">
        <w:rPr>
          <w:rFonts w:ascii="Arial" w:hAnsi="Arial" w:cs="Arial"/>
          <w:b/>
          <w:i/>
          <w:sz w:val="24"/>
          <w:szCs w:val="24"/>
        </w:rPr>
        <w:t xml:space="preserve"> recursos por 48 millones 562 mil 293 pesos, que se asignan a los Grupos y Representaciones Legislativas: </w:t>
      </w:r>
      <w:r w:rsidRPr="000730F1">
        <w:rPr>
          <w:rFonts w:ascii="Arial" w:hAnsi="Arial" w:cs="Arial"/>
          <w:i/>
          <w:sz w:val="24"/>
          <w:szCs w:val="24"/>
        </w:rPr>
        <w:t>Grupo Legislativo de MORENA, del PAN, del VERDE, del PRD, del PT, del PRI, de MC y del MAS;</w:t>
      </w:r>
      <w:r w:rsidRPr="000730F1">
        <w:rPr>
          <w:rFonts w:ascii="Arial" w:hAnsi="Arial" w:cs="Arial"/>
          <w:b/>
          <w:i/>
          <w:sz w:val="24"/>
          <w:szCs w:val="24"/>
        </w:rPr>
        <w:t xml:space="preserve"> así como recursos por 346 millones 350 mil 441 pesos, que serán asignados a los Órganos Técnicos y Administrativos:</w:t>
      </w:r>
      <w:r>
        <w:rPr>
          <w:rFonts w:ascii="Arial" w:hAnsi="Arial" w:cs="Arial"/>
          <w:b/>
          <w:i/>
          <w:sz w:val="24"/>
          <w:szCs w:val="24"/>
        </w:rPr>
        <w:t xml:space="preserve"> </w:t>
      </w:r>
      <w:r w:rsidRPr="00745FE0">
        <w:rPr>
          <w:rFonts w:ascii="Arial" w:hAnsi="Arial" w:cs="Arial"/>
          <w:i/>
          <w:sz w:val="24"/>
          <w:szCs w:val="24"/>
        </w:rPr>
        <w:t xml:space="preserve">Secretaría General (incluye todas sus Subsecretarías, Direcciones Generales y Direcciones de Área), Instituto de Investigaciones Legislativas (incluye sus Unidades de Análisis Financiero y de Igualdad de Género), Unidad de Transparencia, Acceso a la Información Pública y Protección de Datos Personales, Secretaría Técnica, Coordinación de Comunicación Social, </w:t>
      </w:r>
      <w:r w:rsidRPr="00745FE0">
        <w:rPr>
          <w:rFonts w:ascii="Arial" w:hAnsi="Arial" w:cs="Arial"/>
          <w:i/>
          <w:sz w:val="24"/>
          <w:szCs w:val="24"/>
        </w:rPr>
        <w:lastRenderedPageBreak/>
        <w:t>Órgano Interno de Control y Unidad de Vigilancia de la Comisión de Hacienda, Presupuesto y Cuenta</w:t>
      </w:r>
      <w:r w:rsidRPr="00745FE0">
        <w:rPr>
          <w:rFonts w:ascii="Arial" w:hAnsi="Arial" w:cs="Arial"/>
          <w:b/>
          <w:i/>
          <w:sz w:val="24"/>
          <w:szCs w:val="24"/>
        </w:rPr>
        <w:t>.</w:t>
      </w:r>
    </w:p>
    <w:p w:rsidR="00F93A4B" w:rsidRPr="00745FE0" w:rsidRDefault="00F93A4B" w:rsidP="00F93A4B">
      <w:pPr>
        <w:jc w:val="both"/>
        <w:rPr>
          <w:rFonts w:ascii="Arial" w:hAnsi="Arial" w:cs="Arial"/>
          <w:b/>
          <w:i/>
          <w:sz w:val="24"/>
          <w:szCs w:val="24"/>
        </w:rPr>
      </w:pPr>
      <w:r w:rsidRPr="00745FE0">
        <w:rPr>
          <w:rFonts w:ascii="Arial" w:hAnsi="Arial" w:cs="Arial"/>
          <w:b/>
          <w:i/>
          <w:sz w:val="24"/>
          <w:szCs w:val="24"/>
        </w:rPr>
        <w:t>Para facilitar el análisis de la propuesta de proyecto de Presupuesto de Egresos, sobre la estructura, montos, destino y objetivos para el ejercicio fiscal 2020,</w:t>
      </w:r>
      <w:r w:rsidRPr="00745FE0">
        <w:rPr>
          <w:rFonts w:ascii="Arial" w:hAnsi="Arial" w:cs="Arial"/>
          <w:b/>
          <w:sz w:val="24"/>
          <w:szCs w:val="24"/>
        </w:rPr>
        <w:t xml:space="preserve"> </w:t>
      </w:r>
      <w:r w:rsidRPr="00745FE0">
        <w:rPr>
          <w:rFonts w:ascii="Arial" w:hAnsi="Arial" w:cs="Arial"/>
          <w:b/>
          <w:i/>
          <w:sz w:val="24"/>
          <w:szCs w:val="24"/>
        </w:rPr>
        <w:t>se presenta la asignación del gasto bajo seis dimensiones:</w:t>
      </w:r>
      <w:r w:rsidRPr="00745FE0">
        <w:rPr>
          <w:rFonts w:ascii="Arial" w:hAnsi="Arial" w:cs="Arial"/>
          <w:b/>
          <w:sz w:val="24"/>
          <w:szCs w:val="24"/>
        </w:rPr>
        <w:t xml:space="preserve"> </w:t>
      </w:r>
      <w:r w:rsidRPr="00745FE0">
        <w:rPr>
          <w:rFonts w:ascii="Arial" w:hAnsi="Arial" w:cs="Arial"/>
          <w:b/>
          <w:i/>
          <w:sz w:val="24"/>
          <w:szCs w:val="24"/>
        </w:rPr>
        <w:t>Administrativa, Económica, Funcional, Programática, Tipo del Gasto y Fuente de Financiamiento</w:t>
      </w:r>
      <w:r w:rsidRPr="00745FE0">
        <w:rPr>
          <w:rFonts w:ascii="Arial" w:hAnsi="Arial" w:cs="Arial"/>
          <w:b/>
          <w:sz w:val="24"/>
          <w:szCs w:val="24"/>
        </w:rPr>
        <w:t xml:space="preserve">; </w:t>
      </w:r>
      <w:r w:rsidRPr="00745FE0">
        <w:rPr>
          <w:rFonts w:ascii="Arial" w:hAnsi="Arial" w:cs="Arial"/>
          <w:b/>
          <w:i/>
          <w:sz w:val="24"/>
          <w:szCs w:val="24"/>
        </w:rPr>
        <w:t>que mejoran la Rendición de Cuentas, su identificación y transparencia.</w:t>
      </w:r>
    </w:p>
    <w:p w:rsidR="00F93A4B" w:rsidRPr="00745FE0" w:rsidRDefault="00F93A4B" w:rsidP="00F93A4B">
      <w:pPr>
        <w:jc w:val="both"/>
        <w:rPr>
          <w:rFonts w:ascii="Arial" w:hAnsi="Arial" w:cs="Arial"/>
          <w:sz w:val="24"/>
          <w:szCs w:val="24"/>
        </w:rPr>
      </w:pPr>
      <w:r w:rsidRPr="00745FE0">
        <w:rPr>
          <w:rFonts w:ascii="Arial" w:hAnsi="Arial" w:cs="Arial"/>
          <w:sz w:val="24"/>
          <w:szCs w:val="24"/>
        </w:rPr>
        <w:t xml:space="preserve">El ejercicio, control y evaluación de los recursos públicos que se asignen a los programas autorizados, se realizará en estricta observancia de la normatividad establecida en materia de racionalidad, disciplina y ahorro presupuestario, informándose oportunamente sobre su avance a esta H. Junta de Gobierno y Coordinación Política, en cumplimiento de las disposiciones legales sobre transparencia y rendición de cuentas. </w:t>
      </w:r>
    </w:p>
    <w:p w:rsidR="00F93A4B" w:rsidRPr="00745FE0" w:rsidRDefault="00F93A4B" w:rsidP="00F93A4B">
      <w:pPr>
        <w:jc w:val="both"/>
        <w:rPr>
          <w:rFonts w:ascii="Arial" w:hAnsi="Arial" w:cs="Arial"/>
          <w:b/>
          <w:sz w:val="24"/>
          <w:szCs w:val="24"/>
        </w:rPr>
      </w:pPr>
      <w:r w:rsidRPr="00745FE0">
        <w:rPr>
          <w:rFonts w:ascii="Arial" w:hAnsi="Arial" w:cs="Arial"/>
          <w:sz w:val="24"/>
          <w:szCs w:val="24"/>
        </w:rPr>
        <w:t>Con base en las acciones anteriores, será posible promover la Agenda Legislativa para fortalecer el estado de derecho, otorgar certidumbre jurídica a las instituciones estatales, la transparencia y rendición de cuentas como base para el desarrollo del estado, la fiscalización de los recursos públicos de la administración pública estatal, atender el rezago legislativo, difundir las leyes y reglamentos vigentes en el estado así como las actividades legislativas, apoyar en las necesidades de la población en situaciones de vulnerabilidad y los compromisos que los Diputados del H. Congreso asumieron ante la ciudadanía, con igualdad y oportunidades para todos.</w:t>
      </w:r>
      <w:r w:rsidRPr="00745FE0">
        <w:rPr>
          <w:rFonts w:ascii="Arial" w:hAnsi="Arial" w:cs="Arial"/>
          <w:b/>
          <w:sz w:val="24"/>
          <w:szCs w:val="24"/>
        </w:rPr>
        <w:t xml:space="preserve">  </w:t>
      </w:r>
    </w:p>
    <w:p w:rsidR="00F93A4B" w:rsidRPr="00745FE0" w:rsidRDefault="00F93A4B" w:rsidP="00F93A4B">
      <w:pPr>
        <w:jc w:val="both"/>
        <w:rPr>
          <w:rFonts w:ascii="Arial" w:hAnsi="Arial" w:cs="Arial"/>
          <w:b/>
          <w:i/>
          <w:sz w:val="24"/>
          <w:szCs w:val="24"/>
        </w:rPr>
      </w:pPr>
      <w:r w:rsidRPr="00745FE0">
        <w:rPr>
          <w:rFonts w:ascii="Arial" w:hAnsi="Arial" w:cs="Arial"/>
          <w:b/>
          <w:i/>
          <w:sz w:val="24"/>
          <w:szCs w:val="24"/>
        </w:rPr>
        <w:t xml:space="preserve">Por todo lo anterior, se propone para revisión de esta Comisión de Hacienda, Presupuesto y Cuenta de la XVI Legislatura, el Proyecto de Presupuesto de Egresos del Poder Legislativo del Estado de Quintana Roo para el ejercicio fiscal 2020, por un monto de 485 millones 622 mil 930 pesos, que serán destinados para atender las funciones de los Órganos de Dirección, los Órganos de Representación y los Órganos Técnicos y Administrativos, con el propósito de que cumplan con los objetivos y metas de la Institución. </w:t>
      </w:r>
    </w:p>
    <w:p w:rsidR="00F93A4B" w:rsidRPr="00745FE0" w:rsidRDefault="00F93A4B" w:rsidP="00F93A4B">
      <w:pPr>
        <w:pStyle w:val="Ttulo2"/>
        <w:spacing w:after="240" w:line="276" w:lineRule="auto"/>
        <w:jc w:val="center"/>
        <w:rPr>
          <w:rFonts w:ascii="Arial" w:hAnsi="Arial" w:cs="Arial"/>
          <w:b/>
          <w:sz w:val="24"/>
          <w:szCs w:val="24"/>
        </w:rPr>
      </w:pPr>
      <w:bookmarkStart w:id="1" w:name="_Toc28262220"/>
      <w:r w:rsidRPr="00745FE0">
        <w:rPr>
          <w:rFonts w:ascii="Arial" w:hAnsi="Arial" w:cs="Arial"/>
          <w:b/>
          <w:sz w:val="24"/>
          <w:szCs w:val="24"/>
        </w:rPr>
        <w:lastRenderedPageBreak/>
        <w:t>2.1. SERIE HISTÓRICA 2014-2019 DEL RESULTADO DE LOS EGRESOS</w:t>
      </w:r>
      <w:bookmarkEnd w:id="1"/>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17"/>
        <w:gridCol w:w="1217"/>
        <w:gridCol w:w="1217"/>
        <w:gridCol w:w="1217"/>
        <w:gridCol w:w="1217"/>
        <w:gridCol w:w="1295"/>
      </w:tblGrid>
      <w:tr w:rsidR="00F93A4B" w:rsidRPr="00147E87" w:rsidTr="008968B3">
        <w:trPr>
          <w:trHeight w:val="588"/>
          <w:tblHeader/>
          <w:jc w:val="center"/>
        </w:trPr>
        <w:tc>
          <w:tcPr>
            <w:tcW w:w="9927" w:type="dxa"/>
            <w:gridSpan w:val="7"/>
            <w:shd w:val="clear" w:color="auto" w:fill="DAEEF3" w:themeFill="accent5" w:themeFillTint="33"/>
            <w:noWrap/>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PODER LEGISLATIVO DEL ESTADO DE QUINTANA ROO</w:t>
            </w:r>
          </w:p>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RESULTADOS DE EGRESOS 2014-2019 LDF</w:t>
            </w:r>
          </w:p>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(CIFRAS NOMINALES EN PESOS)</w:t>
            </w:r>
          </w:p>
        </w:tc>
      </w:tr>
      <w:tr w:rsidR="00F93A4B" w:rsidRPr="00147E87" w:rsidTr="008968B3">
        <w:trPr>
          <w:trHeight w:val="392"/>
          <w:tblHeader/>
          <w:jc w:val="center"/>
        </w:trPr>
        <w:tc>
          <w:tcPr>
            <w:tcW w:w="2547"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Concepto</w:t>
            </w:r>
          </w:p>
        </w:tc>
        <w:tc>
          <w:tcPr>
            <w:tcW w:w="1217"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2014</w:t>
            </w:r>
          </w:p>
        </w:tc>
        <w:tc>
          <w:tcPr>
            <w:tcW w:w="1217"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2015</w:t>
            </w:r>
          </w:p>
        </w:tc>
        <w:tc>
          <w:tcPr>
            <w:tcW w:w="1217"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2016</w:t>
            </w:r>
          </w:p>
        </w:tc>
        <w:tc>
          <w:tcPr>
            <w:tcW w:w="1217"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2017</w:t>
            </w:r>
          </w:p>
        </w:tc>
        <w:tc>
          <w:tcPr>
            <w:tcW w:w="1217"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2018</w:t>
            </w:r>
          </w:p>
        </w:tc>
        <w:tc>
          <w:tcPr>
            <w:tcW w:w="1295" w:type="dxa"/>
            <w:shd w:val="clear" w:color="auto" w:fill="EBF6F9"/>
            <w:vAlign w:val="center"/>
            <w:hideMark/>
          </w:tcPr>
          <w:p w:rsidR="00F93A4B" w:rsidRPr="00745FE0" w:rsidRDefault="00F93A4B" w:rsidP="008968B3">
            <w:pPr>
              <w:spacing w:before="120" w:after="0"/>
              <w:jc w:val="center"/>
              <w:rPr>
                <w:rFonts w:ascii="Arial" w:hAnsi="Arial" w:cs="Arial"/>
                <w:b/>
                <w:bCs/>
                <w:sz w:val="20"/>
                <w:szCs w:val="18"/>
              </w:rPr>
            </w:pPr>
            <w:r w:rsidRPr="00745FE0">
              <w:rPr>
                <w:rFonts w:ascii="Arial" w:hAnsi="Arial" w:cs="Arial"/>
                <w:b/>
                <w:bCs/>
                <w:sz w:val="20"/>
                <w:szCs w:val="18"/>
              </w:rPr>
              <w:t>2019 AÑO DEL EJERCICIO VIGENTE</w:t>
            </w:r>
          </w:p>
        </w:tc>
      </w:tr>
      <w:tr w:rsidR="00F93A4B" w:rsidRPr="00147E87" w:rsidTr="008968B3">
        <w:trPr>
          <w:trHeight w:val="447"/>
          <w:jc w:val="center"/>
        </w:trPr>
        <w:tc>
          <w:tcPr>
            <w:tcW w:w="2547" w:type="dxa"/>
            <w:noWrap/>
            <w:vAlign w:val="center"/>
            <w:hideMark/>
          </w:tcPr>
          <w:p w:rsidR="00F93A4B" w:rsidRPr="00745FE0" w:rsidRDefault="00F93A4B" w:rsidP="008968B3">
            <w:pPr>
              <w:spacing w:before="120" w:after="0"/>
              <w:rPr>
                <w:rFonts w:ascii="Arial" w:hAnsi="Arial" w:cs="Arial"/>
                <w:b/>
                <w:bCs/>
                <w:sz w:val="18"/>
                <w:szCs w:val="18"/>
              </w:rPr>
            </w:pPr>
            <w:r w:rsidRPr="00745FE0">
              <w:rPr>
                <w:rFonts w:ascii="Arial" w:hAnsi="Arial" w:cs="Arial"/>
                <w:b/>
                <w:bCs/>
                <w:sz w:val="18"/>
                <w:szCs w:val="18"/>
              </w:rPr>
              <w:t>1.  Gasto No Etiquetado</w:t>
            </w:r>
            <w:r w:rsidRPr="00745FE0">
              <w:rPr>
                <w:rFonts w:ascii="Arial" w:hAnsi="Arial" w:cs="Arial"/>
                <w:sz w:val="18"/>
                <w:szCs w:val="18"/>
              </w:rPr>
              <w:t xml:space="preserve"> </w:t>
            </w:r>
            <w:r w:rsidRPr="00745FE0">
              <w:rPr>
                <w:rFonts w:ascii="Arial" w:hAnsi="Arial" w:cs="Arial"/>
                <w:b/>
                <w:bCs/>
                <w:sz w:val="18"/>
                <w:szCs w:val="18"/>
              </w:rPr>
              <w:t>(1=A+B+C+D+E+F+G+H+I)</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346,277,112</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350,934,123</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354,161,293</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452,904,474</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462,084,330</w:t>
            </w:r>
          </w:p>
        </w:tc>
        <w:tc>
          <w:tcPr>
            <w:tcW w:w="1295"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468,528,430</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A.     Servicios Personales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214,078,875</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220,248,276</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232,444,492</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216,417,828</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300,384,788</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304,207,332</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B.     Materiales y Suministros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15,077,716</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13,668,368</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19,162,413</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19,411,259</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16,422,154</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15,637,388</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C.    Servicios Generales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72,700,016</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67,001,887</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43,980,615</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113,194,212</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87,711,795</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98,465,460</w:t>
            </w:r>
          </w:p>
        </w:tc>
      </w:tr>
      <w:tr w:rsidR="00F93A4B" w:rsidRPr="00147E87" w:rsidTr="008968B3">
        <w:trPr>
          <w:trHeight w:val="570"/>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D.    Transferencias, Asignaciones, Subsidios y Otras Ayudas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43,574,586</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49,462,725</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55,844,228</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87,053,998</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56,770,237</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46,297,081</w:t>
            </w:r>
          </w:p>
        </w:tc>
      </w:tr>
      <w:tr w:rsidR="00F93A4B" w:rsidRPr="00147E87" w:rsidTr="008968B3">
        <w:trPr>
          <w:trHeight w:val="472"/>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E.     Bienes Muebles, Inmuebles e Intangibles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845,919</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552,867</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2,729,546</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16,827,178</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795,356</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2,181,169</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F.     Inversión Pública</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398"/>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G.    Inversiones Financieras y Otras Provisiones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 xml:space="preserve">H.    Participaciones y Aportaciones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I.      Deuda Pública (ADEFAS)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1,740,000 </w:t>
            </w:r>
          </w:p>
        </w:tc>
      </w:tr>
      <w:tr w:rsidR="00F93A4B" w:rsidRPr="00147E87" w:rsidTr="008968B3">
        <w:trPr>
          <w:trHeight w:val="372"/>
          <w:jc w:val="center"/>
        </w:trPr>
        <w:tc>
          <w:tcPr>
            <w:tcW w:w="2547" w:type="dxa"/>
            <w:noWrap/>
            <w:vAlign w:val="center"/>
            <w:hideMark/>
          </w:tcPr>
          <w:p w:rsidR="00F93A4B" w:rsidRPr="00745FE0" w:rsidRDefault="00F93A4B" w:rsidP="008968B3">
            <w:pPr>
              <w:spacing w:before="120" w:after="0"/>
              <w:rPr>
                <w:rFonts w:ascii="Arial" w:hAnsi="Arial" w:cs="Arial"/>
                <w:b/>
                <w:bCs/>
                <w:sz w:val="18"/>
                <w:szCs w:val="18"/>
              </w:rPr>
            </w:pPr>
            <w:r w:rsidRPr="00745FE0">
              <w:rPr>
                <w:rFonts w:ascii="Arial" w:hAnsi="Arial" w:cs="Arial"/>
                <w:b/>
                <w:bCs/>
                <w:sz w:val="18"/>
                <w:szCs w:val="18"/>
              </w:rPr>
              <w:t>2.  Gasto Etiquetado (2=A+B+C+D+E+F+G+H+I)</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0</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0</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0</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25,841,421</w:t>
            </w:r>
          </w:p>
        </w:tc>
        <w:tc>
          <w:tcPr>
            <w:tcW w:w="1217"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18,623,644</w:t>
            </w:r>
          </w:p>
        </w:tc>
        <w:tc>
          <w:tcPr>
            <w:tcW w:w="1295" w:type="dxa"/>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0</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A.     Servicios Personales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25,841,421</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15,597,578</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B.     Materiales y Suministros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500,000</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C.    Servicios Generales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2,526,066</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570"/>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lastRenderedPageBreak/>
              <w:t>D.    Transferencias, Asignaciones, Subsidios y Otras Ayudas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329"/>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E.     Bienes Muebles, Inmuebles e Intangibles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F.     Inversión Pública</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32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G.    Inversiones Financieras y Otras Provisiones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H.    Participaciones y Aportaciones</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285"/>
          <w:jc w:val="center"/>
        </w:trPr>
        <w:tc>
          <w:tcPr>
            <w:tcW w:w="2547" w:type="dxa"/>
            <w:noWrap/>
            <w:vAlign w:val="center"/>
            <w:hideMark/>
          </w:tcPr>
          <w:p w:rsidR="00F93A4B" w:rsidRPr="00745FE0" w:rsidRDefault="00F93A4B" w:rsidP="008968B3">
            <w:pPr>
              <w:spacing w:before="120" w:after="0"/>
              <w:rPr>
                <w:rFonts w:ascii="Arial" w:hAnsi="Arial" w:cs="Arial"/>
                <w:sz w:val="18"/>
                <w:szCs w:val="18"/>
              </w:rPr>
            </w:pPr>
            <w:r w:rsidRPr="00745FE0">
              <w:rPr>
                <w:rFonts w:ascii="Arial" w:hAnsi="Arial" w:cs="Arial"/>
                <w:sz w:val="18"/>
                <w:szCs w:val="18"/>
              </w:rPr>
              <w:t>I.      Deuda Pública</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17"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c>
          <w:tcPr>
            <w:tcW w:w="1295" w:type="dxa"/>
            <w:noWrap/>
            <w:vAlign w:val="center"/>
            <w:hideMark/>
          </w:tcPr>
          <w:p w:rsidR="00F93A4B" w:rsidRPr="00745FE0" w:rsidRDefault="00F93A4B" w:rsidP="008968B3">
            <w:pPr>
              <w:spacing w:before="120" w:after="0"/>
              <w:jc w:val="right"/>
              <w:rPr>
                <w:rFonts w:ascii="Arial" w:hAnsi="Arial" w:cs="Arial"/>
                <w:sz w:val="18"/>
                <w:szCs w:val="18"/>
              </w:rPr>
            </w:pPr>
            <w:r w:rsidRPr="00745FE0">
              <w:rPr>
                <w:rFonts w:ascii="Arial" w:hAnsi="Arial" w:cs="Arial"/>
                <w:sz w:val="18"/>
                <w:szCs w:val="18"/>
              </w:rPr>
              <w:t> </w:t>
            </w:r>
          </w:p>
        </w:tc>
      </w:tr>
      <w:tr w:rsidR="00F93A4B" w:rsidRPr="00147E87" w:rsidTr="008968B3">
        <w:trPr>
          <w:trHeight w:val="442"/>
          <w:jc w:val="center"/>
        </w:trPr>
        <w:tc>
          <w:tcPr>
            <w:tcW w:w="2547" w:type="dxa"/>
            <w:tcBorders>
              <w:bottom w:val="single" w:sz="4" w:space="0" w:color="auto"/>
            </w:tcBorders>
            <w:noWrap/>
            <w:vAlign w:val="center"/>
            <w:hideMark/>
          </w:tcPr>
          <w:p w:rsidR="00F93A4B" w:rsidRPr="00745FE0" w:rsidRDefault="00F93A4B" w:rsidP="008968B3">
            <w:pPr>
              <w:spacing w:before="120" w:after="0"/>
              <w:rPr>
                <w:rFonts w:ascii="Arial" w:hAnsi="Arial" w:cs="Arial"/>
                <w:b/>
                <w:bCs/>
                <w:sz w:val="18"/>
                <w:szCs w:val="18"/>
              </w:rPr>
            </w:pPr>
            <w:r w:rsidRPr="00745FE0">
              <w:rPr>
                <w:rFonts w:ascii="Arial" w:hAnsi="Arial" w:cs="Arial"/>
                <w:b/>
                <w:bCs/>
                <w:sz w:val="18"/>
                <w:szCs w:val="18"/>
              </w:rPr>
              <w:t>3.  Total del Resultado de Egresos (3=1+2)</w:t>
            </w:r>
          </w:p>
        </w:tc>
        <w:tc>
          <w:tcPr>
            <w:tcW w:w="1217" w:type="dxa"/>
            <w:tcBorders>
              <w:bottom w:val="single" w:sz="4" w:space="0" w:color="auto"/>
            </w:tcBorders>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346,277,112</w:t>
            </w:r>
          </w:p>
        </w:tc>
        <w:tc>
          <w:tcPr>
            <w:tcW w:w="1217" w:type="dxa"/>
            <w:tcBorders>
              <w:bottom w:val="single" w:sz="4" w:space="0" w:color="auto"/>
            </w:tcBorders>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350,934,123</w:t>
            </w:r>
          </w:p>
        </w:tc>
        <w:tc>
          <w:tcPr>
            <w:tcW w:w="1217" w:type="dxa"/>
            <w:tcBorders>
              <w:bottom w:val="single" w:sz="4" w:space="0" w:color="auto"/>
            </w:tcBorders>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354,161,293</w:t>
            </w:r>
          </w:p>
        </w:tc>
        <w:tc>
          <w:tcPr>
            <w:tcW w:w="1217" w:type="dxa"/>
            <w:tcBorders>
              <w:bottom w:val="single" w:sz="4" w:space="0" w:color="auto"/>
            </w:tcBorders>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478,745,895</w:t>
            </w:r>
          </w:p>
        </w:tc>
        <w:tc>
          <w:tcPr>
            <w:tcW w:w="1217" w:type="dxa"/>
            <w:tcBorders>
              <w:bottom w:val="single" w:sz="4" w:space="0" w:color="auto"/>
            </w:tcBorders>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480,707,974</w:t>
            </w:r>
          </w:p>
        </w:tc>
        <w:tc>
          <w:tcPr>
            <w:tcW w:w="1295" w:type="dxa"/>
            <w:tcBorders>
              <w:bottom w:val="single" w:sz="4" w:space="0" w:color="auto"/>
            </w:tcBorders>
            <w:noWrap/>
            <w:vAlign w:val="center"/>
            <w:hideMark/>
          </w:tcPr>
          <w:p w:rsidR="00F93A4B" w:rsidRPr="00745FE0" w:rsidRDefault="00F93A4B" w:rsidP="008968B3">
            <w:pPr>
              <w:spacing w:before="120" w:after="0"/>
              <w:jc w:val="right"/>
              <w:rPr>
                <w:rFonts w:ascii="Arial" w:hAnsi="Arial" w:cs="Arial"/>
                <w:b/>
                <w:bCs/>
                <w:sz w:val="18"/>
                <w:szCs w:val="18"/>
              </w:rPr>
            </w:pPr>
            <w:r w:rsidRPr="00745FE0">
              <w:rPr>
                <w:rFonts w:ascii="Arial" w:hAnsi="Arial" w:cs="Arial"/>
                <w:b/>
                <w:bCs/>
                <w:sz w:val="18"/>
                <w:szCs w:val="18"/>
              </w:rPr>
              <w:t>468,528,430</w:t>
            </w:r>
          </w:p>
        </w:tc>
      </w:tr>
      <w:tr w:rsidR="00F93A4B" w:rsidRPr="00147E87" w:rsidTr="008968B3">
        <w:trPr>
          <w:trHeight w:val="214"/>
          <w:jc w:val="center"/>
        </w:trPr>
        <w:tc>
          <w:tcPr>
            <w:tcW w:w="9927" w:type="dxa"/>
            <w:gridSpan w:val="7"/>
            <w:tcBorders>
              <w:top w:val="single" w:sz="4" w:space="0" w:color="auto"/>
              <w:left w:val="nil"/>
              <w:bottom w:val="nil"/>
              <w:right w:val="nil"/>
            </w:tcBorders>
            <w:noWrap/>
            <w:hideMark/>
          </w:tcPr>
          <w:p w:rsidR="00F93A4B" w:rsidRPr="00745FE0" w:rsidRDefault="00F93A4B" w:rsidP="008968B3">
            <w:pPr>
              <w:spacing w:before="120" w:after="0"/>
              <w:rPr>
                <w:rFonts w:ascii="Arial" w:hAnsi="Arial" w:cs="Arial"/>
                <w:bCs/>
                <w:sz w:val="18"/>
                <w:szCs w:val="18"/>
              </w:rPr>
            </w:pPr>
            <w:r w:rsidRPr="00745FE0">
              <w:rPr>
                <w:rFonts w:ascii="Arial" w:hAnsi="Arial" w:cs="Arial"/>
                <w:bCs/>
                <w:sz w:val="18"/>
                <w:szCs w:val="18"/>
                <w:vertAlign w:val="superscript"/>
              </w:rPr>
              <w:t>1</w:t>
            </w:r>
            <w:r w:rsidRPr="00745FE0">
              <w:rPr>
                <w:rFonts w:ascii="Arial" w:hAnsi="Arial" w:cs="Arial"/>
                <w:bCs/>
                <w:sz w:val="18"/>
                <w:szCs w:val="18"/>
              </w:rPr>
              <w:t>. Los importes corresponden al momento contable de los ingresos devengados.</w:t>
            </w:r>
          </w:p>
        </w:tc>
      </w:tr>
      <w:tr w:rsidR="00F93A4B" w:rsidRPr="00147E87" w:rsidTr="008968B3">
        <w:trPr>
          <w:trHeight w:val="203"/>
          <w:jc w:val="center"/>
        </w:trPr>
        <w:tc>
          <w:tcPr>
            <w:tcW w:w="9927" w:type="dxa"/>
            <w:gridSpan w:val="7"/>
            <w:tcBorders>
              <w:top w:val="nil"/>
              <w:left w:val="nil"/>
              <w:bottom w:val="nil"/>
              <w:right w:val="nil"/>
            </w:tcBorders>
            <w:hideMark/>
          </w:tcPr>
          <w:p w:rsidR="00F93A4B" w:rsidRDefault="00F93A4B" w:rsidP="008968B3">
            <w:pPr>
              <w:spacing w:before="120" w:after="0"/>
              <w:rPr>
                <w:rFonts w:ascii="Arial" w:hAnsi="Arial" w:cs="Arial"/>
                <w:bCs/>
                <w:sz w:val="18"/>
                <w:szCs w:val="18"/>
              </w:rPr>
            </w:pPr>
            <w:r w:rsidRPr="00745FE0">
              <w:rPr>
                <w:rFonts w:ascii="Arial" w:hAnsi="Arial" w:cs="Arial"/>
                <w:bCs/>
                <w:sz w:val="18"/>
                <w:szCs w:val="18"/>
                <w:vertAlign w:val="superscript"/>
              </w:rPr>
              <w:t>2</w:t>
            </w:r>
            <w:r w:rsidRPr="00745FE0">
              <w:rPr>
                <w:rFonts w:ascii="Arial" w:hAnsi="Arial" w:cs="Arial"/>
                <w:bCs/>
                <w:sz w:val="18"/>
                <w:szCs w:val="18"/>
              </w:rPr>
              <w:t xml:space="preserve">. Los importes corresponden a los ingresos devengados </w:t>
            </w:r>
            <w:proofErr w:type="gramStart"/>
            <w:r w:rsidRPr="00745FE0">
              <w:rPr>
                <w:rFonts w:ascii="Arial" w:hAnsi="Arial" w:cs="Arial"/>
                <w:bCs/>
                <w:sz w:val="18"/>
                <w:szCs w:val="18"/>
              </w:rPr>
              <w:t>al cierre trimestral más reciente disponible y estimados</w:t>
            </w:r>
            <w:proofErr w:type="gramEnd"/>
            <w:r w:rsidRPr="00745FE0">
              <w:rPr>
                <w:rFonts w:ascii="Arial" w:hAnsi="Arial" w:cs="Arial"/>
                <w:bCs/>
                <w:sz w:val="18"/>
                <w:szCs w:val="18"/>
              </w:rPr>
              <w:t xml:space="preserve"> para el resto del ejercicio. </w:t>
            </w:r>
          </w:p>
          <w:p w:rsidR="00F93A4B" w:rsidRPr="00745FE0" w:rsidRDefault="00F93A4B" w:rsidP="008968B3">
            <w:pPr>
              <w:spacing w:before="120" w:after="0"/>
              <w:rPr>
                <w:rFonts w:ascii="Arial" w:hAnsi="Arial" w:cs="Arial"/>
                <w:bCs/>
                <w:sz w:val="18"/>
                <w:szCs w:val="18"/>
              </w:rPr>
            </w:pPr>
          </w:p>
        </w:tc>
      </w:tr>
    </w:tbl>
    <w:p w:rsidR="00F93A4B" w:rsidRDefault="00F93A4B" w:rsidP="00F93A4B">
      <w:pPr>
        <w:pStyle w:val="Ttulo2"/>
        <w:spacing w:after="240"/>
        <w:jc w:val="center"/>
        <w:rPr>
          <w:rFonts w:ascii="Arial" w:hAnsi="Arial" w:cs="Arial"/>
          <w:b/>
          <w:bCs/>
          <w:sz w:val="24"/>
        </w:rPr>
      </w:pPr>
      <w:bookmarkStart w:id="2" w:name="_Toc28262221"/>
    </w:p>
    <w:p w:rsidR="00F93A4B" w:rsidRPr="00F93A4B" w:rsidRDefault="00F93A4B" w:rsidP="00F93A4B">
      <w:pPr>
        <w:rPr>
          <w:lang w:val="es-ES_tradnl" w:eastAsia="es-ES"/>
        </w:rPr>
      </w:pPr>
    </w:p>
    <w:p w:rsidR="00F93A4B" w:rsidRDefault="00F93A4B" w:rsidP="00F93A4B">
      <w:pPr>
        <w:pStyle w:val="Ttulo2"/>
        <w:spacing w:after="240"/>
        <w:jc w:val="center"/>
        <w:rPr>
          <w:rFonts w:ascii="Arial" w:hAnsi="Arial" w:cs="Arial"/>
          <w:b/>
          <w:sz w:val="24"/>
        </w:rPr>
      </w:pPr>
      <w:r w:rsidRPr="004618DF">
        <w:rPr>
          <w:rFonts w:ascii="Arial" w:hAnsi="Arial" w:cs="Arial"/>
          <w:b/>
          <w:bCs/>
          <w:sz w:val="24"/>
        </w:rPr>
        <w:lastRenderedPageBreak/>
        <w:t>2.2.</w:t>
      </w:r>
      <w:r w:rsidRPr="004618DF">
        <w:rPr>
          <w:rFonts w:ascii="Arial" w:hAnsi="Arial" w:cs="Arial"/>
          <w:b/>
          <w:sz w:val="24"/>
        </w:rPr>
        <w:t xml:space="preserve"> P</w:t>
      </w:r>
      <w:r>
        <w:rPr>
          <w:rFonts w:ascii="Arial" w:hAnsi="Arial" w:cs="Arial"/>
          <w:b/>
          <w:sz w:val="24"/>
        </w:rPr>
        <w:t xml:space="preserve">ROYECCIÓN DE LOS EGRESOS PARA EL CIERRE DEL EJERCICIO FISCAL </w:t>
      </w:r>
      <w:r w:rsidRPr="003E3AC4">
        <w:rPr>
          <w:rFonts w:ascii="Arial" w:hAnsi="Arial" w:cs="Arial"/>
          <w:b/>
          <w:sz w:val="24"/>
        </w:rPr>
        <w:t>2019 (DEVENGADO</w:t>
      </w:r>
      <w:r>
        <w:rPr>
          <w:rFonts w:ascii="Arial" w:hAnsi="Arial" w:cs="Arial"/>
          <w:b/>
          <w:sz w:val="24"/>
        </w:rPr>
        <w:t xml:space="preserve"> DE ENERO A SEPTIEMBRE MÁS LO APROBADO DE OCTUBRE A DICIEMBRE</w:t>
      </w:r>
      <w:r w:rsidRPr="004618DF">
        <w:rPr>
          <w:rFonts w:ascii="Arial" w:hAnsi="Arial" w:cs="Arial"/>
          <w:b/>
          <w:sz w:val="24"/>
        </w:rPr>
        <w:t>)</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62"/>
        <w:gridCol w:w="1672"/>
        <w:gridCol w:w="1429"/>
        <w:gridCol w:w="1699"/>
      </w:tblGrid>
      <w:tr w:rsidR="00F93A4B" w:rsidRPr="009668AA" w:rsidTr="008968B3">
        <w:trPr>
          <w:trHeight w:val="1236"/>
          <w:jc w:val="center"/>
        </w:trPr>
        <w:tc>
          <w:tcPr>
            <w:tcW w:w="8828" w:type="dxa"/>
            <w:gridSpan w:val="5"/>
            <w:shd w:val="clear" w:color="auto" w:fill="DAEEF3" w:themeFill="accent5" w:themeFillTint="33"/>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PODER LEGISLATIVO DEL ESTADO DE QUINTANA ROO</w:t>
            </w:r>
          </w:p>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PRESUPUESTO DE EGRESOS 2020</w:t>
            </w:r>
          </w:p>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PROYECCIÓN DE EGRESOS PARA EL CIERRE DEL EJERCICIO FISCAL 2019</w:t>
            </w:r>
          </w:p>
        </w:tc>
      </w:tr>
      <w:tr w:rsidR="00F93A4B" w:rsidRPr="009668AA" w:rsidTr="008968B3">
        <w:trPr>
          <w:trHeight w:val="600"/>
          <w:jc w:val="center"/>
        </w:trPr>
        <w:tc>
          <w:tcPr>
            <w:tcW w:w="724" w:type="dxa"/>
            <w:shd w:val="clear" w:color="auto" w:fill="EBF6F9"/>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CAP</w:t>
            </w:r>
          </w:p>
        </w:tc>
        <w:tc>
          <w:tcPr>
            <w:tcW w:w="3240" w:type="dxa"/>
            <w:shd w:val="clear" w:color="auto" w:fill="EBF6F9"/>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CONCEPTO</w:t>
            </w:r>
          </w:p>
        </w:tc>
        <w:tc>
          <w:tcPr>
            <w:tcW w:w="1701" w:type="dxa"/>
            <w:shd w:val="clear" w:color="auto" w:fill="EBF6F9"/>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DEVENGADO AL 30 DE SEPTIEMBRE</w:t>
            </w:r>
          </w:p>
        </w:tc>
        <w:tc>
          <w:tcPr>
            <w:tcW w:w="1438" w:type="dxa"/>
            <w:shd w:val="clear" w:color="auto" w:fill="EBF6F9"/>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APROBADO OCTUBRE - DICIEMBRE</w:t>
            </w:r>
          </w:p>
        </w:tc>
        <w:tc>
          <w:tcPr>
            <w:tcW w:w="1725" w:type="dxa"/>
            <w:shd w:val="clear" w:color="auto" w:fill="EBF6F9"/>
            <w:vAlign w:val="center"/>
            <w:hideMark/>
          </w:tcPr>
          <w:p w:rsidR="00F93A4B" w:rsidRPr="00745FE0" w:rsidRDefault="00F93A4B" w:rsidP="008968B3">
            <w:pPr>
              <w:spacing w:before="120" w:after="0"/>
              <w:jc w:val="center"/>
              <w:rPr>
                <w:rFonts w:ascii="Arial" w:hAnsi="Arial" w:cs="Arial"/>
                <w:b/>
                <w:bCs/>
                <w:sz w:val="20"/>
                <w:szCs w:val="16"/>
              </w:rPr>
            </w:pPr>
            <w:r w:rsidRPr="00745FE0">
              <w:rPr>
                <w:rFonts w:ascii="Arial" w:hAnsi="Arial" w:cs="Arial"/>
                <w:b/>
                <w:bCs/>
                <w:sz w:val="20"/>
                <w:szCs w:val="16"/>
              </w:rPr>
              <w:t>PROYECCIÓN A DICIEMBRE DE 2019</w:t>
            </w:r>
          </w:p>
        </w:tc>
      </w:tr>
      <w:tr w:rsidR="00F93A4B" w:rsidRPr="009668AA" w:rsidTr="008968B3">
        <w:trPr>
          <w:trHeight w:val="315"/>
          <w:jc w:val="center"/>
        </w:trPr>
        <w:tc>
          <w:tcPr>
            <w:tcW w:w="724" w:type="dxa"/>
            <w:vAlign w:val="center"/>
            <w:hideMark/>
          </w:tcPr>
          <w:p w:rsidR="00F93A4B" w:rsidRPr="00745FE0" w:rsidRDefault="00F93A4B" w:rsidP="008968B3">
            <w:pPr>
              <w:spacing w:before="120" w:after="0"/>
              <w:jc w:val="center"/>
              <w:rPr>
                <w:rFonts w:ascii="Arial" w:hAnsi="Arial" w:cs="Arial"/>
                <w:sz w:val="18"/>
                <w:szCs w:val="16"/>
              </w:rPr>
            </w:pPr>
            <w:r w:rsidRPr="00745FE0">
              <w:rPr>
                <w:rFonts w:ascii="Arial" w:hAnsi="Arial" w:cs="Arial"/>
                <w:sz w:val="18"/>
                <w:szCs w:val="16"/>
              </w:rPr>
              <w:t>10000</w:t>
            </w:r>
          </w:p>
        </w:tc>
        <w:tc>
          <w:tcPr>
            <w:tcW w:w="3240" w:type="dxa"/>
            <w:vAlign w:val="center"/>
            <w:hideMark/>
          </w:tcPr>
          <w:p w:rsidR="00F93A4B" w:rsidRPr="00745FE0" w:rsidRDefault="00F93A4B" w:rsidP="008968B3">
            <w:pPr>
              <w:spacing w:before="120" w:after="0"/>
              <w:rPr>
                <w:rFonts w:ascii="Arial" w:hAnsi="Arial" w:cs="Arial"/>
                <w:sz w:val="18"/>
                <w:szCs w:val="16"/>
              </w:rPr>
            </w:pPr>
            <w:r w:rsidRPr="00745FE0">
              <w:rPr>
                <w:rFonts w:ascii="Arial" w:hAnsi="Arial" w:cs="Arial"/>
                <w:sz w:val="18"/>
                <w:szCs w:val="16"/>
              </w:rPr>
              <w:t>Servicios Personales</w:t>
            </w:r>
          </w:p>
        </w:tc>
        <w:tc>
          <w:tcPr>
            <w:tcW w:w="1701"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206,973,379 </w:t>
            </w:r>
          </w:p>
        </w:tc>
        <w:tc>
          <w:tcPr>
            <w:tcW w:w="1438"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95,116,208 </w:t>
            </w:r>
          </w:p>
        </w:tc>
        <w:tc>
          <w:tcPr>
            <w:tcW w:w="1725"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304,207,332 </w:t>
            </w:r>
          </w:p>
        </w:tc>
      </w:tr>
      <w:tr w:rsidR="00F93A4B" w:rsidRPr="009668AA" w:rsidTr="008968B3">
        <w:trPr>
          <w:trHeight w:val="276"/>
          <w:jc w:val="center"/>
        </w:trPr>
        <w:tc>
          <w:tcPr>
            <w:tcW w:w="724" w:type="dxa"/>
            <w:vAlign w:val="center"/>
            <w:hideMark/>
          </w:tcPr>
          <w:p w:rsidR="00F93A4B" w:rsidRPr="00745FE0" w:rsidRDefault="00F93A4B" w:rsidP="008968B3">
            <w:pPr>
              <w:spacing w:before="120" w:after="0"/>
              <w:jc w:val="center"/>
              <w:rPr>
                <w:rFonts w:ascii="Arial" w:hAnsi="Arial" w:cs="Arial"/>
                <w:sz w:val="18"/>
                <w:szCs w:val="16"/>
              </w:rPr>
            </w:pPr>
            <w:r w:rsidRPr="00745FE0">
              <w:rPr>
                <w:rFonts w:ascii="Arial" w:hAnsi="Arial" w:cs="Arial"/>
                <w:sz w:val="18"/>
                <w:szCs w:val="16"/>
              </w:rPr>
              <w:t>20000</w:t>
            </w:r>
          </w:p>
        </w:tc>
        <w:tc>
          <w:tcPr>
            <w:tcW w:w="3240" w:type="dxa"/>
            <w:vAlign w:val="center"/>
            <w:hideMark/>
          </w:tcPr>
          <w:p w:rsidR="00F93A4B" w:rsidRPr="00745FE0" w:rsidRDefault="00F93A4B" w:rsidP="008968B3">
            <w:pPr>
              <w:spacing w:before="120" w:after="0"/>
              <w:rPr>
                <w:rFonts w:ascii="Arial" w:hAnsi="Arial" w:cs="Arial"/>
                <w:sz w:val="18"/>
                <w:szCs w:val="16"/>
              </w:rPr>
            </w:pPr>
            <w:r w:rsidRPr="00745FE0">
              <w:rPr>
                <w:rFonts w:ascii="Arial" w:hAnsi="Arial" w:cs="Arial"/>
                <w:sz w:val="18"/>
                <w:szCs w:val="16"/>
              </w:rPr>
              <w:t>Materiales y Suministros</w:t>
            </w:r>
          </w:p>
        </w:tc>
        <w:tc>
          <w:tcPr>
            <w:tcW w:w="1701"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8,347,463 </w:t>
            </w:r>
          </w:p>
        </w:tc>
        <w:tc>
          <w:tcPr>
            <w:tcW w:w="1438"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9,393,236 </w:t>
            </w:r>
          </w:p>
        </w:tc>
        <w:tc>
          <w:tcPr>
            <w:tcW w:w="1725"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15,637,388</w:t>
            </w:r>
          </w:p>
        </w:tc>
      </w:tr>
      <w:tr w:rsidR="00F93A4B" w:rsidRPr="009668AA" w:rsidTr="008968B3">
        <w:trPr>
          <w:trHeight w:val="281"/>
          <w:jc w:val="center"/>
        </w:trPr>
        <w:tc>
          <w:tcPr>
            <w:tcW w:w="724" w:type="dxa"/>
            <w:vAlign w:val="center"/>
            <w:hideMark/>
          </w:tcPr>
          <w:p w:rsidR="00F93A4B" w:rsidRPr="00745FE0" w:rsidRDefault="00F93A4B" w:rsidP="008968B3">
            <w:pPr>
              <w:spacing w:before="120" w:after="0"/>
              <w:jc w:val="center"/>
              <w:rPr>
                <w:rFonts w:ascii="Arial" w:hAnsi="Arial" w:cs="Arial"/>
                <w:sz w:val="18"/>
                <w:szCs w:val="16"/>
              </w:rPr>
            </w:pPr>
            <w:r w:rsidRPr="00745FE0">
              <w:rPr>
                <w:rFonts w:ascii="Arial" w:hAnsi="Arial" w:cs="Arial"/>
                <w:sz w:val="18"/>
                <w:szCs w:val="16"/>
              </w:rPr>
              <w:t>30000</w:t>
            </w:r>
          </w:p>
        </w:tc>
        <w:tc>
          <w:tcPr>
            <w:tcW w:w="3240" w:type="dxa"/>
            <w:vAlign w:val="center"/>
            <w:hideMark/>
          </w:tcPr>
          <w:p w:rsidR="00F93A4B" w:rsidRPr="00745FE0" w:rsidRDefault="00F93A4B" w:rsidP="008968B3">
            <w:pPr>
              <w:spacing w:before="120" w:after="0"/>
              <w:rPr>
                <w:rFonts w:ascii="Arial" w:hAnsi="Arial" w:cs="Arial"/>
                <w:sz w:val="18"/>
                <w:szCs w:val="16"/>
              </w:rPr>
            </w:pPr>
            <w:r w:rsidRPr="00745FE0">
              <w:rPr>
                <w:rFonts w:ascii="Arial" w:hAnsi="Arial" w:cs="Arial"/>
                <w:sz w:val="18"/>
                <w:szCs w:val="16"/>
              </w:rPr>
              <w:t>Servicios Generales</w:t>
            </w:r>
          </w:p>
        </w:tc>
        <w:tc>
          <w:tcPr>
            <w:tcW w:w="1701"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83,514,701 </w:t>
            </w:r>
          </w:p>
        </w:tc>
        <w:tc>
          <w:tcPr>
            <w:tcW w:w="1438"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20,296,082 </w:t>
            </w:r>
          </w:p>
        </w:tc>
        <w:tc>
          <w:tcPr>
            <w:tcW w:w="1725"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98,465,460 </w:t>
            </w:r>
          </w:p>
        </w:tc>
      </w:tr>
      <w:tr w:rsidR="00F93A4B" w:rsidRPr="009668AA" w:rsidTr="008968B3">
        <w:trPr>
          <w:trHeight w:val="472"/>
          <w:jc w:val="center"/>
        </w:trPr>
        <w:tc>
          <w:tcPr>
            <w:tcW w:w="724" w:type="dxa"/>
            <w:vAlign w:val="center"/>
            <w:hideMark/>
          </w:tcPr>
          <w:p w:rsidR="00F93A4B" w:rsidRPr="00745FE0" w:rsidRDefault="00F93A4B" w:rsidP="008968B3">
            <w:pPr>
              <w:spacing w:before="120" w:after="0"/>
              <w:jc w:val="center"/>
              <w:rPr>
                <w:rFonts w:ascii="Arial" w:hAnsi="Arial" w:cs="Arial"/>
                <w:sz w:val="18"/>
                <w:szCs w:val="16"/>
              </w:rPr>
            </w:pPr>
            <w:r w:rsidRPr="00745FE0">
              <w:rPr>
                <w:rFonts w:ascii="Arial" w:hAnsi="Arial" w:cs="Arial"/>
                <w:sz w:val="18"/>
                <w:szCs w:val="16"/>
              </w:rPr>
              <w:t>40000</w:t>
            </w:r>
          </w:p>
        </w:tc>
        <w:tc>
          <w:tcPr>
            <w:tcW w:w="3240" w:type="dxa"/>
            <w:vAlign w:val="center"/>
            <w:hideMark/>
          </w:tcPr>
          <w:p w:rsidR="00F93A4B" w:rsidRPr="00745FE0" w:rsidRDefault="00F93A4B" w:rsidP="008968B3">
            <w:pPr>
              <w:spacing w:before="120" w:after="0"/>
              <w:rPr>
                <w:rFonts w:ascii="Arial" w:hAnsi="Arial" w:cs="Arial"/>
                <w:sz w:val="18"/>
                <w:szCs w:val="16"/>
              </w:rPr>
            </w:pPr>
            <w:r w:rsidRPr="00745FE0">
              <w:rPr>
                <w:rFonts w:ascii="Arial" w:hAnsi="Arial" w:cs="Arial"/>
                <w:sz w:val="18"/>
                <w:szCs w:val="16"/>
              </w:rPr>
              <w:t>Transferencias, Asignaciones, Subsidios y Otras Ayudas</w:t>
            </w:r>
          </w:p>
        </w:tc>
        <w:tc>
          <w:tcPr>
            <w:tcW w:w="1701"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27,503,888 </w:t>
            </w:r>
          </w:p>
        </w:tc>
        <w:tc>
          <w:tcPr>
            <w:tcW w:w="1438"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13,063,193 </w:t>
            </w:r>
          </w:p>
        </w:tc>
        <w:tc>
          <w:tcPr>
            <w:tcW w:w="1725"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46,297,081</w:t>
            </w:r>
          </w:p>
        </w:tc>
      </w:tr>
      <w:tr w:rsidR="00F93A4B" w:rsidRPr="009668AA" w:rsidTr="008968B3">
        <w:trPr>
          <w:trHeight w:val="330"/>
          <w:jc w:val="center"/>
        </w:trPr>
        <w:tc>
          <w:tcPr>
            <w:tcW w:w="724" w:type="dxa"/>
            <w:vAlign w:val="center"/>
            <w:hideMark/>
          </w:tcPr>
          <w:p w:rsidR="00F93A4B" w:rsidRPr="00745FE0" w:rsidRDefault="00F93A4B" w:rsidP="008968B3">
            <w:pPr>
              <w:spacing w:before="120" w:after="0"/>
              <w:jc w:val="center"/>
              <w:rPr>
                <w:rFonts w:ascii="Arial" w:hAnsi="Arial" w:cs="Arial"/>
                <w:sz w:val="18"/>
                <w:szCs w:val="16"/>
              </w:rPr>
            </w:pPr>
            <w:r w:rsidRPr="00745FE0">
              <w:rPr>
                <w:rFonts w:ascii="Arial" w:hAnsi="Arial" w:cs="Arial"/>
                <w:sz w:val="18"/>
                <w:szCs w:val="16"/>
              </w:rPr>
              <w:t>50000</w:t>
            </w:r>
          </w:p>
        </w:tc>
        <w:tc>
          <w:tcPr>
            <w:tcW w:w="3240" w:type="dxa"/>
            <w:vAlign w:val="center"/>
            <w:hideMark/>
          </w:tcPr>
          <w:p w:rsidR="00F93A4B" w:rsidRPr="00745FE0" w:rsidRDefault="00F93A4B" w:rsidP="008968B3">
            <w:pPr>
              <w:spacing w:before="120" w:after="0"/>
              <w:rPr>
                <w:rFonts w:ascii="Arial" w:hAnsi="Arial" w:cs="Arial"/>
                <w:sz w:val="18"/>
                <w:szCs w:val="16"/>
              </w:rPr>
            </w:pPr>
            <w:r w:rsidRPr="00745FE0">
              <w:rPr>
                <w:rFonts w:ascii="Arial" w:hAnsi="Arial" w:cs="Arial"/>
                <w:sz w:val="18"/>
                <w:szCs w:val="16"/>
              </w:rPr>
              <w:t>Bienes Muebles, Inmuebles e Intangibles</w:t>
            </w:r>
          </w:p>
        </w:tc>
        <w:tc>
          <w:tcPr>
            <w:tcW w:w="1701"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597,813 </w:t>
            </w:r>
          </w:p>
        </w:tc>
        <w:tc>
          <w:tcPr>
            <w:tcW w:w="1438"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1,933,356 </w:t>
            </w:r>
          </w:p>
        </w:tc>
        <w:tc>
          <w:tcPr>
            <w:tcW w:w="1725" w:type="dxa"/>
            <w:vAlign w:val="center"/>
            <w:hideMark/>
          </w:tcPr>
          <w:p w:rsidR="00F93A4B" w:rsidRPr="00745FE0" w:rsidRDefault="00F93A4B" w:rsidP="008968B3">
            <w:pPr>
              <w:spacing w:before="120" w:after="0"/>
              <w:jc w:val="right"/>
              <w:rPr>
                <w:rFonts w:ascii="Arial" w:hAnsi="Arial" w:cs="Arial"/>
                <w:sz w:val="18"/>
                <w:szCs w:val="16"/>
              </w:rPr>
            </w:pPr>
            <w:r w:rsidRPr="00745FE0">
              <w:rPr>
                <w:rFonts w:ascii="Arial" w:hAnsi="Arial" w:cs="Arial"/>
                <w:sz w:val="18"/>
                <w:szCs w:val="16"/>
              </w:rPr>
              <w:t xml:space="preserve">2,181,169 </w:t>
            </w:r>
          </w:p>
        </w:tc>
      </w:tr>
      <w:tr w:rsidR="00F93A4B" w:rsidRPr="009668AA" w:rsidTr="008968B3">
        <w:trPr>
          <w:trHeight w:val="279"/>
          <w:jc w:val="center"/>
        </w:trPr>
        <w:tc>
          <w:tcPr>
            <w:tcW w:w="724" w:type="dxa"/>
            <w:vAlign w:val="center"/>
          </w:tcPr>
          <w:p w:rsidR="00F93A4B" w:rsidRPr="00745FE0" w:rsidRDefault="00F93A4B" w:rsidP="008968B3">
            <w:pPr>
              <w:spacing w:before="120" w:after="0"/>
              <w:jc w:val="center"/>
              <w:rPr>
                <w:rFonts w:ascii="Arial" w:hAnsi="Arial" w:cs="Arial"/>
                <w:sz w:val="18"/>
                <w:szCs w:val="16"/>
              </w:rPr>
            </w:pPr>
            <w:r w:rsidRPr="00745FE0">
              <w:rPr>
                <w:rFonts w:ascii="Arial" w:hAnsi="Arial" w:cs="Arial"/>
                <w:sz w:val="18"/>
                <w:szCs w:val="16"/>
              </w:rPr>
              <w:t>90000</w:t>
            </w:r>
          </w:p>
        </w:tc>
        <w:tc>
          <w:tcPr>
            <w:tcW w:w="3240" w:type="dxa"/>
            <w:vAlign w:val="center"/>
          </w:tcPr>
          <w:p w:rsidR="00F93A4B" w:rsidRPr="00745FE0" w:rsidRDefault="00F93A4B" w:rsidP="008968B3">
            <w:pPr>
              <w:spacing w:before="120" w:after="0"/>
              <w:rPr>
                <w:rFonts w:ascii="Arial" w:hAnsi="Arial" w:cs="Arial"/>
                <w:bCs/>
                <w:sz w:val="18"/>
                <w:szCs w:val="16"/>
              </w:rPr>
            </w:pPr>
            <w:r w:rsidRPr="00745FE0">
              <w:rPr>
                <w:rFonts w:ascii="Arial" w:hAnsi="Arial" w:cs="Arial"/>
                <w:bCs/>
                <w:sz w:val="18"/>
                <w:szCs w:val="16"/>
              </w:rPr>
              <w:t>Deuda Pública (ADEFAS)</w:t>
            </w:r>
          </w:p>
        </w:tc>
        <w:tc>
          <w:tcPr>
            <w:tcW w:w="1701" w:type="dxa"/>
            <w:vAlign w:val="center"/>
          </w:tcPr>
          <w:p w:rsidR="00F93A4B" w:rsidRPr="00745FE0" w:rsidRDefault="00F93A4B" w:rsidP="008968B3">
            <w:pPr>
              <w:spacing w:before="120" w:after="0"/>
              <w:jc w:val="right"/>
              <w:rPr>
                <w:rFonts w:ascii="Arial" w:hAnsi="Arial" w:cs="Arial"/>
                <w:bCs/>
                <w:sz w:val="18"/>
                <w:szCs w:val="16"/>
              </w:rPr>
            </w:pPr>
            <w:r w:rsidRPr="00745FE0">
              <w:rPr>
                <w:rFonts w:ascii="Arial" w:hAnsi="Arial" w:cs="Arial"/>
                <w:bCs/>
                <w:sz w:val="18"/>
                <w:szCs w:val="16"/>
              </w:rPr>
              <w:t>0</w:t>
            </w:r>
          </w:p>
        </w:tc>
        <w:tc>
          <w:tcPr>
            <w:tcW w:w="1438" w:type="dxa"/>
            <w:vAlign w:val="center"/>
          </w:tcPr>
          <w:p w:rsidR="00F93A4B" w:rsidRPr="00745FE0" w:rsidRDefault="00F93A4B" w:rsidP="008968B3">
            <w:pPr>
              <w:spacing w:before="120" w:after="0"/>
              <w:jc w:val="right"/>
              <w:rPr>
                <w:rFonts w:ascii="Arial" w:hAnsi="Arial" w:cs="Arial"/>
                <w:bCs/>
                <w:sz w:val="18"/>
                <w:szCs w:val="16"/>
              </w:rPr>
            </w:pPr>
            <w:r w:rsidRPr="00745FE0">
              <w:rPr>
                <w:rFonts w:ascii="Arial" w:hAnsi="Arial" w:cs="Arial"/>
                <w:bCs/>
                <w:sz w:val="18"/>
                <w:szCs w:val="16"/>
              </w:rPr>
              <w:t>1,740,000</w:t>
            </w:r>
          </w:p>
        </w:tc>
        <w:tc>
          <w:tcPr>
            <w:tcW w:w="1725" w:type="dxa"/>
            <w:vAlign w:val="center"/>
          </w:tcPr>
          <w:p w:rsidR="00F93A4B" w:rsidRPr="00745FE0" w:rsidRDefault="00F93A4B" w:rsidP="008968B3">
            <w:pPr>
              <w:spacing w:before="120" w:after="0"/>
              <w:jc w:val="right"/>
              <w:rPr>
                <w:rFonts w:ascii="Arial" w:hAnsi="Arial" w:cs="Arial"/>
                <w:bCs/>
                <w:sz w:val="18"/>
                <w:szCs w:val="16"/>
              </w:rPr>
            </w:pPr>
            <w:r w:rsidRPr="00745FE0">
              <w:rPr>
                <w:rFonts w:ascii="Arial" w:hAnsi="Arial" w:cs="Arial"/>
                <w:bCs/>
                <w:sz w:val="18"/>
                <w:szCs w:val="16"/>
              </w:rPr>
              <w:t>1,740,000</w:t>
            </w:r>
          </w:p>
        </w:tc>
      </w:tr>
      <w:tr w:rsidR="00F93A4B" w:rsidRPr="009668AA" w:rsidTr="008968B3">
        <w:trPr>
          <w:trHeight w:val="99"/>
          <w:jc w:val="center"/>
        </w:trPr>
        <w:tc>
          <w:tcPr>
            <w:tcW w:w="3964" w:type="dxa"/>
            <w:gridSpan w:val="2"/>
            <w:shd w:val="clear" w:color="auto" w:fill="D9D9D9" w:themeFill="background1" w:themeFillShade="D9"/>
            <w:vAlign w:val="center"/>
            <w:hideMark/>
          </w:tcPr>
          <w:p w:rsidR="00F93A4B" w:rsidRPr="00745FE0" w:rsidRDefault="00F93A4B" w:rsidP="008968B3">
            <w:pPr>
              <w:spacing w:before="120" w:after="0"/>
              <w:jc w:val="center"/>
              <w:rPr>
                <w:rFonts w:ascii="Arial" w:hAnsi="Arial" w:cs="Arial"/>
                <w:sz w:val="18"/>
                <w:szCs w:val="16"/>
              </w:rPr>
            </w:pPr>
            <w:r w:rsidRPr="00745FE0">
              <w:rPr>
                <w:rFonts w:ascii="Arial" w:hAnsi="Arial" w:cs="Arial"/>
                <w:b/>
                <w:bCs/>
                <w:sz w:val="18"/>
                <w:szCs w:val="16"/>
              </w:rPr>
              <w:t>Total</w:t>
            </w:r>
          </w:p>
        </w:tc>
        <w:tc>
          <w:tcPr>
            <w:tcW w:w="1701" w:type="dxa"/>
            <w:shd w:val="clear" w:color="auto" w:fill="D9D9D9" w:themeFill="background1" w:themeFillShade="D9"/>
            <w:vAlign w:val="center"/>
            <w:hideMark/>
          </w:tcPr>
          <w:p w:rsidR="00F93A4B" w:rsidRPr="00745FE0" w:rsidRDefault="00F93A4B" w:rsidP="008968B3">
            <w:pPr>
              <w:spacing w:before="120" w:after="0"/>
              <w:jc w:val="right"/>
              <w:rPr>
                <w:rFonts w:ascii="Arial" w:hAnsi="Arial" w:cs="Arial"/>
                <w:b/>
                <w:bCs/>
                <w:sz w:val="18"/>
                <w:szCs w:val="16"/>
              </w:rPr>
            </w:pPr>
            <w:r w:rsidRPr="00745FE0">
              <w:rPr>
                <w:rFonts w:ascii="Arial" w:hAnsi="Arial" w:cs="Arial"/>
                <w:b/>
                <w:bCs/>
                <w:sz w:val="18"/>
                <w:szCs w:val="16"/>
              </w:rPr>
              <w:t xml:space="preserve">326,937,244 </w:t>
            </w:r>
          </w:p>
        </w:tc>
        <w:tc>
          <w:tcPr>
            <w:tcW w:w="1438" w:type="dxa"/>
            <w:shd w:val="clear" w:color="auto" w:fill="D9D9D9" w:themeFill="background1" w:themeFillShade="D9"/>
            <w:vAlign w:val="center"/>
            <w:hideMark/>
          </w:tcPr>
          <w:p w:rsidR="00F93A4B" w:rsidRPr="00745FE0" w:rsidRDefault="00F93A4B" w:rsidP="008968B3">
            <w:pPr>
              <w:spacing w:before="120" w:after="0"/>
              <w:jc w:val="right"/>
              <w:rPr>
                <w:rFonts w:ascii="Arial" w:hAnsi="Arial" w:cs="Arial"/>
                <w:b/>
                <w:bCs/>
                <w:sz w:val="18"/>
                <w:szCs w:val="16"/>
              </w:rPr>
            </w:pPr>
            <w:r w:rsidRPr="00745FE0">
              <w:rPr>
                <w:rFonts w:ascii="Arial" w:hAnsi="Arial" w:cs="Arial"/>
                <w:b/>
                <w:bCs/>
                <w:sz w:val="18"/>
                <w:szCs w:val="16"/>
              </w:rPr>
              <w:t xml:space="preserve">139,802,075 </w:t>
            </w:r>
          </w:p>
        </w:tc>
        <w:tc>
          <w:tcPr>
            <w:tcW w:w="1725" w:type="dxa"/>
            <w:shd w:val="clear" w:color="auto" w:fill="D9D9D9" w:themeFill="background1" w:themeFillShade="D9"/>
            <w:vAlign w:val="center"/>
            <w:hideMark/>
          </w:tcPr>
          <w:p w:rsidR="00F93A4B" w:rsidRPr="00745FE0" w:rsidRDefault="00F93A4B" w:rsidP="008968B3">
            <w:pPr>
              <w:spacing w:before="120" w:after="0"/>
              <w:jc w:val="right"/>
              <w:rPr>
                <w:rFonts w:ascii="Arial" w:hAnsi="Arial" w:cs="Arial"/>
                <w:b/>
                <w:bCs/>
                <w:sz w:val="18"/>
                <w:szCs w:val="16"/>
              </w:rPr>
            </w:pPr>
            <w:r w:rsidRPr="00745FE0">
              <w:rPr>
                <w:rFonts w:ascii="Arial" w:hAnsi="Arial" w:cs="Arial"/>
                <w:b/>
                <w:bCs/>
                <w:sz w:val="18"/>
                <w:szCs w:val="16"/>
              </w:rPr>
              <w:t xml:space="preserve">468,528,430 </w:t>
            </w:r>
          </w:p>
        </w:tc>
      </w:tr>
    </w:tbl>
    <w:p w:rsidR="00F93A4B" w:rsidRDefault="00F93A4B" w:rsidP="00F93A4B">
      <w:pPr>
        <w:pStyle w:val="Ttulo2"/>
        <w:jc w:val="center"/>
        <w:rPr>
          <w:rFonts w:ascii="Arial" w:hAnsi="Arial" w:cs="Arial"/>
          <w:b/>
          <w:bCs/>
          <w:sz w:val="24"/>
        </w:rPr>
      </w:pPr>
      <w:bookmarkStart w:id="3" w:name="_Toc28262222"/>
    </w:p>
    <w:p w:rsidR="00F93A4B" w:rsidRPr="002D59E6" w:rsidRDefault="00F93A4B" w:rsidP="00F93A4B">
      <w:pPr>
        <w:pStyle w:val="Ttulo2"/>
        <w:spacing w:after="240"/>
        <w:jc w:val="center"/>
        <w:rPr>
          <w:rFonts w:ascii="Arial" w:hAnsi="Arial" w:cs="Arial"/>
          <w:b/>
          <w:sz w:val="24"/>
        </w:rPr>
      </w:pPr>
      <w:r w:rsidRPr="002D59E6">
        <w:rPr>
          <w:rFonts w:ascii="Arial" w:hAnsi="Arial" w:cs="Arial"/>
          <w:b/>
          <w:bCs/>
          <w:sz w:val="24"/>
        </w:rPr>
        <w:t>2.3.</w:t>
      </w:r>
      <w:r w:rsidRPr="002D59E6">
        <w:rPr>
          <w:rFonts w:ascii="Arial" w:hAnsi="Arial" w:cs="Arial"/>
          <w:b/>
          <w:sz w:val="24"/>
        </w:rPr>
        <w:t xml:space="preserve">  C</w:t>
      </w:r>
      <w:r>
        <w:rPr>
          <w:rFonts w:ascii="Arial" w:hAnsi="Arial" w:cs="Arial"/>
          <w:b/>
          <w:sz w:val="24"/>
        </w:rPr>
        <w:t>RITERIOS GENERALES DE POLÍTICA ECONÓMICA PARA EL EJERCICIO FISCAL 2020</w:t>
      </w:r>
      <w:r w:rsidRPr="002D59E6">
        <w:rPr>
          <w:rFonts w:ascii="Arial" w:hAnsi="Arial" w:cs="Arial"/>
          <w:b/>
          <w:sz w:val="24"/>
        </w:rPr>
        <w:t>; (A</w:t>
      </w:r>
      <w:r>
        <w:rPr>
          <w:rFonts w:ascii="Arial" w:hAnsi="Arial" w:cs="Arial"/>
          <w:b/>
          <w:sz w:val="24"/>
        </w:rPr>
        <w:t>RTÍCULO 5 DE LA</w:t>
      </w:r>
      <w:r w:rsidRPr="002D59E6">
        <w:rPr>
          <w:rFonts w:ascii="Arial" w:hAnsi="Arial" w:cs="Arial"/>
          <w:b/>
          <w:sz w:val="24"/>
        </w:rPr>
        <w:t xml:space="preserve"> LDFEM)</w:t>
      </w:r>
      <w:bookmarkEnd w:id="3"/>
    </w:p>
    <w:p w:rsidR="00F93A4B" w:rsidRPr="00DE2648" w:rsidRDefault="00F93A4B" w:rsidP="00F93A4B">
      <w:pPr>
        <w:spacing w:after="240"/>
        <w:jc w:val="center"/>
        <w:rPr>
          <w:rFonts w:ascii="Arial" w:hAnsi="Arial" w:cs="Arial"/>
          <w:b/>
        </w:rPr>
      </w:pPr>
      <w:r w:rsidRPr="00DE2648">
        <w:rPr>
          <w:rFonts w:ascii="Arial" w:hAnsi="Arial" w:cs="Arial"/>
          <w:b/>
        </w:rPr>
        <w:t>Producto Interno Bruto, 2010 - 2020</w:t>
      </w:r>
    </w:p>
    <w:p w:rsidR="00F93A4B" w:rsidRPr="00DE2648" w:rsidRDefault="00F93A4B" w:rsidP="00F93A4B">
      <w:pPr>
        <w:spacing w:after="240"/>
        <w:jc w:val="both"/>
        <w:rPr>
          <w:rFonts w:ascii="Arial" w:hAnsi="Arial" w:cs="Arial"/>
        </w:rPr>
      </w:pPr>
      <w:r w:rsidRPr="00DE2648">
        <w:rPr>
          <w:rFonts w:ascii="Arial" w:hAnsi="Arial" w:cs="Arial"/>
          <w:b/>
        </w:rPr>
        <w:t>Para 2020</w:t>
      </w:r>
      <w:r w:rsidRPr="00DE2648">
        <w:rPr>
          <w:rFonts w:ascii="Arial" w:hAnsi="Arial" w:cs="Arial"/>
        </w:rPr>
        <w:t xml:space="preserve">, se estima un </w:t>
      </w:r>
      <w:r w:rsidRPr="00DE2648">
        <w:rPr>
          <w:rFonts w:ascii="Arial" w:hAnsi="Arial" w:cs="Arial"/>
          <w:b/>
        </w:rPr>
        <w:t>crecimiento</w:t>
      </w:r>
      <w:r w:rsidRPr="00DE2648">
        <w:rPr>
          <w:rFonts w:ascii="Arial" w:hAnsi="Arial" w:cs="Arial"/>
        </w:rPr>
        <w:t xml:space="preserve"> entre 1.5 y 2.5% (</w:t>
      </w:r>
      <w:r w:rsidRPr="00DE2648">
        <w:rPr>
          <w:rFonts w:ascii="Arial" w:hAnsi="Arial" w:cs="Arial"/>
          <w:b/>
        </w:rPr>
        <w:t>2.0% para efectos de estimación de finanzas públicas</w:t>
      </w:r>
      <w:r w:rsidRPr="00DE2648">
        <w:rPr>
          <w:rFonts w:ascii="Arial" w:hAnsi="Arial" w:cs="Arial"/>
        </w:rPr>
        <w:t xml:space="preserve">); si bien se aprecia un entorno externo menos favorable, se espera que, el fortalecimiento del mercado interno, la creación de empleos, el repunte del crédito y la inversión en infraestructura pública y privada propiciarán un mayor dinamismo que el previsto para 2019, a lo que se le puede agregar el impulso de factores, tanto externos (mejores condiciones comerciales ante la probable ratificación del T-MEC) como internos. </w:t>
      </w:r>
    </w:p>
    <w:p w:rsidR="00F93A4B" w:rsidRPr="00DE2648" w:rsidRDefault="00F93A4B" w:rsidP="00F93A4B">
      <w:pPr>
        <w:spacing w:after="240"/>
        <w:jc w:val="both"/>
        <w:rPr>
          <w:rFonts w:ascii="Arial" w:hAnsi="Arial" w:cs="Arial"/>
        </w:rPr>
      </w:pPr>
      <w:r w:rsidRPr="00DE2648">
        <w:rPr>
          <w:rFonts w:ascii="Arial" w:hAnsi="Arial" w:cs="Arial"/>
        </w:rPr>
        <w:t>En la Encuesta de Banxico se predice un crecimiento de 0.50% para 2019 menor que lo anticipado en los CGPE-20; para 2020, el pronóstico de la Encuesta se sitúa en 1.39%, quedando dentro del intervalo anunciado por los CGPE-20.</w:t>
      </w:r>
    </w:p>
    <w:p w:rsidR="00F93A4B" w:rsidRPr="00DE2648" w:rsidRDefault="00F93A4B" w:rsidP="00F93A4B">
      <w:pPr>
        <w:spacing w:after="240"/>
        <w:jc w:val="center"/>
        <w:rPr>
          <w:rFonts w:ascii="Arial" w:hAnsi="Arial" w:cs="Arial"/>
          <w:b/>
        </w:rPr>
      </w:pPr>
      <w:r w:rsidRPr="00DE2648">
        <w:rPr>
          <w:rFonts w:ascii="Arial" w:hAnsi="Arial" w:cs="Arial"/>
          <w:b/>
        </w:rPr>
        <w:lastRenderedPageBreak/>
        <w:t>Índice Nacional de Precios al C</w:t>
      </w:r>
      <w:bookmarkStart w:id="4" w:name="_GoBack"/>
      <w:bookmarkEnd w:id="4"/>
      <w:r w:rsidRPr="00DE2648">
        <w:rPr>
          <w:rFonts w:ascii="Arial" w:hAnsi="Arial" w:cs="Arial"/>
          <w:b/>
        </w:rPr>
        <w:t>onsumidor (INPC), 2017 - 2020</w:t>
      </w:r>
    </w:p>
    <w:p w:rsidR="00F93A4B" w:rsidRDefault="00F93A4B" w:rsidP="00F93A4B">
      <w:pPr>
        <w:spacing w:after="240"/>
        <w:jc w:val="both"/>
        <w:rPr>
          <w:rFonts w:ascii="Arial" w:hAnsi="Arial" w:cs="Arial"/>
        </w:rPr>
      </w:pPr>
      <w:r w:rsidRPr="00DE2648">
        <w:rPr>
          <w:rFonts w:ascii="Arial" w:hAnsi="Arial" w:cs="Arial"/>
          <w:b/>
        </w:rPr>
        <w:t>Los CGPE-20</w:t>
      </w:r>
      <w:r w:rsidRPr="00DE2648">
        <w:rPr>
          <w:rFonts w:ascii="Arial" w:hAnsi="Arial" w:cs="Arial"/>
        </w:rPr>
        <w:t xml:space="preserve"> plantean que el </w:t>
      </w:r>
      <w:r w:rsidRPr="00DE2648">
        <w:rPr>
          <w:rFonts w:ascii="Arial" w:hAnsi="Arial" w:cs="Arial"/>
          <w:b/>
        </w:rPr>
        <w:t>nivel de la inflación</w:t>
      </w:r>
      <w:r w:rsidRPr="00DE2648">
        <w:rPr>
          <w:rFonts w:ascii="Arial" w:hAnsi="Arial" w:cs="Arial"/>
        </w:rPr>
        <w:t xml:space="preserve"> guarde una tendencia descendente y sea de </w:t>
      </w:r>
      <w:r w:rsidRPr="00DE2648">
        <w:rPr>
          <w:rFonts w:ascii="Arial" w:hAnsi="Arial" w:cs="Arial"/>
          <w:b/>
        </w:rPr>
        <w:t>3.2%</w:t>
      </w:r>
      <w:r w:rsidRPr="00DE2648">
        <w:rPr>
          <w:rFonts w:ascii="Arial" w:hAnsi="Arial" w:cs="Arial"/>
        </w:rPr>
        <w:t xml:space="preserve">, consistente con el objetivo inflacionario establecido por el Banco Central y dentro del intervalo de variabilidad. </w:t>
      </w:r>
    </w:p>
    <w:p w:rsidR="00F93A4B" w:rsidRDefault="00F93A4B" w:rsidP="00F93A4B">
      <w:pPr>
        <w:spacing w:after="240"/>
        <w:jc w:val="both"/>
        <w:rPr>
          <w:rFonts w:ascii="Arial" w:hAnsi="Arial" w:cs="Arial"/>
        </w:rPr>
      </w:pPr>
      <w:r w:rsidRPr="00DE2648">
        <w:rPr>
          <w:rFonts w:ascii="Arial" w:hAnsi="Arial" w:cs="Arial"/>
        </w:rPr>
        <w:t xml:space="preserve">En la Encuesta de Banxico se predice un nivel de inflación de 3.31% para 2019 y de 3.54% para 2020. </w:t>
      </w:r>
    </w:p>
    <w:p w:rsidR="00F93A4B" w:rsidRPr="00DE2648" w:rsidRDefault="00F93A4B" w:rsidP="00F93A4B">
      <w:pPr>
        <w:spacing w:after="240"/>
        <w:jc w:val="both"/>
        <w:rPr>
          <w:rFonts w:ascii="Arial" w:hAnsi="Arial" w:cs="Arial"/>
        </w:rPr>
      </w:pPr>
      <w:r w:rsidRPr="00DE2648">
        <w:rPr>
          <w:rFonts w:ascii="Arial" w:hAnsi="Arial" w:cs="Arial"/>
        </w:rPr>
        <w:t>Para 2019, los entrevistados por el Banco Central esperan un mayor incremento de precios que lo adelantado en los CGPE-20; para 2020, el pronóstico de la Encuesta se ubica, también, por arriba de lo notificado en los CGPE-20.</w:t>
      </w:r>
    </w:p>
    <w:p w:rsidR="00F93A4B" w:rsidRPr="00DE2648" w:rsidRDefault="00F93A4B" w:rsidP="00F93A4B">
      <w:pPr>
        <w:spacing w:after="240"/>
        <w:jc w:val="center"/>
        <w:rPr>
          <w:rFonts w:ascii="Arial" w:hAnsi="Arial" w:cs="Arial"/>
          <w:b/>
        </w:rPr>
      </w:pPr>
      <w:r w:rsidRPr="00DE2648">
        <w:rPr>
          <w:rFonts w:ascii="Arial" w:hAnsi="Arial" w:cs="Arial"/>
          <w:b/>
        </w:rPr>
        <w:t>Tipo de Cambio 2010 - 2020</w:t>
      </w:r>
    </w:p>
    <w:p w:rsidR="00F93A4B" w:rsidRDefault="00F93A4B" w:rsidP="00F93A4B">
      <w:pPr>
        <w:spacing w:after="240"/>
        <w:jc w:val="both"/>
        <w:rPr>
          <w:rFonts w:ascii="Arial" w:hAnsi="Arial" w:cs="Arial"/>
        </w:rPr>
      </w:pPr>
      <w:r w:rsidRPr="00DE2648">
        <w:rPr>
          <w:rFonts w:ascii="Arial" w:hAnsi="Arial" w:cs="Arial"/>
          <w:b/>
        </w:rPr>
        <w:t>Los CGPE-20</w:t>
      </w:r>
      <w:r w:rsidRPr="00DE2648">
        <w:rPr>
          <w:rFonts w:ascii="Arial" w:hAnsi="Arial" w:cs="Arial"/>
        </w:rPr>
        <w:t xml:space="preserve"> estiman que, para el cierre del siguiente año, el </w:t>
      </w:r>
      <w:r w:rsidRPr="00DE2648">
        <w:rPr>
          <w:rFonts w:ascii="Arial" w:hAnsi="Arial" w:cs="Arial"/>
          <w:b/>
        </w:rPr>
        <w:t>tipo de cambio</w:t>
      </w:r>
      <w:r w:rsidRPr="00DE2648">
        <w:rPr>
          <w:rFonts w:ascii="Arial" w:hAnsi="Arial" w:cs="Arial"/>
        </w:rPr>
        <w:t xml:space="preserve"> alcanzará un </w:t>
      </w:r>
      <w:r w:rsidRPr="00DE2648">
        <w:rPr>
          <w:rFonts w:ascii="Arial" w:hAnsi="Arial" w:cs="Arial"/>
          <w:b/>
        </w:rPr>
        <w:t>promedio de 19.90 pesos por dólar</w:t>
      </w:r>
      <w:r w:rsidRPr="00DE2648">
        <w:rPr>
          <w:rFonts w:ascii="Arial" w:hAnsi="Arial" w:cs="Arial"/>
        </w:rPr>
        <w:t xml:space="preserve"> (</w:t>
      </w:r>
      <w:proofErr w:type="spellStart"/>
      <w:r w:rsidRPr="00DE2648">
        <w:rPr>
          <w:rFonts w:ascii="Arial" w:hAnsi="Arial" w:cs="Arial"/>
        </w:rPr>
        <w:t>ppd</w:t>
      </w:r>
      <w:proofErr w:type="spellEnd"/>
      <w:r w:rsidRPr="00DE2648">
        <w:rPr>
          <w:rFonts w:ascii="Arial" w:hAnsi="Arial" w:cs="Arial"/>
        </w:rPr>
        <w:t xml:space="preserve">). </w:t>
      </w:r>
    </w:p>
    <w:p w:rsidR="00F93A4B" w:rsidRDefault="00F93A4B" w:rsidP="00F93A4B">
      <w:pPr>
        <w:spacing w:after="240"/>
        <w:jc w:val="both"/>
        <w:rPr>
          <w:rFonts w:ascii="Arial" w:hAnsi="Arial" w:cs="Arial"/>
        </w:rPr>
      </w:pPr>
      <w:r w:rsidRPr="00DE2648">
        <w:rPr>
          <w:rFonts w:ascii="Arial" w:hAnsi="Arial" w:cs="Arial"/>
        </w:rPr>
        <w:t xml:space="preserve">Los especialistas consultados por el Banco de México estiman un tipo de cambio de 19.91 </w:t>
      </w:r>
      <w:proofErr w:type="spellStart"/>
      <w:r w:rsidRPr="00DE2648">
        <w:rPr>
          <w:rFonts w:ascii="Arial" w:hAnsi="Arial" w:cs="Arial"/>
        </w:rPr>
        <w:t>ppd</w:t>
      </w:r>
      <w:proofErr w:type="spellEnd"/>
      <w:r w:rsidRPr="00DE2648">
        <w:rPr>
          <w:rFonts w:ascii="Arial" w:hAnsi="Arial" w:cs="Arial"/>
        </w:rPr>
        <w:t xml:space="preserve"> para el cierre de 2019 y de 20.38 </w:t>
      </w:r>
      <w:proofErr w:type="spellStart"/>
      <w:r w:rsidRPr="00DE2648">
        <w:rPr>
          <w:rFonts w:ascii="Arial" w:hAnsi="Arial" w:cs="Arial"/>
        </w:rPr>
        <w:t>ppd</w:t>
      </w:r>
      <w:proofErr w:type="spellEnd"/>
      <w:r w:rsidRPr="00DE2648">
        <w:rPr>
          <w:rFonts w:ascii="Arial" w:hAnsi="Arial" w:cs="Arial"/>
        </w:rPr>
        <w:t xml:space="preserve"> para el cierre de 2020, cifras ligeramente por encima a lo que se prevé en Criterios (19.80 </w:t>
      </w:r>
      <w:proofErr w:type="spellStart"/>
      <w:r w:rsidRPr="00DE2648">
        <w:rPr>
          <w:rFonts w:ascii="Arial" w:hAnsi="Arial" w:cs="Arial"/>
        </w:rPr>
        <w:t>ppd</w:t>
      </w:r>
      <w:proofErr w:type="spellEnd"/>
      <w:r w:rsidRPr="00DE2648">
        <w:rPr>
          <w:rFonts w:ascii="Arial" w:hAnsi="Arial" w:cs="Arial"/>
        </w:rPr>
        <w:t xml:space="preserve"> y 20.00 </w:t>
      </w:r>
      <w:proofErr w:type="spellStart"/>
      <w:r w:rsidRPr="00DE2648">
        <w:rPr>
          <w:rFonts w:ascii="Arial" w:hAnsi="Arial" w:cs="Arial"/>
        </w:rPr>
        <w:t>ppd</w:t>
      </w:r>
      <w:proofErr w:type="spellEnd"/>
      <w:r w:rsidRPr="00DE2648">
        <w:rPr>
          <w:rFonts w:ascii="Arial" w:hAnsi="Arial" w:cs="Arial"/>
        </w:rPr>
        <w:t>).</w:t>
      </w:r>
    </w:p>
    <w:p w:rsidR="00F93A4B" w:rsidRPr="00DE2648" w:rsidRDefault="00F93A4B" w:rsidP="00F93A4B">
      <w:pPr>
        <w:rPr>
          <w:rFonts w:ascii="Arial" w:hAnsi="Arial" w:cs="Arial"/>
          <w:b/>
        </w:rPr>
      </w:pPr>
      <w:r w:rsidRPr="00DE2648">
        <w:rPr>
          <w:rFonts w:ascii="Arial" w:hAnsi="Arial" w:cs="Arial"/>
          <w:b/>
        </w:rPr>
        <w:t>Para 2020, los CGPE-20 resaltan los siguientes riesgos a la baja:</w:t>
      </w:r>
    </w:p>
    <w:p w:rsidR="00F93A4B" w:rsidRPr="002B57A5" w:rsidRDefault="00F93A4B" w:rsidP="00F93A4B">
      <w:pPr>
        <w:pStyle w:val="Prrafodelista"/>
        <w:numPr>
          <w:ilvl w:val="0"/>
          <w:numId w:val="4"/>
        </w:numPr>
        <w:spacing w:after="160" w:line="259" w:lineRule="auto"/>
        <w:ind w:left="709" w:hanging="425"/>
        <w:jc w:val="both"/>
        <w:rPr>
          <w:rFonts w:ascii="Arial" w:hAnsi="Arial" w:cs="Arial"/>
        </w:rPr>
      </w:pPr>
      <w:r w:rsidRPr="002B57A5">
        <w:rPr>
          <w:rFonts w:ascii="Arial" w:hAnsi="Arial" w:cs="Arial"/>
        </w:rPr>
        <w:t>Una mayor desaceleración de la economía mundial y, en particular, de la estadounidense.</w:t>
      </w:r>
    </w:p>
    <w:p w:rsidR="00F93A4B" w:rsidRPr="002B57A5" w:rsidRDefault="00F93A4B" w:rsidP="00F93A4B">
      <w:pPr>
        <w:pStyle w:val="Prrafodelista"/>
        <w:numPr>
          <w:ilvl w:val="0"/>
          <w:numId w:val="4"/>
        </w:numPr>
        <w:spacing w:after="160" w:line="259" w:lineRule="auto"/>
        <w:ind w:left="709" w:hanging="425"/>
        <w:jc w:val="both"/>
        <w:rPr>
          <w:rFonts w:ascii="Arial" w:hAnsi="Arial" w:cs="Arial"/>
        </w:rPr>
      </w:pPr>
      <w:r w:rsidRPr="002B57A5">
        <w:rPr>
          <w:rFonts w:ascii="Arial" w:hAnsi="Arial" w:cs="Arial"/>
        </w:rPr>
        <w:t>Un mayor retraso en la aprobación del T-MEC.</w:t>
      </w:r>
    </w:p>
    <w:p w:rsidR="00F93A4B" w:rsidRPr="002B57A5" w:rsidRDefault="00F93A4B" w:rsidP="00F93A4B">
      <w:pPr>
        <w:pStyle w:val="Prrafodelista"/>
        <w:numPr>
          <w:ilvl w:val="0"/>
          <w:numId w:val="4"/>
        </w:numPr>
        <w:spacing w:after="160" w:line="259" w:lineRule="auto"/>
        <w:ind w:left="709" w:hanging="425"/>
        <w:jc w:val="both"/>
        <w:rPr>
          <w:rFonts w:ascii="Arial" w:hAnsi="Arial" w:cs="Arial"/>
        </w:rPr>
      </w:pPr>
      <w:r w:rsidRPr="002B57A5">
        <w:rPr>
          <w:rFonts w:ascii="Arial" w:hAnsi="Arial" w:cs="Arial"/>
        </w:rPr>
        <w:t>El escalamiento de los conflictos geopolíticos y comerciales a nivel mundial, que a su vez</w:t>
      </w:r>
      <w:r>
        <w:rPr>
          <w:rFonts w:ascii="Arial" w:hAnsi="Arial" w:cs="Arial"/>
        </w:rPr>
        <w:t xml:space="preserve"> </w:t>
      </w:r>
      <w:r w:rsidRPr="002B57A5">
        <w:rPr>
          <w:rFonts w:ascii="Arial" w:hAnsi="Arial" w:cs="Arial"/>
        </w:rPr>
        <w:t>podrían afectar los flujos de capitales, la productividad y el crecimiento global.</w:t>
      </w:r>
    </w:p>
    <w:p w:rsidR="00F93A4B" w:rsidRPr="002B57A5" w:rsidRDefault="00F93A4B" w:rsidP="00F93A4B">
      <w:pPr>
        <w:pStyle w:val="Prrafodelista"/>
        <w:numPr>
          <w:ilvl w:val="0"/>
          <w:numId w:val="4"/>
        </w:numPr>
        <w:spacing w:after="160" w:line="259" w:lineRule="auto"/>
        <w:ind w:left="709" w:hanging="425"/>
        <w:jc w:val="both"/>
        <w:rPr>
          <w:rFonts w:ascii="Arial" w:hAnsi="Arial" w:cs="Arial"/>
        </w:rPr>
      </w:pPr>
      <w:r w:rsidRPr="002B57A5">
        <w:rPr>
          <w:rFonts w:ascii="Arial" w:hAnsi="Arial" w:cs="Arial"/>
        </w:rPr>
        <w:t>Un mayor deterioro de la calificación crediticia de Pemex y de la deuda soberana.</w:t>
      </w:r>
    </w:p>
    <w:p w:rsidR="00F93A4B" w:rsidRPr="002B57A5" w:rsidRDefault="00F93A4B" w:rsidP="00F93A4B">
      <w:pPr>
        <w:pStyle w:val="Prrafodelista"/>
        <w:numPr>
          <w:ilvl w:val="0"/>
          <w:numId w:val="4"/>
        </w:numPr>
        <w:spacing w:after="160" w:line="259" w:lineRule="auto"/>
        <w:ind w:left="709" w:hanging="425"/>
        <w:jc w:val="both"/>
        <w:rPr>
          <w:rFonts w:ascii="Arial" w:hAnsi="Arial" w:cs="Arial"/>
        </w:rPr>
      </w:pPr>
      <w:r w:rsidRPr="002B57A5">
        <w:rPr>
          <w:rFonts w:ascii="Arial" w:hAnsi="Arial" w:cs="Arial"/>
        </w:rPr>
        <w:t>Un menor dinamismo de la inversión privada.</w:t>
      </w:r>
    </w:p>
    <w:p w:rsidR="00F93A4B" w:rsidRPr="00DE2648" w:rsidRDefault="00F93A4B" w:rsidP="00F93A4B">
      <w:pPr>
        <w:jc w:val="both"/>
        <w:rPr>
          <w:rFonts w:ascii="Arial" w:hAnsi="Arial" w:cs="Arial"/>
          <w:b/>
        </w:rPr>
      </w:pPr>
      <w:r w:rsidRPr="00DE2648">
        <w:rPr>
          <w:rFonts w:ascii="Arial" w:hAnsi="Arial" w:cs="Arial"/>
          <w:b/>
        </w:rPr>
        <w:t>Además, el escenario macroeconómico de mediano plazo está sujeto a lo siguiente:</w:t>
      </w:r>
    </w:p>
    <w:p w:rsidR="00F93A4B" w:rsidRPr="002B57A5" w:rsidRDefault="00F93A4B" w:rsidP="00F93A4B">
      <w:pPr>
        <w:pStyle w:val="Prrafodelista"/>
        <w:numPr>
          <w:ilvl w:val="0"/>
          <w:numId w:val="4"/>
        </w:numPr>
        <w:spacing w:after="160"/>
        <w:ind w:left="709" w:hanging="425"/>
        <w:jc w:val="both"/>
        <w:rPr>
          <w:rFonts w:ascii="Arial" w:hAnsi="Arial" w:cs="Arial"/>
        </w:rPr>
      </w:pPr>
      <w:r w:rsidRPr="002B57A5">
        <w:rPr>
          <w:rFonts w:ascii="Arial" w:hAnsi="Arial" w:cs="Arial"/>
        </w:rPr>
        <w:t>La continuación de las tensiones comerciales al punto de generar disrupciones en las</w:t>
      </w:r>
      <w:r>
        <w:rPr>
          <w:rFonts w:ascii="Arial" w:hAnsi="Arial" w:cs="Arial"/>
        </w:rPr>
        <w:t xml:space="preserve"> </w:t>
      </w:r>
      <w:r w:rsidRPr="002B57A5">
        <w:rPr>
          <w:rFonts w:ascii="Arial" w:hAnsi="Arial" w:cs="Arial"/>
        </w:rPr>
        <w:t>cadenas globales de producción, afectando el crecimiento global de mediano plazo.</w:t>
      </w:r>
    </w:p>
    <w:p w:rsidR="00F93A4B" w:rsidRPr="002B57A5" w:rsidRDefault="00F93A4B" w:rsidP="00F93A4B">
      <w:pPr>
        <w:pStyle w:val="Prrafodelista"/>
        <w:numPr>
          <w:ilvl w:val="0"/>
          <w:numId w:val="4"/>
        </w:numPr>
        <w:spacing w:after="160"/>
        <w:ind w:left="709" w:hanging="425"/>
        <w:jc w:val="both"/>
        <w:rPr>
          <w:rFonts w:ascii="Arial" w:hAnsi="Arial" w:cs="Arial"/>
        </w:rPr>
      </w:pPr>
      <w:r w:rsidRPr="002B57A5">
        <w:rPr>
          <w:rFonts w:ascii="Arial" w:hAnsi="Arial" w:cs="Arial"/>
        </w:rPr>
        <w:lastRenderedPageBreak/>
        <w:t>Una profundización de los riesgos geopolíticos que genere menores perspectivas de</w:t>
      </w:r>
      <w:r>
        <w:rPr>
          <w:rFonts w:ascii="Arial" w:hAnsi="Arial" w:cs="Arial"/>
        </w:rPr>
        <w:t xml:space="preserve"> </w:t>
      </w:r>
      <w:r w:rsidRPr="002B57A5">
        <w:rPr>
          <w:rFonts w:ascii="Arial" w:hAnsi="Arial" w:cs="Arial"/>
        </w:rPr>
        <w:t>crecimiento en la economía mundial.</w:t>
      </w:r>
    </w:p>
    <w:p w:rsidR="00F93A4B" w:rsidRPr="002B57A5" w:rsidRDefault="00F93A4B" w:rsidP="00F93A4B">
      <w:pPr>
        <w:pStyle w:val="Prrafodelista"/>
        <w:numPr>
          <w:ilvl w:val="0"/>
          <w:numId w:val="4"/>
        </w:numPr>
        <w:spacing w:after="160"/>
        <w:ind w:left="709" w:hanging="425"/>
        <w:jc w:val="both"/>
        <w:rPr>
          <w:rFonts w:ascii="Arial" w:hAnsi="Arial" w:cs="Arial"/>
        </w:rPr>
      </w:pPr>
      <w:r w:rsidRPr="002B57A5">
        <w:rPr>
          <w:rFonts w:ascii="Arial" w:hAnsi="Arial" w:cs="Arial"/>
        </w:rPr>
        <w:t>Una desaceleración de la economía de Estados Unidos más fuerte que la esperada.</w:t>
      </w:r>
    </w:p>
    <w:p w:rsidR="00F93A4B" w:rsidRPr="002B57A5" w:rsidRDefault="00F93A4B" w:rsidP="00F93A4B">
      <w:pPr>
        <w:pStyle w:val="Prrafodelista"/>
        <w:numPr>
          <w:ilvl w:val="0"/>
          <w:numId w:val="4"/>
        </w:numPr>
        <w:spacing w:after="160"/>
        <w:ind w:left="709" w:hanging="425"/>
        <w:jc w:val="both"/>
        <w:rPr>
          <w:rFonts w:ascii="Arial" w:hAnsi="Arial" w:cs="Arial"/>
        </w:rPr>
      </w:pPr>
      <w:r w:rsidRPr="002B57A5">
        <w:rPr>
          <w:rFonts w:ascii="Arial" w:hAnsi="Arial" w:cs="Arial"/>
        </w:rPr>
        <w:t>Condiciones más restrictivas en los mercados financieros internacionales por los procesos</w:t>
      </w:r>
      <w:r>
        <w:rPr>
          <w:rFonts w:ascii="Arial" w:hAnsi="Arial" w:cs="Arial"/>
        </w:rPr>
        <w:t xml:space="preserve"> </w:t>
      </w:r>
      <w:r w:rsidRPr="002B57A5">
        <w:rPr>
          <w:rFonts w:ascii="Arial" w:hAnsi="Arial" w:cs="Arial"/>
        </w:rPr>
        <w:t>de normalización de las economías avanzadas que afecten la inversión a nivel mundial.</w:t>
      </w:r>
    </w:p>
    <w:p w:rsidR="00F93A4B" w:rsidRPr="00DE2648" w:rsidRDefault="00F93A4B" w:rsidP="00F93A4B">
      <w:pPr>
        <w:jc w:val="both"/>
        <w:rPr>
          <w:rFonts w:ascii="Arial" w:hAnsi="Arial" w:cs="Arial"/>
          <w:b/>
        </w:rPr>
      </w:pPr>
      <w:r w:rsidRPr="00DE2648">
        <w:rPr>
          <w:rFonts w:ascii="Arial" w:hAnsi="Arial" w:cs="Arial"/>
          <w:b/>
        </w:rPr>
        <w:t xml:space="preserve">La Encuesta Banxico, señala como principales riesgos para el crecimiento económico: </w:t>
      </w:r>
    </w:p>
    <w:p w:rsidR="00F93A4B" w:rsidRPr="002B57A5" w:rsidRDefault="00F93A4B" w:rsidP="00F93A4B">
      <w:pPr>
        <w:pStyle w:val="Prrafodelista"/>
        <w:numPr>
          <w:ilvl w:val="0"/>
          <w:numId w:val="5"/>
        </w:numPr>
        <w:spacing w:after="160"/>
        <w:ind w:left="709" w:hanging="295"/>
        <w:jc w:val="both"/>
        <w:rPr>
          <w:rFonts w:ascii="Arial" w:hAnsi="Arial" w:cs="Arial"/>
        </w:rPr>
      </w:pPr>
      <w:r>
        <w:rPr>
          <w:rFonts w:ascii="Arial" w:hAnsi="Arial" w:cs="Arial"/>
        </w:rPr>
        <w:t>I</w:t>
      </w:r>
      <w:r w:rsidRPr="002B57A5">
        <w:rPr>
          <w:rFonts w:ascii="Arial" w:hAnsi="Arial" w:cs="Arial"/>
        </w:rPr>
        <w:t>ncertidumbre política interna;</w:t>
      </w:r>
    </w:p>
    <w:p w:rsidR="00F93A4B" w:rsidRDefault="00F93A4B" w:rsidP="00F93A4B">
      <w:pPr>
        <w:pStyle w:val="Prrafodelista"/>
        <w:numPr>
          <w:ilvl w:val="0"/>
          <w:numId w:val="5"/>
        </w:numPr>
        <w:spacing w:after="160"/>
        <w:ind w:left="709" w:hanging="295"/>
        <w:jc w:val="both"/>
        <w:rPr>
          <w:rFonts w:ascii="Arial" w:hAnsi="Arial" w:cs="Arial"/>
        </w:rPr>
      </w:pPr>
      <w:r>
        <w:rPr>
          <w:rFonts w:ascii="Arial" w:hAnsi="Arial" w:cs="Arial"/>
        </w:rPr>
        <w:t>I</w:t>
      </w:r>
      <w:r w:rsidRPr="002B57A5">
        <w:rPr>
          <w:rFonts w:ascii="Arial" w:hAnsi="Arial" w:cs="Arial"/>
        </w:rPr>
        <w:t xml:space="preserve">ncertidumbre sobre la situación económica interna; </w:t>
      </w:r>
    </w:p>
    <w:p w:rsidR="00F93A4B" w:rsidRDefault="00F93A4B" w:rsidP="00F93A4B">
      <w:pPr>
        <w:pStyle w:val="Prrafodelista"/>
        <w:numPr>
          <w:ilvl w:val="0"/>
          <w:numId w:val="5"/>
        </w:numPr>
        <w:spacing w:after="160"/>
        <w:ind w:left="709" w:hanging="295"/>
        <w:jc w:val="both"/>
        <w:rPr>
          <w:rFonts w:ascii="Arial" w:hAnsi="Arial" w:cs="Arial"/>
        </w:rPr>
      </w:pPr>
      <w:r>
        <w:rPr>
          <w:rFonts w:ascii="Arial" w:hAnsi="Arial" w:cs="Arial"/>
        </w:rPr>
        <w:t>P</w:t>
      </w:r>
      <w:r w:rsidRPr="002B57A5">
        <w:rPr>
          <w:rFonts w:ascii="Arial" w:hAnsi="Arial" w:cs="Arial"/>
        </w:rPr>
        <w:t xml:space="preserve">roblemas de inseguridad pública; </w:t>
      </w:r>
    </w:p>
    <w:p w:rsidR="00F93A4B" w:rsidRDefault="00F93A4B" w:rsidP="00F93A4B">
      <w:pPr>
        <w:pStyle w:val="Prrafodelista"/>
        <w:numPr>
          <w:ilvl w:val="0"/>
          <w:numId w:val="5"/>
        </w:numPr>
        <w:spacing w:after="160"/>
        <w:ind w:left="709" w:hanging="295"/>
        <w:jc w:val="both"/>
        <w:rPr>
          <w:rFonts w:ascii="Arial" w:hAnsi="Arial" w:cs="Arial"/>
        </w:rPr>
      </w:pPr>
      <w:r>
        <w:rPr>
          <w:rFonts w:ascii="Arial" w:hAnsi="Arial" w:cs="Arial"/>
        </w:rPr>
        <w:t>P</w:t>
      </w:r>
      <w:r w:rsidRPr="002B57A5">
        <w:rPr>
          <w:rFonts w:ascii="Arial" w:hAnsi="Arial" w:cs="Arial"/>
        </w:rPr>
        <w:t xml:space="preserve">olítica de gasto público; </w:t>
      </w:r>
    </w:p>
    <w:p w:rsidR="00F93A4B" w:rsidRDefault="00F93A4B" w:rsidP="00F93A4B">
      <w:pPr>
        <w:pStyle w:val="Prrafodelista"/>
        <w:numPr>
          <w:ilvl w:val="0"/>
          <w:numId w:val="5"/>
        </w:numPr>
        <w:spacing w:after="160"/>
        <w:ind w:left="709" w:hanging="295"/>
        <w:jc w:val="both"/>
        <w:rPr>
          <w:rFonts w:ascii="Arial" w:hAnsi="Arial" w:cs="Arial"/>
        </w:rPr>
      </w:pPr>
      <w:r>
        <w:rPr>
          <w:rFonts w:ascii="Arial" w:hAnsi="Arial" w:cs="Arial"/>
        </w:rPr>
        <w:t>P</w:t>
      </w:r>
      <w:r w:rsidRPr="002B57A5">
        <w:rPr>
          <w:rFonts w:ascii="Arial" w:hAnsi="Arial" w:cs="Arial"/>
        </w:rPr>
        <w:t xml:space="preserve">lataforma de producción petrolera; </w:t>
      </w:r>
    </w:p>
    <w:p w:rsidR="00F93A4B" w:rsidRDefault="00F93A4B" w:rsidP="00F93A4B">
      <w:pPr>
        <w:pStyle w:val="Prrafodelista"/>
        <w:numPr>
          <w:ilvl w:val="0"/>
          <w:numId w:val="5"/>
        </w:numPr>
        <w:spacing w:after="160"/>
        <w:ind w:left="709" w:hanging="295"/>
        <w:jc w:val="both"/>
        <w:rPr>
          <w:rFonts w:ascii="Arial" w:hAnsi="Arial" w:cs="Arial"/>
        </w:rPr>
      </w:pPr>
      <w:r>
        <w:rPr>
          <w:rFonts w:ascii="Arial" w:hAnsi="Arial" w:cs="Arial"/>
        </w:rPr>
        <w:t>D</w:t>
      </w:r>
      <w:r w:rsidRPr="002B57A5">
        <w:rPr>
          <w:rFonts w:ascii="Arial" w:hAnsi="Arial" w:cs="Arial"/>
        </w:rPr>
        <w:t xml:space="preserve">ebilidad del mercado interno; y, </w:t>
      </w:r>
    </w:p>
    <w:p w:rsidR="00F93A4B" w:rsidRDefault="00F93A4B" w:rsidP="00F93A4B">
      <w:pPr>
        <w:pStyle w:val="Prrafodelista"/>
        <w:numPr>
          <w:ilvl w:val="0"/>
          <w:numId w:val="5"/>
        </w:numPr>
        <w:spacing w:after="160"/>
        <w:ind w:left="709" w:hanging="295"/>
        <w:jc w:val="both"/>
        <w:rPr>
          <w:rFonts w:ascii="Arial" w:hAnsi="Arial" w:cs="Arial"/>
        </w:rPr>
      </w:pPr>
      <w:r w:rsidRPr="002B57A5">
        <w:rPr>
          <w:rFonts w:ascii="Arial" w:hAnsi="Arial" w:cs="Arial"/>
        </w:rPr>
        <w:t>Debilidad del mercado</w:t>
      </w:r>
      <w:r>
        <w:rPr>
          <w:rFonts w:ascii="Arial" w:hAnsi="Arial" w:cs="Arial"/>
        </w:rPr>
        <w:t xml:space="preserve"> </w:t>
      </w:r>
      <w:r w:rsidRPr="002B57A5">
        <w:rPr>
          <w:rFonts w:ascii="Arial" w:hAnsi="Arial" w:cs="Arial"/>
        </w:rPr>
        <w:t>externo y la economía mundial.</w:t>
      </w:r>
    </w:p>
    <w:p w:rsidR="00F93A4B" w:rsidRPr="002D59E6" w:rsidRDefault="00F93A4B" w:rsidP="00F93A4B">
      <w:pPr>
        <w:pStyle w:val="Ttulo2"/>
        <w:spacing w:after="160" w:line="276" w:lineRule="auto"/>
        <w:jc w:val="center"/>
        <w:rPr>
          <w:rFonts w:ascii="Arial" w:hAnsi="Arial" w:cs="Arial"/>
          <w:b/>
          <w:sz w:val="24"/>
        </w:rPr>
      </w:pPr>
      <w:bookmarkStart w:id="5" w:name="_Toc28262223"/>
      <w:r w:rsidRPr="002D59E6">
        <w:rPr>
          <w:rFonts w:ascii="Arial" w:hAnsi="Arial" w:cs="Arial"/>
          <w:b/>
          <w:bCs/>
          <w:sz w:val="24"/>
        </w:rPr>
        <w:t xml:space="preserve">2.4. </w:t>
      </w:r>
      <w:r w:rsidRPr="002D59E6">
        <w:rPr>
          <w:rFonts w:ascii="Arial" w:hAnsi="Arial" w:cs="Arial"/>
          <w:b/>
          <w:sz w:val="24"/>
        </w:rPr>
        <w:t>M</w:t>
      </w:r>
      <w:r>
        <w:rPr>
          <w:rFonts w:ascii="Arial" w:hAnsi="Arial" w:cs="Arial"/>
          <w:b/>
          <w:sz w:val="24"/>
        </w:rPr>
        <w:t>ÉTODO PARA LA PROYECCIÓN DE LOS INGRESOS Y EGRESOS</w:t>
      </w:r>
      <w:r w:rsidRPr="002D59E6">
        <w:rPr>
          <w:rFonts w:ascii="Arial" w:hAnsi="Arial" w:cs="Arial"/>
          <w:b/>
          <w:sz w:val="24"/>
        </w:rPr>
        <w:t>; (A</w:t>
      </w:r>
      <w:r>
        <w:rPr>
          <w:rFonts w:ascii="Arial" w:hAnsi="Arial" w:cs="Arial"/>
          <w:b/>
          <w:sz w:val="24"/>
        </w:rPr>
        <w:t>RTÍCULO 5 DE LA</w:t>
      </w:r>
      <w:r w:rsidRPr="002D59E6">
        <w:rPr>
          <w:rFonts w:ascii="Arial" w:hAnsi="Arial" w:cs="Arial"/>
          <w:b/>
          <w:sz w:val="24"/>
        </w:rPr>
        <w:t xml:space="preserve"> LDFEM) (CGPE).</w:t>
      </w:r>
      <w:bookmarkEnd w:id="5"/>
    </w:p>
    <w:p w:rsidR="00F93A4B" w:rsidRDefault="00F93A4B" w:rsidP="00F93A4B">
      <w:pPr>
        <w:jc w:val="both"/>
        <w:rPr>
          <w:rFonts w:ascii="Arial" w:hAnsi="Arial" w:cs="Arial"/>
        </w:rPr>
      </w:pPr>
      <w:r w:rsidRPr="00256345">
        <w:rPr>
          <w:rFonts w:ascii="Arial" w:hAnsi="Arial" w:cs="Arial"/>
        </w:rPr>
        <w:t xml:space="preserve">El método de cálculo de la Proyección de los Ingresos del Poder Legislativo del Estado de Quintana Roo se hizo con base en la Estimación del Gobierno Federal en los Criterios Generales de Política Económica </w:t>
      </w:r>
      <w:r>
        <w:rPr>
          <w:rFonts w:ascii="Arial" w:hAnsi="Arial" w:cs="Arial"/>
        </w:rPr>
        <w:t xml:space="preserve">2020 </w:t>
      </w:r>
      <w:r w:rsidRPr="00256345">
        <w:rPr>
          <w:rFonts w:ascii="Arial" w:hAnsi="Arial" w:cs="Arial"/>
        </w:rPr>
        <w:t>donde se espera para el ejercicio fiscal 2020 un crecimiento del Producto Interno Bruto (PIB) del</w:t>
      </w:r>
      <w:r>
        <w:rPr>
          <w:rFonts w:ascii="Arial" w:hAnsi="Arial" w:cs="Arial"/>
        </w:rPr>
        <w:t xml:space="preserve"> 2.0% para efectos de estimación de finanzas públicas y para </w:t>
      </w:r>
      <w:r w:rsidRPr="00256345">
        <w:rPr>
          <w:rFonts w:ascii="Arial" w:hAnsi="Arial" w:cs="Arial"/>
        </w:rPr>
        <w:t xml:space="preserve">la Proyección de los </w:t>
      </w:r>
      <w:r>
        <w:rPr>
          <w:rFonts w:ascii="Arial" w:hAnsi="Arial" w:cs="Arial"/>
        </w:rPr>
        <w:t>Egresos</w:t>
      </w:r>
      <w:r w:rsidRPr="00256345">
        <w:rPr>
          <w:rFonts w:ascii="Arial" w:hAnsi="Arial" w:cs="Arial"/>
        </w:rPr>
        <w:t xml:space="preserve"> del Poder Legislativo del Estado de Quintana Roo se hizo con base en la Estimación del Gobierno Federal en los Criterios Generales de Política Económica </w:t>
      </w:r>
      <w:r>
        <w:rPr>
          <w:rFonts w:ascii="Arial" w:hAnsi="Arial" w:cs="Arial"/>
        </w:rPr>
        <w:t xml:space="preserve">2020 </w:t>
      </w:r>
      <w:r w:rsidRPr="00256345">
        <w:rPr>
          <w:rFonts w:ascii="Arial" w:hAnsi="Arial" w:cs="Arial"/>
        </w:rPr>
        <w:t xml:space="preserve">donde se espera para el ejercicio fiscal 2020 un </w:t>
      </w:r>
      <w:r>
        <w:rPr>
          <w:rFonts w:ascii="Arial" w:hAnsi="Arial" w:cs="Arial"/>
        </w:rPr>
        <w:t xml:space="preserve"> nivel de inflación un 3.2%.</w:t>
      </w:r>
    </w:p>
    <w:p w:rsidR="00F93A4B" w:rsidRPr="0087204D" w:rsidRDefault="00F93A4B" w:rsidP="00F93A4B">
      <w:pPr>
        <w:pStyle w:val="Ttulo1"/>
        <w:spacing w:after="160"/>
        <w:jc w:val="center"/>
        <w:rPr>
          <w:rFonts w:ascii="Arial" w:hAnsi="Arial" w:cs="Arial"/>
          <w:b w:val="0"/>
          <w:sz w:val="24"/>
        </w:rPr>
      </w:pPr>
      <w:bookmarkStart w:id="6" w:name="_Toc28262224"/>
      <w:r w:rsidRPr="0087204D">
        <w:rPr>
          <w:rFonts w:ascii="Arial" w:hAnsi="Arial" w:cs="Arial"/>
          <w:b w:val="0"/>
          <w:sz w:val="24"/>
        </w:rPr>
        <w:t xml:space="preserve"> OBJETIVOS ANUALES, METAS Y ESTRATEGIAS</w:t>
      </w:r>
      <w:bookmarkEnd w:id="6"/>
    </w:p>
    <w:p w:rsidR="00F93A4B" w:rsidRPr="000A09AB" w:rsidRDefault="00F93A4B" w:rsidP="00F93A4B">
      <w:pPr>
        <w:autoSpaceDE w:val="0"/>
        <w:autoSpaceDN w:val="0"/>
        <w:adjustRightInd w:val="0"/>
        <w:jc w:val="both"/>
        <w:rPr>
          <w:rFonts w:ascii="Arial" w:hAnsi="Arial" w:cs="Arial"/>
          <w:color w:val="000000"/>
        </w:rPr>
      </w:pPr>
      <w:r w:rsidRPr="000A09AB">
        <w:rPr>
          <w:rFonts w:ascii="Arial" w:hAnsi="Arial" w:cs="Arial"/>
          <w:color w:val="000000"/>
        </w:rPr>
        <w:t xml:space="preserve">En la Exposición de Motivos del Proyecto de Presupuesto de Egresos para el ejercicio fiscal 2020, se mencionó que en apego a lo que establece la Ley General de Contabilidad Gubernamental, la Ley de Disciplina Financiera de las Entidades Federativas y sus Municipios, la Ley de Presupuesto y Gasto Público del Estado de Quintana Roo, Pacto por Quintana Roo y los demás ordenamientos asociados a la materia, se elaboró el Proyecto de Presupuesto de Egresos del Poder Legislativo </w:t>
      </w:r>
      <w:r w:rsidRPr="000A09AB">
        <w:rPr>
          <w:rFonts w:ascii="Arial" w:hAnsi="Arial" w:cs="Arial"/>
          <w:color w:val="000000"/>
        </w:rPr>
        <w:lastRenderedPageBreak/>
        <w:t xml:space="preserve">del Estado de Quintana Roo para el ejercicio fiscal 2020, mediante un modelo de actuación de un Presupuesto Basado en Resultados (PbR) y Sistema de Evaluación al Desempeño (SED), sustituyendo los Programas Operativos Anuales, las metas son medidas por Indicadores que serán monitoreados durante el Ejercicio Presupuestal 2020.  </w:t>
      </w:r>
    </w:p>
    <w:p w:rsidR="00F93A4B" w:rsidRPr="000A09AB" w:rsidRDefault="00F93A4B" w:rsidP="00F93A4B">
      <w:pPr>
        <w:autoSpaceDE w:val="0"/>
        <w:autoSpaceDN w:val="0"/>
        <w:adjustRightInd w:val="0"/>
        <w:jc w:val="both"/>
        <w:rPr>
          <w:rFonts w:ascii="Arial" w:hAnsi="Arial" w:cs="Arial"/>
          <w:color w:val="000000"/>
        </w:rPr>
      </w:pPr>
      <w:r w:rsidRPr="000A09AB">
        <w:rPr>
          <w:rFonts w:ascii="Arial" w:hAnsi="Arial" w:cs="Arial"/>
          <w:color w:val="000000"/>
        </w:rPr>
        <w:t xml:space="preserve">En el presente Proyecto de Presupuesto de Egresos, se han realizado medidas en el ejercicio del gasto público, que permitirán al Poder Legislativo tener una estimación más precisa de los recursos públicos que se ejercerán, mejorando la planeación presupuestaría y administrando mejor los recursos. </w:t>
      </w:r>
    </w:p>
    <w:p w:rsidR="00F93A4B" w:rsidRPr="000A09AB" w:rsidRDefault="00F93A4B" w:rsidP="00F93A4B">
      <w:pPr>
        <w:jc w:val="both"/>
        <w:rPr>
          <w:rFonts w:ascii="Arial" w:hAnsi="Arial" w:cs="Arial"/>
        </w:rPr>
      </w:pPr>
      <w:r w:rsidRPr="000A09AB">
        <w:rPr>
          <w:rFonts w:ascii="Arial" w:hAnsi="Arial" w:cs="Arial"/>
          <w:b/>
          <w:i/>
        </w:rPr>
        <w:t>A efecto de lograr los objetivos, metas y estrategias, y promover la eficiencia de la administración de los recursos, la distribución del Presupuesto se realizó conforme a los Componentes determinados en la Matriz de Indicadores para Resultados (MIR) y a los Proyectos de los Órganos de Dirección, de los Órganos de Representación y de los Órganos Técnicos y Administrativos.</w:t>
      </w:r>
      <w:r w:rsidRPr="000A09AB">
        <w:rPr>
          <w:rFonts w:ascii="Arial" w:hAnsi="Arial" w:cs="Arial"/>
        </w:rPr>
        <w:t xml:space="preserve"> </w:t>
      </w:r>
    </w:p>
    <w:p w:rsidR="00F93A4B" w:rsidRDefault="00F93A4B" w:rsidP="00F93A4B">
      <w:pPr>
        <w:jc w:val="both"/>
        <w:rPr>
          <w:rFonts w:ascii="Arial" w:hAnsi="Arial" w:cs="Arial"/>
        </w:rPr>
      </w:pPr>
      <w:r w:rsidRPr="000A09AB">
        <w:rPr>
          <w:rFonts w:ascii="Arial" w:hAnsi="Arial" w:cs="Arial"/>
        </w:rPr>
        <w:t xml:space="preserve">De acuerdo con los elementos de la estructura programática para el ejercicio fiscal 2020, el gasto público del Poder Legislativo se integró a partir de la estructuración de un solo Programa Presupuestario soportado por procesos y proyectos con metas, beneficiarios y recursos asignados según las reglas de aplicación establecidas, con base en lo anterior, </w:t>
      </w:r>
      <w:r w:rsidRPr="000A09AB">
        <w:rPr>
          <w:rFonts w:ascii="Arial" w:hAnsi="Arial" w:cs="Arial"/>
          <w:b/>
          <w:i/>
        </w:rPr>
        <w:t>el gasto proyectado se presenta bajo seis dimensiones: Administrativa, Económica, Funcional, Programática, Tipo del Gasto y Fuente de Financiamiento;</w:t>
      </w:r>
      <w:r w:rsidRPr="000A09AB">
        <w:rPr>
          <w:rFonts w:ascii="Arial" w:hAnsi="Arial" w:cs="Arial"/>
        </w:rPr>
        <w:t xml:space="preserve"> que mejoran la rendición de cuentas, su identificación y transparencia</w:t>
      </w:r>
      <w:r>
        <w:rPr>
          <w:rFonts w:ascii="Arial" w:hAnsi="Arial" w:cs="Arial"/>
        </w:rPr>
        <w:t>.</w:t>
      </w:r>
    </w:p>
    <w:p w:rsidR="00F93A4B" w:rsidRPr="002B57A5" w:rsidRDefault="00F93A4B" w:rsidP="00F93A4B">
      <w:pPr>
        <w:jc w:val="both"/>
        <w:rPr>
          <w:rFonts w:ascii="Arial" w:hAnsi="Arial" w:cs="Arial"/>
          <w:b/>
          <w:i/>
        </w:rPr>
      </w:pPr>
      <w:r w:rsidRPr="002B57A5">
        <w:rPr>
          <w:rFonts w:ascii="Arial" w:hAnsi="Arial" w:cs="Arial"/>
          <w:b/>
          <w:i/>
        </w:rPr>
        <w:t xml:space="preserve">En este contexto, el Proyecto de Presupuesto del Poder Legislativo del Estado de Quintana Roo para el ejercicio fiscal 2020, está enfocado a los siguientes Objetivos Institucionales: </w:t>
      </w:r>
    </w:p>
    <w:p w:rsidR="00F93A4B" w:rsidRPr="002B57A5" w:rsidRDefault="00F93A4B" w:rsidP="00F93A4B">
      <w:pPr>
        <w:pStyle w:val="Prrafodelista"/>
        <w:numPr>
          <w:ilvl w:val="0"/>
          <w:numId w:val="2"/>
        </w:numPr>
        <w:spacing w:after="160"/>
        <w:ind w:left="0" w:firstLine="0"/>
        <w:jc w:val="both"/>
        <w:rPr>
          <w:rFonts w:ascii="Arial" w:hAnsi="Arial" w:cs="Arial"/>
          <w:i/>
        </w:rPr>
      </w:pPr>
      <w:r>
        <w:rPr>
          <w:rFonts w:ascii="Arial" w:hAnsi="Arial" w:cs="Arial"/>
          <w:i/>
        </w:rPr>
        <w:t>Mejorar</w:t>
      </w:r>
      <w:r w:rsidRPr="002B57A5">
        <w:rPr>
          <w:rFonts w:ascii="Arial" w:hAnsi="Arial" w:cs="Arial"/>
          <w:i/>
        </w:rPr>
        <w:t xml:space="preserve"> la operación administrativa y tecnológica.</w:t>
      </w:r>
    </w:p>
    <w:p w:rsidR="00F93A4B" w:rsidRPr="002B57A5" w:rsidRDefault="00F93A4B" w:rsidP="00F93A4B">
      <w:pPr>
        <w:pStyle w:val="Prrafodelista"/>
        <w:numPr>
          <w:ilvl w:val="0"/>
          <w:numId w:val="2"/>
        </w:numPr>
        <w:spacing w:after="160"/>
        <w:ind w:left="0" w:firstLine="0"/>
        <w:jc w:val="both"/>
        <w:rPr>
          <w:rFonts w:ascii="Arial" w:hAnsi="Arial" w:cs="Arial"/>
          <w:i/>
        </w:rPr>
      </w:pPr>
      <w:r w:rsidRPr="002B57A5">
        <w:rPr>
          <w:rFonts w:ascii="Arial" w:hAnsi="Arial" w:cs="Arial"/>
          <w:i/>
        </w:rPr>
        <w:t>Mejorar las condiciones profesionales y laborales del personal.</w:t>
      </w:r>
    </w:p>
    <w:p w:rsidR="00F93A4B" w:rsidRPr="002B57A5" w:rsidRDefault="00F93A4B" w:rsidP="00F93A4B">
      <w:pPr>
        <w:pStyle w:val="Prrafodelista"/>
        <w:numPr>
          <w:ilvl w:val="0"/>
          <w:numId w:val="2"/>
        </w:numPr>
        <w:spacing w:after="160"/>
        <w:ind w:left="0" w:firstLine="0"/>
        <w:jc w:val="both"/>
        <w:rPr>
          <w:rFonts w:ascii="Arial" w:hAnsi="Arial" w:cs="Arial"/>
          <w:i/>
        </w:rPr>
      </w:pPr>
      <w:r w:rsidRPr="002B57A5">
        <w:rPr>
          <w:rFonts w:ascii="Arial" w:hAnsi="Arial" w:cs="Arial"/>
          <w:i/>
        </w:rPr>
        <w:t xml:space="preserve">Mejorar la imagen del Congreso ante </w:t>
      </w:r>
      <w:r>
        <w:rPr>
          <w:rFonts w:ascii="Arial" w:hAnsi="Arial" w:cs="Arial"/>
          <w:i/>
        </w:rPr>
        <w:t>la sociedad</w:t>
      </w:r>
      <w:r w:rsidRPr="002B57A5">
        <w:rPr>
          <w:rFonts w:ascii="Arial" w:hAnsi="Arial" w:cs="Arial"/>
          <w:i/>
        </w:rPr>
        <w:t>.</w:t>
      </w:r>
    </w:p>
    <w:p w:rsidR="00F93A4B" w:rsidRDefault="00F93A4B" w:rsidP="00F93A4B">
      <w:pPr>
        <w:pStyle w:val="Prrafodelista"/>
        <w:numPr>
          <w:ilvl w:val="0"/>
          <w:numId w:val="2"/>
        </w:numPr>
        <w:spacing w:after="160"/>
        <w:ind w:left="0" w:firstLine="0"/>
        <w:jc w:val="both"/>
        <w:rPr>
          <w:rFonts w:ascii="Arial" w:hAnsi="Arial" w:cs="Arial"/>
          <w:i/>
        </w:rPr>
      </w:pPr>
      <w:r w:rsidRPr="002B57A5">
        <w:rPr>
          <w:rFonts w:ascii="Arial" w:hAnsi="Arial" w:cs="Arial"/>
          <w:i/>
        </w:rPr>
        <w:t>Asegurar la actualización del Marco Normativo del estado.</w:t>
      </w:r>
    </w:p>
    <w:p w:rsidR="00F93A4B" w:rsidRDefault="00F93A4B" w:rsidP="00F93A4B">
      <w:pPr>
        <w:pStyle w:val="Ttulo2"/>
        <w:spacing w:after="240"/>
        <w:rPr>
          <w:rFonts w:ascii="Arial" w:hAnsi="Arial" w:cs="Arial"/>
          <w:b/>
          <w:sz w:val="24"/>
          <w:szCs w:val="24"/>
        </w:rPr>
      </w:pPr>
      <w:bookmarkStart w:id="7" w:name="_Toc28262225"/>
    </w:p>
    <w:p w:rsidR="00F93A4B" w:rsidRDefault="00F93A4B" w:rsidP="00F93A4B">
      <w:pPr>
        <w:rPr>
          <w:rFonts w:ascii="Arial" w:eastAsia="Times New Roman" w:hAnsi="Arial" w:cs="Arial"/>
          <w:b/>
          <w:sz w:val="24"/>
          <w:szCs w:val="24"/>
          <w:u w:val="single"/>
          <w:lang w:val="es-ES_tradnl" w:eastAsia="es-ES"/>
        </w:rPr>
      </w:pPr>
    </w:p>
    <w:p w:rsidR="00F93A4B" w:rsidRPr="00622F70" w:rsidRDefault="00F93A4B" w:rsidP="00F93A4B">
      <w:pPr>
        <w:rPr>
          <w:lang w:val="es-ES_tradnl" w:eastAsia="es-ES"/>
        </w:rPr>
      </w:pPr>
    </w:p>
    <w:p w:rsidR="00F93A4B" w:rsidRDefault="00F93A4B" w:rsidP="00F93A4B">
      <w:pPr>
        <w:pStyle w:val="Ttulo2"/>
        <w:spacing w:after="240"/>
        <w:jc w:val="center"/>
        <w:rPr>
          <w:rFonts w:ascii="Arial" w:hAnsi="Arial" w:cs="Arial"/>
          <w:b/>
          <w:sz w:val="24"/>
        </w:rPr>
      </w:pPr>
      <w:r w:rsidRPr="00625F46">
        <w:rPr>
          <w:rFonts w:ascii="Arial" w:hAnsi="Arial" w:cs="Arial"/>
          <w:b/>
          <w:sz w:val="24"/>
          <w:szCs w:val="24"/>
        </w:rPr>
        <w:lastRenderedPageBreak/>
        <w:t>EJE RECTOR 1:</w:t>
      </w:r>
      <w:r w:rsidRPr="00625F46">
        <w:rPr>
          <w:rFonts w:ascii="Arial" w:hAnsi="Arial" w:cs="Arial"/>
          <w:b/>
          <w:sz w:val="24"/>
        </w:rPr>
        <w:t xml:space="preserve"> MODERNIZACIÓN INSTITUCIONAL</w:t>
      </w:r>
      <w:bookmarkEnd w:id="7"/>
    </w:p>
    <w:tbl>
      <w:tblPr>
        <w:tblStyle w:val="Tabladelista4-nfasis61"/>
        <w:tblW w:w="5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761"/>
        <w:gridCol w:w="2724"/>
        <w:gridCol w:w="2777"/>
      </w:tblGrid>
      <w:tr w:rsidR="00F93A4B" w:rsidRPr="00872D75" w:rsidTr="008968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4" w:type="pct"/>
            <w:tcBorders>
              <w:top w:val="none" w:sz="0" w:space="0" w:color="auto"/>
              <w:left w:val="none" w:sz="0" w:space="0" w:color="auto"/>
              <w:bottom w:val="none" w:sz="0" w:space="0" w:color="auto"/>
            </w:tcBorders>
            <w:shd w:val="clear" w:color="auto" w:fill="DAEEF3" w:themeFill="accent5" w:themeFillTint="33"/>
          </w:tcPr>
          <w:p w:rsidR="00F93A4B" w:rsidRPr="00745FE0" w:rsidRDefault="00F93A4B" w:rsidP="008968B3">
            <w:pPr>
              <w:spacing w:before="120"/>
              <w:jc w:val="center"/>
              <w:rPr>
                <w:rFonts w:ascii="Arial" w:hAnsi="Arial" w:cs="Arial"/>
                <w:color w:val="auto"/>
                <w:sz w:val="20"/>
                <w:szCs w:val="16"/>
              </w:rPr>
            </w:pPr>
            <w:r w:rsidRPr="00745FE0">
              <w:rPr>
                <w:rFonts w:ascii="Arial" w:hAnsi="Arial" w:cs="Arial"/>
                <w:color w:val="auto"/>
                <w:sz w:val="20"/>
                <w:szCs w:val="16"/>
              </w:rPr>
              <w:t>LÍNEA DE ACCIÓN ESTRATÉGICA</w:t>
            </w:r>
          </w:p>
        </w:tc>
        <w:tc>
          <w:tcPr>
            <w:tcW w:w="891" w:type="pct"/>
            <w:tcBorders>
              <w:top w:val="none" w:sz="0" w:space="0" w:color="auto"/>
              <w:bottom w:val="none" w:sz="0" w:space="0" w:color="auto"/>
            </w:tcBorders>
            <w:shd w:val="clear" w:color="auto" w:fill="DAEEF3" w:themeFill="accent5" w:themeFillTint="33"/>
          </w:tcPr>
          <w:p w:rsidR="00F93A4B" w:rsidRPr="00745FE0" w:rsidRDefault="00F93A4B" w:rsidP="008968B3">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16"/>
              </w:rPr>
            </w:pPr>
            <w:r w:rsidRPr="00745FE0">
              <w:rPr>
                <w:rFonts w:ascii="Arial" w:hAnsi="Arial" w:cs="Arial"/>
                <w:color w:val="auto"/>
                <w:sz w:val="20"/>
                <w:szCs w:val="16"/>
              </w:rPr>
              <w:t xml:space="preserve">OBJETIVO INSTITUCIONAL </w:t>
            </w:r>
          </w:p>
        </w:tc>
        <w:tc>
          <w:tcPr>
            <w:tcW w:w="1439" w:type="pct"/>
            <w:tcBorders>
              <w:top w:val="none" w:sz="0" w:space="0" w:color="auto"/>
              <w:bottom w:val="none" w:sz="0" w:space="0" w:color="auto"/>
            </w:tcBorders>
            <w:shd w:val="clear" w:color="auto" w:fill="DAEEF3" w:themeFill="accent5" w:themeFillTint="33"/>
          </w:tcPr>
          <w:p w:rsidR="00F93A4B" w:rsidRPr="00745FE0" w:rsidRDefault="00F93A4B" w:rsidP="008968B3">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16"/>
              </w:rPr>
            </w:pPr>
            <w:r w:rsidRPr="00745FE0">
              <w:rPr>
                <w:rFonts w:ascii="Arial" w:hAnsi="Arial" w:cs="Arial"/>
                <w:color w:val="auto"/>
                <w:sz w:val="20"/>
                <w:szCs w:val="16"/>
              </w:rPr>
              <w:t>PRÓPOSITO</w:t>
            </w:r>
          </w:p>
        </w:tc>
        <w:tc>
          <w:tcPr>
            <w:tcW w:w="1466" w:type="pct"/>
            <w:tcBorders>
              <w:top w:val="none" w:sz="0" w:space="0" w:color="auto"/>
              <w:bottom w:val="none" w:sz="0" w:space="0" w:color="auto"/>
              <w:right w:val="none" w:sz="0" w:space="0" w:color="auto"/>
            </w:tcBorders>
            <w:shd w:val="clear" w:color="auto" w:fill="DAEEF3" w:themeFill="accent5" w:themeFillTint="33"/>
          </w:tcPr>
          <w:p w:rsidR="00F93A4B" w:rsidRPr="00745FE0" w:rsidRDefault="00F93A4B" w:rsidP="008968B3">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745FE0">
              <w:rPr>
                <w:rFonts w:ascii="Arial" w:hAnsi="Arial" w:cs="Arial"/>
                <w:color w:val="auto"/>
                <w:sz w:val="20"/>
                <w:szCs w:val="16"/>
              </w:rPr>
              <w:t>META</w:t>
            </w:r>
          </w:p>
        </w:tc>
      </w:tr>
      <w:tr w:rsidR="00F93A4B" w:rsidRPr="00872D75" w:rsidTr="008968B3">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auto"/>
            <w:vAlign w:val="center"/>
          </w:tcPr>
          <w:p w:rsidR="00F93A4B" w:rsidRPr="00745FE0" w:rsidRDefault="00F93A4B" w:rsidP="008968B3">
            <w:pPr>
              <w:spacing w:before="120" w:line="276" w:lineRule="auto"/>
              <w:ind w:left="245" w:hanging="360"/>
              <w:jc w:val="both"/>
              <w:rPr>
                <w:rFonts w:ascii="Arial" w:hAnsi="Arial" w:cs="Arial"/>
                <w:b w:val="0"/>
                <w:sz w:val="18"/>
                <w:szCs w:val="16"/>
              </w:rPr>
            </w:pPr>
            <w:r w:rsidRPr="00745FE0">
              <w:rPr>
                <w:rFonts w:ascii="Arial" w:hAnsi="Arial" w:cs="Arial"/>
                <w:b w:val="0"/>
                <w:color w:val="000000"/>
                <w:sz w:val="18"/>
                <w:szCs w:val="16"/>
              </w:rPr>
              <w:t>1.1. Mejorar los procesos y procedimientos de la Institución.</w:t>
            </w:r>
          </w:p>
        </w:tc>
        <w:tc>
          <w:tcPr>
            <w:tcW w:w="891" w:type="pct"/>
            <w:vMerge w:val="restart"/>
            <w:shd w:val="clear" w:color="auto" w:fill="auto"/>
            <w:vAlign w:val="center"/>
          </w:tcPr>
          <w:p w:rsidR="00F93A4B" w:rsidRPr="00745FE0" w:rsidRDefault="00F93A4B" w:rsidP="008968B3">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16"/>
              </w:rPr>
            </w:pPr>
            <w:r w:rsidRPr="00745FE0">
              <w:rPr>
                <w:rFonts w:ascii="Arial" w:hAnsi="Arial" w:cs="Arial"/>
                <w:sz w:val="18"/>
                <w:szCs w:val="16"/>
              </w:rPr>
              <w:t>Mejorar la operación administrativa y tecnológica Institucional</w:t>
            </w:r>
            <w:r w:rsidRPr="00745FE0">
              <w:rPr>
                <w:rFonts w:ascii="Arial" w:hAnsi="Arial" w:cs="Arial"/>
                <w:i/>
                <w:sz w:val="18"/>
                <w:szCs w:val="16"/>
              </w:rPr>
              <w:t>.</w:t>
            </w:r>
          </w:p>
        </w:tc>
        <w:tc>
          <w:tcPr>
            <w:tcW w:w="1439" w:type="pct"/>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roofErr w:type="spellStart"/>
            <w:r w:rsidRPr="00745FE0">
              <w:rPr>
                <w:rFonts w:ascii="Arial" w:hAnsi="Arial" w:cs="Arial"/>
                <w:sz w:val="18"/>
                <w:szCs w:val="16"/>
              </w:rPr>
              <w:t>Eficientar</w:t>
            </w:r>
            <w:proofErr w:type="spellEnd"/>
            <w:r w:rsidRPr="00745FE0">
              <w:rPr>
                <w:rFonts w:ascii="Arial" w:hAnsi="Arial" w:cs="Arial"/>
                <w:sz w:val="18"/>
                <w:szCs w:val="16"/>
              </w:rPr>
              <w:t xml:space="preserve"> los procesos y procedimientos para evitar la duplicidad de funciones.</w:t>
            </w:r>
          </w:p>
        </w:tc>
        <w:tc>
          <w:tcPr>
            <w:tcW w:w="1466" w:type="pct"/>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color w:val="000000"/>
                <w:sz w:val="18"/>
                <w:szCs w:val="16"/>
              </w:rPr>
              <w:t>Mejorar los procesos administrativos y operativos en un 70%.</w:t>
            </w:r>
          </w:p>
        </w:tc>
      </w:tr>
      <w:tr w:rsidR="00F93A4B" w:rsidRPr="00872D75" w:rsidTr="008968B3">
        <w:trPr>
          <w:trHeight w:val="756"/>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auto"/>
            <w:vAlign w:val="center"/>
          </w:tcPr>
          <w:p w:rsidR="00F93A4B" w:rsidRPr="00745FE0" w:rsidRDefault="00F93A4B" w:rsidP="008968B3">
            <w:pPr>
              <w:spacing w:before="120" w:line="276" w:lineRule="auto"/>
              <w:ind w:left="245" w:hanging="360"/>
              <w:jc w:val="both"/>
              <w:rPr>
                <w:rFonts w:ascii="Arial" w:hAnsi="Arial" w:cs="Arial"/>
                <w:b w:val="0"/>
                <w:sz w:val="18"/>
                <w:szCs w:val="16"/>
              </w:rPr>
            </w:pPr>
            <w:r w:rsidRPr="00745FE0">
              <w:rPr>
                <w:rFonts w:ascii="Arial" w:hAnsi="Arial" w:cs="Arial"/>
                <w:b w:val="0"/>
                <w:color w:val="000000"/>
                <w:sz w:val="18"/>
                <w:szCs w:val="16"/>
              </w:rPr>
              <w:t xml:space="preserve">1.2 </w:t>
            </w:r>
            <w:proofErr w:type="spellStart"/>
            <w:r w:rsidRPr="00745FE0">
              <w:rPr>
                <w:rFonts w:ascii="Arial" w:hAnsi="Arial" w:cs="Arial"/>
                <w:b w:val="0"/>
                <w:color w:val="000000"/>
                <w:sz w:val="18"/>
                <w:szCs w:val="16"/>
              </w:rPr>
              <w:t>Eficientar</w:t>
            </w:r>
            <w:proofErr w:type="spellEnd"/>
            <w:r w:rsidRPr="00745FE0">
              <w:rPr>
                <w:rFonts w:ascii="Arial" w:hAnsi="Arial" w:cs="Arial"/>
                <w:b w:val="0"/>
                <w:color w:val="000000"/>
                <w:sz w:val="18"/>
                <w:szCs w:val="16"/>
              </w:rPr>
              <w:t xml:space="preserve"> el Desarrollo de los Sistemas.</w:t>
            </w:r>
          </w:p>
        </w:tc>
        <w:tc>
          <w:tcPr>
            <w:tcW w:w="891" w:type="pct"/>
            <w:vMerge/>
            <w:shd w:val="clear" w:color="auto" w:fill="auto"/>
          </w:tcPr>
          <w:p w:rsidR="00F93A4B" w:rsidRPr="00745FE0" w:rsidRDefault="00F93A4B" w:rsidP="008968B3">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6"/>
              </w:rPr>
            </w:pPr>
          </w:p>
        </w:tc>
        <w:tc>
          <w:tcPr>
            <w:tcW w:w="1439" w:type="pct"/>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Automatizar los procesos y procedimientos de la Institución.</w:t>
            </w:r>
          </w:p>
        </w:tc>
        <w:tc>
          <w:tcPr>
            <w:tcW w:w="1466" w:type="pct"/>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roofErr w:type="spellStart"/>
            <w:r w:rsidRPr="00745FE0">
              <w:rPr>
                <w:rFonts w:ascii="Arial" w:hAnsi="Arial" w:cs="Arial"/>
                <w:sz w:val="18"/>
                <w:szCs w:val="16"/>
              </w:rPr>
              <w:t>Eficientar</w:t>
            </w:r>
            <w:proofErr w:type="spellEnd"/>
            <w:r w:rsidRPr="00745FE0">
              <w:rPr>
                <w:rFonts w:ascii="Arial" w:hAnsi="Arial" w:cs="Arial"/>
                <w:sz w:val="18"/>
                <w:szCs w:val="16"/>
              </w:rPr>
              <w:t xml:space="preserve"> la automatización de los sistemas en un 70%.</w:t>
            </w:r>
          </w:p>
        </w:tc>
      </w:tr>
      <w:tr w:rsidR="00F93A4B" w:rsidRPr="00872D75" w:rsidTr="008968B3">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auto"/>
            <w:vAlign w:val="center"/>
          </w:tcPr>
          <w:p w:rsidR="00F93A4B" w:rsidRPr="00745FE0" w:rsidRDefault="00F93A4B" w:rsidP="008968B3">
            <w:pPr>
              <w:spacing w:before="120" w:line="276" w:lineRule="auto"/>
              <w:ind w:left="245" w:hanging="360"/>
              <w:jc w:val="both"/>
              <w:rPr>
                <w:rFonts w:ascii="Arial" w:hAnsi="Arial" w:cs="Arial"/>
                <w:b w:val="0"/>
                <w:sz w:val="18"/>
                <w:szCs w:val="16"/>
              </w:rPr>
            </w:pPr>
            <w:r w:rsidRPr="00745FE0">
              <w:rPr>
                <w:rFonts w:ascii="Arial" w:hAnsi="Arial" w:cs="Arial"/>
                <w:b w:val="0"/>
                <w:color w:val="000000"/>
                <w:sz w:val="18"/>
                <w:szCs w:val="16"/>
              </w:rPr>
              <w:t>1.3 Ampliar la capacidad de la Infraestructura Tecnológica.</w:t>
            </w:r>
          </w:p>
        </w:tc>
        <w:tc>
          <w:tcPr>
            <w:tcW w:w="891" w:type="pct"/>
            <w:vMerge/>
            <w:shd w:val="clear" w:color="auto" w:fill="auto"/>
          </w:tcPr>
          <w:p w:rsidR="00F93A4B" w:rsidRPr="00745FE0" w:rsidRDefault="00F93A4B" w:rsidP="008968B3">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16"/>
              </w:rPr>
            </w:pPr>
          </w:p>
        </w:tc>
        <w:tc>
          <w:tcPr>
            <w:tcW w:w="1439" w:type="pct"/>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Dotar de herramientas y equipos tecnológicos adecuados para mejor la función institucional.</w:t>
            </w:r>
          </w:p>
        </w:tc>
        <w:tc>
          <w:tcPr>
            <w:tcW w:w="1466" w:type="pct"/>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Mejorar la infraestructura tecnológica de la institución en un 70%.</w:t>
            </w:r>
          </w:p>
        </w:tc>
      </w:tr>
      <w:tr w:rsidR="00F93A4B" w:rsidRPr="00872D75" w:rsidTr="008968B3">
        <w:trPr>
          <w:trHeight w:val="829"/>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auto"/>
            <w:vAlign w:val="center"/>
          </w:tcPr>
          <w:p w:rsidR="00F93A4B" w:rsidRPr="00745FE0" w:rsidRDefault="00F93A4B" w:rsidP="008968B3">
            <w:pPr>
              <w:spacing w:before="120" w:line="276" w:lineRule="auto"/>
              <w:ind w:left="245" w:hanging="360"/>
              <w:jc w:val="both"/>
              <w:rPr>
                <w:rFonts w:ascii="Arial" w:hAnsi="Arial" w:cs="Arial"/>
                <w:b w:val="0"/>
                <w:color w:val="000000"/>
                <w:sz w:val="18"/>
                <w:szCs w:val="16"/>
              </w:rPr>
            </w:pPr>
            <w:r w:rsidRPr="00745FE0">
              <w:rPr>
                <w:rFonts w:ascii="Arial" w:hAnsi="Arial" w:cs="Arial"/>
                <w:b w:val="0"/>
                <w:color w:val="000000"/>
                <w:sz w:val="18"/>
                <w:szCs w:val="16"/>
              </w:rPr>
              <w:t>1.4 Ampliar la Infraestructura Física de la Institución.</w:t>
            </w:r>
          </w:p>
          <w:p w:rsidR="00F93A4B" w:rsidRPr="00745FE0" w:rsidRDefault="00F93A4B" w:rsidP="008968B3">
            <w:pPr>
              <w:pStyle w:val="Prrafodelista"/>
              <w:spacing w:before="120" w:line="276" w:lineRule="auto"/>
              <w:jc w:val="both"/>
              <w:rPr>
                <w:rFonts w:ascii="Arial" w:hAnsi="Arial" w:cs="Arial"/>
                <w:b w:val="0"/>
                <w:sz w:val="18"/>
                <w:szCs w:val="16"/>
              </w:rPr>
            </w:pPr>
          </w:p>
        </w:tc>
        <w:tc>
          <w:tcPr>
            <w:tcW w:w="891" w:type="pct"/>
            <w:vMerge/>
            <w:shd w:val="clear" w:color="auto" w:fill="auto"/>
          </w:tcPr>
          <w:p w:rsidR="00F93A4B" w:rsidRPr="00745FE0" w:rsidRDefault="00F93A4B" w:rsidP="008968B3">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6"/>
              </w:rPr>
            </w:pPr>
          </w:p>
        </w:tc>
        <w:tc>
          <w:tcPr>
            <w:tcW w:w="1439" w:type="pct"/>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Mejorar los espacios físicos que ocupan las diversas áreas de la Institución.</w:t>
            </w:r>
          </w:p>
        </w:tc>
        <w:tc>
          <w:tcPr>
            <w:tcW w:w="1466" w:type="pct"/>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Mejorar los espacios laborales en un 70%.</w:t>
            </w:r>
          </w:p>
        </w:tc>
      </w:tr>
    </w:tbl>
    <w:p w:rsidR="00F93A4B" w:rsidRDefault="00F93A4B" w:rsidP="00F93A4B">
      <w:pPr>
        <w:pStyle w:val="Ttulo2"/>
        <w:spacing w:after="240" w:line="257" w:lineRule="auto"/>
        <w:jc w:val="center"/>
        <w:rPr>
          <w:rFonts w:ascii="Arial" w:hAnsi="Arial" w:cs="Arial"/>
          <w:b/>
          <w:sz w:val="24"/>
          <w:szCs w:val="24"/>
        </w:rPr>
      </w:pPr>
      <w:bookmarkStart w:id="8" w:name="_Toc28262226"/>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Default="00F93A4B" w:rsidP="00F93A4B">
      <w:pPr>
        <w:rPr>
          <w:lang w:val="es-ES_tradnl" w:eastAsia="es-ES"/>
        </w:rPr>
      </w:pPr>
    </w:p>
    <w:p w:rsidR="00F93A4B" w:rsidRPr="00E9065D" w:rsidRDefault="00F93A4B" w:rsidP="00F93A4B">
      <w:pPr>
        <w:rPr>
          <w:lang w:val="es-ES_tradnl" w:eastAsia="es-ES"/>
        </w:rPr>
      </w:pPr>
    </w:p>
    <w:p w:rsidR="00F93A4B" w:rsidRPr="00625F46" w:rsidRDefault="00F93A4B" w:rsidP="00F93A4B">
      <w:pPr>
        <w:pStyle w:val="Ttulo2"/>
        <w:spacing w:after="240" w:line="257" w:lineRule="auto"/>
        <w:jc w:val="center"/>
        <w:rPr>
          <w:rFonts w:ascii="Arial" w:hAnsi="Arial" w:cs="Arial"/>
          <w:b/>
          <w:sz w:val="24"/>
        </w:rPr>
      </w:pPr>
      <w:r w:rsidRPr="00625F46">
        <w:rPr>
          <w:rFonts w:ascii="Arial" w:hAnsi="Arial" w:cs="Arial"/>
          <w:b/>
          <w:sz w:val="24"/>
          <w:szCs w:val="24"/>
        </w:rPr>
        <w:lastRenderedPageBreak/>
        <w:t xml:space="preserve">EJE RECTOR </w:t>
      </w:r>
      <w:r w:rsidRPr="00625F46">
        <w:rPr>
          <w:rFonts w:ascii="Arial" w:hAnsi="Arial" w:cs="Arial"/>
          <w:b/>
          <w:sz w:val="24"/>
        </w:rPr>
        <w:t>2: DESARROLLO HUMANO</w:t>
      </w:r>
      <w:bookmarkEnd w:id="8"/>
    </w:p>
    <w:p w:rsidR="00F93A4B" w:rsidRPr="00625F46" w:rsidRDefault="00F93A4B" w:rsidP="00F93A4B">
      <w:pPr>
        <w:tabs>
          <w:tab w:val="left" w:pos="1698"/>
        </w:tabs>
        <w:jc w:val="center"/>
        <w:rPr>
          <w:rFonts w:cs="Arial"/>
          <w:sz w:val="2"/>
          <w:szCs w:val="24"/>
        </w:rPr>
      </w:pPr>
    </w:p>
    <w:tbl>
      <w:tblPr>
        <w:tblpPr w:leftFromText="141" w:rightFromText="141" w:vertAnchor="text" w:horzAnchor="margin" w:tblpXSpec="center" w:tblpY="-59"/>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3144"/>
        <w:gridCol w:w="2247"/>
      </w:tblGrid>
      <w:tr w:rsidR="00F93A4B" w:rsidRPr="00872D75" w:rsidTr="008968B3">
        <w:tc>
          <w:tcPr>
            <w:tcW w:w="2547" w:type="dxa"/>
            <w:shd w:val="clear" w:color="auto" w:fill="DAEEF3" w:themeFill="accent5" w:themeFillTint="33"/>
            <w:vAlign w:val="center"/>
          </w:tcPr>
          <w:p w:rsidR="00F93A4B" w:rsidRPr="00745FE0" w:rsidRDefault="00F93A4B" w:rsidP="008968B3">
            <w:pPr>
              <w:spacing w:before="120"/>
              <w:jc w:val="center"/>
              <w:rPr>
                <w:rFonts w:ascii="Arial" w:hAnsi="Arial" w:cs="Arial"/>
                <w:color w:val="000000" w:themeColor="text1"/>
                <w:sz w:val="20"/>
                <w:szCs w:val="16"/>
              </w:rPr>
            </w:pPr>
            <w:r w:rsidRPr="00745FE0">
              <w:rPr>
                <w:rFonts w:ascii="Arial" w:hAnsi="Arial" w:cs="Arial"/>
                <w:color w:val="000000" w:themeColor="text1"/>
                <w:sz w:val="20"/>
                <w:szCs w:val="16"/>
              </w:rPr>
              <w:t>LÍNEA DE ACCIÓN ESTRATÉGICA</w:t>
            </w:r>
          </w:p>
        </w:tc>
        <w:tc>
          <w:tcPr>
            <w:tcW w:w="1984" w:type="dxa"/>
            <w:shd w:val="clear" w:color="auto" w:fill="DAEEF3" w:themeFill="accent5" w:themeFillTint="33"/>
            <w:vAlign w:val="center"/>
          </w:tcPr>
          <w:p w:rsidR="00F93A4B" w:rsidRPr="00745FE0" w:rsidRDefault="00F93A4B" w:rsidP="008968B3">
            <w:pPr>
              <w:spacing w:before="120"/>
              <w:jc w:val="center"/>
              <w:rPr>
                <w:rFonts w:ascii="Arial" w:hAnsi="Arial" w:cs="Arial"/>
                <w:color w:val="000000" w:themeColor="text1"/>
                <w:sz w:val="20"/>
                <w:szCs w:val="16"/>
              </w:rPr>
            </w:pPr>
            <w:r w:rsidRPr="00745FE0">
              <w:rPr>
                <w:rFonts w:ascii="Arial" w:hAnsi="Arial" w:cs="Arial"/>
                <w:color w:val="000000" w:themeColor="text1"/>
                <w:sz w:val="20"/>
                <w:szCs w:val="16"/>
              </w:rPr>
              <w:t>OBJETIVO INSTITUCIONAL</w:t>
            </w:r>
          </w:p>
        </w:tc>
        <w:tc>
          <w:tcPr>
            <w:tcW w:w="3144" w:type="dxa"/>
            <w:shd w:val="clear" w:color="auto" w:fill="DAEEF3" w:themeFill="accent5" w:themeFillTint="33"/>
            <w:vAlign w:val="center"/>
          </w:tcPr>
          <w:p w:rsidR="00F93A4B" w:rsidRPr="00745FE0" w:rsidRDefault="00F93A4B" w:rsidP="008968B3">
            <w:pPr>
              <w:spacing w:before="120"/>
              <w:jc w:val="center"/>
              <w:rPr>
                <w:rFonts w:ascii="Arial" w:hAnsi="Arial" w:cs="Arial"/>
                <w:color w:val="000000" w:themeColor="text1"/>
                <w:sz w:val="20"/>
                <w:szCs w:val="16"/>
              </w:rPr>
            </w:pPr>
            <w:r w:rsidRPr="00745FE0">
              <w:rPr>
                <w:rFonts w:ascii="Arial" w:hAnsi="Arial" w:cs="Arial"/>
                <w:color w:val="000000" w:themeColor="text1"/>
                <w:sz w:val="20"/>
                <w:szCs w:val="16"/>
              </w:rPr>
              <w:t>PRÓPOSITO</w:t>
            </w:r>
          </w:p>
        </w:tc>
        <w:tc>
          <w:tcPr>
            <w:tcW w:w="2247" w:type="dxa"/>
            <w:shd w:val="clear" w:color="auto" w:fill="DAEEF3" w:themeFill="accent5" w:themeFillTint="33"/>
            <w:vAlign w:val="center"/>
          </w:tcPr>
          <w:p w:rsidR="00F93A4B" w:rsidRPr="00745FE0" w:rsidRDefault="00F93A4B" w:rsidP="008968B3">
            <w:pPr>
              <w:spacing w:before="120"/>
              <w:jc w:val="center"/>
              <w:rPr>
                <w:rFonts w:ascii="Arial" w:hAnsi="Arial" w:cs="Arial"/>
                <w:color w:val="000000" w:themeColor="text1"/>
                <w:sz w:val="20"/>
                <w:szCs w:val="16"/>
              </w:rPr>
            </w:pPr>
            <w:r w:rsidRPr="00745FE0">
              <w:rPr>
                <w:rFonts w:ascii="Arial" w:hAnsi="Arial" w:cs="Arial"/>
                <w:color w:val="000000" w:themeColor="text1"/>
                <w:sz w:val="20"/>
                <w:szCs w:val="16"/>
              </w:rPr>
              <w:t>META</w:t>
            </w:r>
          </w:p>
        </w:tc>
      </w:tr>
      <w:tr w:rsidR="00F93A4B" w:rsidRPr="00872D75" w:rsidTr="008968B3">
        <w:trPr>
          <w:trHeight w:val="868"/>
        </w:trPr>
        <w:tc>
          <w:tcPr>
            <w:tcW w:w="2547" w:type="dxa"/>
            <w:shd w:val="clear" w:color="auto" w:fill="auto"/>
            <w:vAlign w:val="center"/>
          </w:tcPr>
          <w:p w:rsidR="00F93A4B" w:rsidRPr="00E20E9A" w:rsidRDefault="00F93A4B" w:rsidP="008968B3">
            <w:pPr>
              <w:spacing w:before="120"/>
              <w:ind w:left="245" w:hanging="245"/>
              <w:jc w:val="both"/>
              <w:rPr>
                <w:rFonts w:ascii="Arial" w:hAnsi="Arial" w:cs="Arial"/>
                <w:sz w:val="18"/>
                <w:szCs w:val="16"/>
              </w:rPr>
            </w:pPr>
            <w:r w:rsidRPr="00E20E9A">
              <w:rPr>
                <w:rFonts w:ascii="Arial" w:hAnsi="Arial" w:cs="Arial"/>
                <w:sz w:val="18"/>
                <w:szCs w:val="16"/>
              </w:rPr>
              <w:t xml:space="preserve">2.1 Mejorar el Clima Laboral de la Institución. </w:t>
            </w:r>
          </w:p>
        </w:tc>
        <w:tc>
          <w:tcPr>
            <w:tcW w:w="1984" w:type="dxa"/>
            <w:vMerge w:val="restart"/>
            <w:shd w:val="clear" w:color="auto" w:fill="auto"/>
            <w:vAlign w:val="center"/>
          </w:tcPr>
          <w:p w:rsidR="00F93A4B" w:rsidRPr="00E20E9A" w:rsidRDefault="00F93A4B" w:rsidP="008968B3">
            <w:pPr>
              <w:spacing w:before="120"/>
              <w:jc w:val="center"/>
              <w:rPr>
                <w:rFonts w:ascii="Arial" w:hAnsi="Arial" w:cs="Arial"/>
                <w:sz w:val="18"/>
                <w:szCs w:val="16"/>
              </w:rPr>
            </w:pPr>
            <w:r w:rsidRPr="00E20E9A">
              <w:rPr>
                <w:rFonts w:ascii="Arial" w:hAnsi="Arial" w:cs="Arial"/>
                <w:sz w:val="18"/>
                <w:szCs w:val="16"/>
              </w:rPr>
              <w:t>Mejorar las condiciones profesionales y laborales del personal.</w:t>
            </w:r>
          </w:p>
        </w:tc>
        <w:tc>
          <w:tcPr>
            <w:tcW w:w="3144"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Fortalecer las relaciones laborales para que el personal se sienta cómodo, con un ambiente agradable resultando en una mayor productividad.</w:t>
            </w:r>
          </w:p>
        </w:tc>
        <w:tc>
          <w:tcPr>
            <w:tcW w:w="2247"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Mejorar la satisfacción laboral del personal en un 70%.</w:t>
            </w:r>
          </w:p>
        </w:tc>
      </w:tr>
      <w:tr w:rsidR="00F93A4B" w:rsidRPr="00872D75" w:rsidTr="008968B3">
        <w:trPr>
          <w:trHeight w:val="849"/>
        </w:trPr>
        <w:tc>
          <w:tcPr>
            <w:tcW w:w="2547" w:type="dxa"/>
            <w:shd w:val="clear" w:color="auto" w:fill="auto"/>
            <w:vAlign w:val="center"/>
          </w:tcPr>
          <w:p w:rsidR="00F93A4B" w:rsidRPr="00E20E9A" w:rsidRDefault="00F93A4B" w:rsidP="008968B3">
            <w:pPr>
              <w:spacing w:before="120"/>
              <w:ind w:left="311" w:hanging="245"/>
              <w:jc w:val="both"/>
              <w:rPr>
                <w:rFonts w:ascii="Arial" w:hAnsi="Arial" w:cs="Arial"/>
                <w:sz w:val="18"/>
                <w:szCs w:val="16"/>
              </w:rPr>
            </w:pPr>
            <w:r w:rsidRPr="00E20E9A">
              <w:rPr>
                <w:rFonts w:ascii="Arial" w:hAnsi="Arial" w:cs="Arial"/>
                <w:sz w:val="18"/>
                <w:szCs w:val="16"/>
              </w:rPr>
              <w:t>2.2 Implementar el Servicio Público de Carrera.</w:t>
            </w:r>
          </w:p>
        </w:tc>
        <w:tc>
          <w:tcPr>
            <w:tcW w:w="1984" w:type="dxa"/>
            <w:vMerge/>
            <w:shd w:val="clear" w:color="auto" w:fill="auto"/>
            <w:vAlign w:val="center"/>
          </w:tcPr>
          <w:p w:rsidR="00F93A4B" w:rsidRPr="00E20E9A" w:rsidRDefault="00F93A4B" w:rsidP="008968B3">
            <w:pPr>
              <w:spacing w:before="120"/>
              <w:jc w:val="center"/>
              <w:rPr>
                <w:rFonts w:ascii="Arial" w:hAnsi="Arial" w:cs="Arial"/>
                <w:i/>
                <w:sz w:val="18"/>
                <w:szCs w:val="16"/>
              </w:rPr>
            </w:pPr>
          </w:p>
        </w:tc>
        <w:tc>
          <w:tcPr>
            <w:tcW w:w="3144"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Recompensar al personal mediante un programa de escalafón que reconozca su esfuerzo y lo incentive de acuerdo a su desempeño y conocimientos.</w:t>
            </w:r>
          </w:p>
        </w:tc>
        <w:tc>
          <w:tcPr>
            <w:tcW w:w="2247"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Implementar un Programa de Servicio Público de Carrera en un 70%.</w:t>
            </w:r>
          </w:p>
        </w:tc>
      </w:tr>
      <w:tr w:rsidR="00F93A4B" w:rsidRPr="00872D75" w:rsidTr="008968B3">
        <w:trPr>
          <w:trHeight w:val="839"/>
        </w:trPr>
        <w:tc>
          <w:tcPr>
            <w:tcW w:w="2547" w:type="dxa"/>
            <w:shd w:val="clear" w:color="auto" w:fill="auto"/>
            <w:vAlign w:val="center"/>
          </w:tcPr>
          <w:p w:rsidR="00F93A4B" w:rsidRPr="00E20E9A" w:rsidRDefault="00F93A4B" w:rsidP="008968B3">
            <w:pPr>
              <w:spacing w:before="120"/>
              <w:ind w:left="311" w:hanging="311"/>
              <w:jc w:val="both"/>
              <w:rPr>
                <w:rFonts w:ascii="Arial" w:hAnsi="Arial" w:cs="Arial"/>
                <w:sz w:val="18"/>
                <w:szCs w:val="16"/>
              </w:rPr>
            </w:pPr>
            <w:r w:rsidRPr="00E20E9A">
              <w:rPr>
                <w:rFonts w:ascii="Arial" w:hAnsi="Arial" w:cs="Arial"/>
                <w:sz w:val="18"/>
                <w:szCs w:val="16"/>
              </w:rPr>
              <w:t>2.3 Lograr la Profesionalización del personal.</w:t>
            </w:r>
          </w:p>
        </w:tc>
        <w:tc>
          <w:tcPr>
            <w:tcW w:w="1984" w:type="dxa"/>
            <w:vMerge/>
            <w:shd w:val="clear" w:color="auto" w:fill="auto"/>
            <w:vAlign w:val="center"/>
          </w:tcPr>
          <w:p w:rsidR="00F93A4B" w:rsidRPr="00E20E9A" w:rsidRDefault="00F93A4B" w:rsidP="008968B3">
            <w:pPr>
              <w:spacing w:before="120"/>
              <w:jc w:val="center"/>
              <w:rPr>
                <w:rFonts w:ascii="Arial" w:hAnsi="Arial" w:cs="Arial"/>
                <w:i/>
                <w:sz w:val="18"/>
                <w:szCs w:val="16"/>
              </w:rPr>
            </w:pPr>
          </w:p>
        </w:tc>
        <w:tc>
          <w:tcPr>
            <w:tcW w:w="3144"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Mejorar académicamente la planta laboral en áreas especializadas para estar a la vanguardia de los procesos administrativos.</w:t>
            </w:r>
          </w:p>
        </w:tc>
        <w:tc>
          <w:tcPr>
            <w:tcW w:w="2247"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Mejorar el desempeño laboral en un 70%.</w:t>
            </w:r>
          </w:p>
        </w:tc>
      </w:tr>
      <w:tr w:rsidR="00F93A4B" w:rsidRPr="00872D75" w:rsidTr="008968B3">
        <w:trPr>
          <w:trHeight w:val="704"/>
        </w:trPr>
        <w:tc>
          <w:tcPr>
            <w:tcW w:w="2547" w:type="dxa"/>
            <w:shd w:val="clear" w:color="auto" w:fill="auto"/>
            <w:vAlign w:val="center"/>
          </w:tcPr>
          <w:p w:rsidR="00F93A4B" w:rsidRPr="00E20E9A" w:rsidRDefault="00F93A4B" w:rsidP="008968B3">
            <w:pPr>
              <w:spacing w:before="120"/>
              <w:ind w:left="311" w:hanging="311"/>
              <w:jc w:val="both"/>
              <w:rPr>
                <w:rFonts w:ascii="Arial" w:hAnsi="Arial" w:cs="Arial"/>
                <w:sz w:val="18"/>
                <w:szCs w:val="16"/>
              </w:rPr>
            </w:pPr>
            <w:r w:rsidRPr="00E20E9A">
              <w:rPr>
                <w:rFonts w:ascii="Arial" w:hAnsi="Arial" w:cs="Arial"/>
                <w:sz w:val="18"/>
                <w:szCs w:val="16"/>
              </w:rPr>
              <w:t>2.4 Mejorar los Programas de Estímulos y Recompensas.</w:t>
            </w:r>
          </w:p>
        </w:tc>
        <w:tc>
          <w:tcPr>
            <w:tcW w:w="1984" w:type="dxa"/>
            <w:vMerge/>
            <w:shd w:val="clear" w:color="auto" w:fill="auto"/>
            <w:vAlign w:val="center"/>
          </w:tcPr>
          <w:p w:rsidR="00F93A4B" w:rsidRPr="00E20E9A" w:rsidRDefault="00F93A4B" w:rsidP="008968B3">
            <w:pPr>
              <w:spacing w:before="120"/>
              <w:jc w:val="center"/>
              <w:rPr>
                <w:rFonts w:ascii="Arial" w:hAnsi="Arial" w:cs="Arial"/>
                <w:i/>
                <w:sz w:val="18"/>
                <w:szCs w:val="16"/>
              </w:rPr>
            </w:pPr>
          </w:p>
        </w:tc>
        <w:tc>
          <w:tcPr>
            <w:tcW w:w="3144" w:type="dxa"/>
            <w:shd w:val="clear" w:color="auto" w:fill="auto"/>
            <w:vAlign w:val="center"/>
          </w:tcPr>
          <w:p w:rsidR="00F93A4B" w:rsidRPr="00E20E9A" w:rsidRDefault="00F93A4B" w:rsidP="008968B3">
            <w:pPr>
              <w:spacing w:before="120"/>
              <w:jc w:val="both"/>
              <w:rPr>
                <w:rFonts w:ascii="Arial" w:hAnsi="Arial" w:cs="Arial"/>
                <w:sz w:val="18"/>
                <w:szCs w:val="16"/>
              </w:rPr>
            </w:pPr>
            <w:r w:rsidRPr="00E20E9A">
              <w:rPr>
                <w:rFonts w:ascii="Arial" w:hAnsi="Arial" w:cs="Arial"/>
                <w:sz w:val="18"/>
                <w:szCs w:val="16"/>
              </w:rPr>
              <w:t>Otorgar reconocimiento laboral y económico al desempeño integral de las funciones del personal.</w:t>
            </w:r>
          </w:p>
        </w:tc>
        <w:tc>
          <w:tcPr>
            <w:tcW w:w="2247" w:type="dxa"/>
            <w:shd w:val="clear" w:color="auto" w:fill="auto"/>
            <w:vAlign w:val="center"/>
          </w:tcPr>
          <w:p w:rsidR="00F93A4B" w:rsidRPr="00E20E9A" w:rsidRDefault="00F93A4B" w:rsidP="008968B3">
            <w:pPr>
              <w:spacing w:before="120"/>
              <w:jc w:val="both"/>
              <w:rPr>
                <w:rFonts w:ascii="Arial" w:hAnsi="Arial" w:cs="Arial"/>
                <w:sz w:val="18"/>
                <w:szCs w:val="16"/>
              </w:rPr>
            </w:pPr>
            <w:proofErr w:type="spellStart"/>
            <w:r w:rsidRPr="00E20E9A">
              <w:rPr>
                <w:rFonts w:ascii="Arial" w:hAnsi="Arial" w:cs="Arial"/>
                <w:sz w:val="18"/>
                <w:szCs w:val="16"/>
              </w:rPr>
              <w:t>Eficientar</w:t>
            </w:r>
            <w:proofErr w:type="spellEnd"/>
            <w:r w:rsidRPr="00E20E9A">
              <w:rPr>
                <w:rFonts w:ascii="Arial" w:hAnsi="Arial" w:cs="Arial"/>
                <w:sz w:val="18"/>
                <w:szCs w:val="16"/>
              </w:rPr>
              <w:t xml:space="preserve"> el sistema de compensación al personal en un 70%.</w:t>
            </w:r>
          </w:p>
        </w:tc>
      </w:tr>
    </w:tbl>
    <w:p w:rsidR="00F93A4B" w:rsidRDefault="00F93A4B" w:rsidP="00F93A4B">
      <w:pPr>
        <w:jc w:val="center"/>
        <w:rPr>
          <w:rFonts w:ascii="Arial" w:hAnsi="Arial" w:cs="Arial"/>
          <w:b/>
          <w:sz w:val="24"/>
          <w:szCs w:val="24"/>
        </w:rPr>
      </w:pPr>
    </w:p>
    <w:p w:rsidR="00F93A4B" w:rsidRDefault="00F93A4B" w:rsidP="00F93A4B">
      <w:pPr>
        <w:jc w:val="center"/>
        <w:rPr>
          <w:rFonts w:ascii="Arial" w:hAnsi="Arial" w:cs="Arial"/>
          <w:b/>
          <w:sz w:val="24"/>
          <w:szCs w:val="24"/>
        </w:rPr>
      </w:pPr>
    </w:p>
    <w:p w:rsidR="00F93A4B" w:rsidRDefault="00F93A4B" w:rsidP="00F93A4B">
      <w:pPr>
        <w:jc w:val="center"/>
        <w:rPr>
          <w:rFonts w:ascii="Arial" w:hAnsi="Arial" w:cs="Arial"/>
          <w:b/>
          <w:sz w:val="24"/>
          <w:szCs w:val="24"/>
        </w:rPr>
      </w:pPr>
    </w:p>
    <w:p w:rsidR="00F93A4B" w:rsidRDefault="00F93A4B" w:rsidP="00F93A4B">
      <w:pPr>
        <w:jc w:val="center"/>
        <w:rPr>
          <w:rFonts w:ascii="Arial" w:hAnsi="Arial" w:cs="Arial"/>
          <w:b/>
          <w:sz w:val="24"/>
          <w:szCs w:val="24"/>
        </w:rPr>
      </w:pPr>
    </w:p>
    <w:p w:rsidR="00F93A4B" w:rsidRDefault="00F93A4B" w:rsidP="00F93A4B">
      <w:pPr>
        <w:jc w:val="center"/>
        <w:rPr>
          <w:rFonts w:ascii="Arial" w:hAnsi="Arial" w:cs="Arial"/>
          <w:b/>
          <w:sz w:val="24"/>
          <w:szCs w:val="24"/>
        </w:rPr>
      </w:pPr>
    </w:p>
    <w:p w:rsidR="00F93A4B" w:rsidRDefault="00F93A4B" w:rsidP="00F93A4B">
      <w:pPr>
        <w:jc w:val="center"/>
        <w:rPr>
          <w:rFonts w:ascii="Arial" w:hAnsi="Arial" w:cs="Arial"/>
          <w:b/>
          <w:sz w:val="24"/>
          <w:szCs w:val="24"/>
        </w:rPr>
      </w:pPr>
    </w:p>
    <w:p w:rsidR="00F93A4B" w:rsidRDefault="00F93A4B" w:rsidP="00F93A4B">
      <w:pPr>
        <w:jc w:val="center"/>
        <w:rPr>
          <w:rFonts w:ascii="Arial" w:hAnsi="Arial" w:cs="Arial"/>
          <w:b/>
          <w:sz w:val="24"/>
          <w:szCs w:val="24"/>
        </w:rPr>
      </w:pPr>
    </w:p>
    <w:p w:rsidR="00F93A4B" w:rsidRPr="00625F46" w:rsidRDefault="00F93A4B" w:rsidP="00F93A4B">
      <w:pPr>
        <w:jc w:val="center"/>
        <w:rPr>
          <w:rFonts w:ascii="Arial" w:hAnsi="Arial" w:cs="Arial"/>
          <w:b/>
          <w:sz w:val="24"/>
        </w:rPr>
      </w:pPr>
      <w:r w:rsidRPr="00625F46">
        <w:rPr>
          <w:rFonts w:ascii="Arial" w:hAnsi="Arial" w:cs="Arial"/>
          <w:b/>
          <w:sz w:val="24"/>
          <w:szCs w:val="24"/>
        </w:rPr>
        <w:lastRenderedPageBreak/>
        <w:t xml:space="preserve">EJE RECTOR </w:t>
      </w:r>
      <w:r w:rsidRPr="00625F46">
        <w:rPr>
          <w:rFonts w:ascii="Arial" w:hAnsi="Arial" w:cs="Arial"/>
          <w:b/>
          <w:sz w:val="24"/>
        </w:rPr>
        <w:t>3: PARLAMENTO ABIERTO</w:t>
      </w:r>
    </w:p>
    <w:tbl>
      <w:tblPr>
        <w:tblStyle w:val="Tabladelista4-nfasis61"/>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693"/>
        <w:gridCol w:w="2807"/>
      </w:tblGrid>
      <w:tr w:rsidR="00F93A4B" w:rsidRPr="00872D75" w:rsidTr="008968B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DAEEF3" w:themeFill="accent5" w:themeFillTint="33"/>
            <w:vAlign w:val="center"/>
          </w:tcPr>
          <w:p w:rsidR="00F93A4B" w:rsidRPr="00745FE0" w:rsidRDefault="00F93A4B" w:rsidP="008968B3">
            <w:pPr>
              <w:spacing w:before="120" w:line="276" w:lineRule="auto"/>
              <w:jc w:val="center"/>
              <w:rPr>
                <w:rFonts w:ascii="Arial" w:hAnsi="Arial" w:cs="Arial"/>
                <w:color w:val="000000" w:themeColor="text1"/>
                <w:sz w:val="20"/>
                <w:szCs w:val="16"/>
              </w:rPr>
            </w:pPr>
            <w:r w:rsidRPr="00745FE0">
              <w:rPr>
                <w:rFonts w:ascii="Arial" w:hAnsi="Arial" w:cs="Arial"/>
                <w:color w:val="000000" w:themeColor="text1"/>
                <w:sz w:val="20"/>
                <w:szCs w:val="16"/>
              </w:rPr>
              <w:t>LÍNEA DE ACCIÓN ESTRATÉGICA</w:t>
            </w:r>
          </w:p>
        </w:tc>
        <w:tc>
          <w:tcPr>
            <w:tcW w:w="2127" w:type="dxa"/>
            <w:tcBorders>
              <w:top w:val="none" w:sz="0" w:space="0" w:color="auto"/>
              <w:bottom w:val="none" w:sz="0" w:space="0" w:color="auto"/>
            </w:tcBorders>
            <w:shd w:val="clear" w:color="auto" w:fill="DAEEF3" w:themeFill="accent5" w:themeFillTint="33"/>
            <w:vAlign w:val="center"/>
          </w:tcPr>
          <w:p w:rsidR="00F93A4B" w:rsidRPr="00745FE0" w:rsidRDefault="00F93A4B" w:rsidP="008968B3">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16"/>
              </w:rPr>
            </w:pPr>
            <w:r w:rsidRPr="00745FE0">
              <w:rPr>
                <w:rFonts w:ascii="Arial" w:hAnsi="Arial" w:cs="Arial"/>
                <w:color w:val="000000" w:themeColor="text1"/>
                <w:sz w:val="20"/>
                <w:szCs w:val="16"/>
              </w:rPr>
              <w:t>OBJETIVO INSTITUCIONAL</w:t>
            </w:r>
          </w:p>
        </w:tc>
        <w:tc>
          <w:tcPr>
            <w:tcW w:w="2693" w:type="dxa"/>
            <w:tcBorders>
              <w:top w:val="none" w:sz="0" w:space="0" w:color="auto"/>
              <w:bottom w:val="none" w:sz="0" w:space="0" w:color="auto"/>
            </w:tcBorders>
            <w:shd w:val="clear" w:color="auto" w:fill="DAEEF3" w:themeFill="accent5" w:themeFillTint="33"/>
            <w:vAlign w:val="center"/>
          </w:tcPr>
          <w:p w:rsidR="00F93A4B" w:rsidRPr="00745FE0" w:rsidRDefault="00F93A4B" w:rsidP="008968B3">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16"/>
              </w:rPr>
            </w:pPr>
            <w:r w:rsidRPr="00745FE0">
              <w:rPr>
                <w:rFonts w:ascii="Arial" w:hAnsi="Arial" w:cs="Arial"/>
                <w:color w:val="000000" w:themeColor="text1"/>
                <w:sz w:val="20"/>
                <w:szCs w:val="16"/>
              </w:rPr>
              <w:t>PRÓPOSITO</w:t>
            </w:r>
          </w:p>
        </w:tc>
        <w:tc>
          <w:tcPr>
            <w:tcW w:w="2807" w:type="dxa"/>
            <w:tcBorders>
              <w:top w:val="none" w:sz="0" w:space="0" w:color="auto"/>
              <w:bottom w:val="none" w:sz="0" w:space="0" w:color="auto"/>
              <w:right w:val="none" w:sz="0" w:space="0" w:color="auto"/>
            </w:tcBorders>
            <w:shd w:val="clear" w:color="auto" w:fill="DAEEF3" w:themeFill="accent5" w:themeFillTint="33"/>
            <w:vAlign w:val="center"/>
          </w:tcPr>
          <w:p w:rsidR="00F93A4B" w:rsidRPr="00745FE0" w:rsidRDefault="00F93A4B" w:rsidP="008968B3">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16"/>
              </w:rPr>
            </w:pPr>
            <w:r w:rsidRPr="00745FE0">
              <w:rPr>
                <w:rFonts w:ascii="Arial" w:hAnsi="Arial" w:cs="Arial"/>
                <w:color w:val="000000" w:themeColor="text1"/>
                <w:sz w:val="20"/>
                <w:szCs w:val="16"/>
              </w:rPr>
              <w:t>META</w:t>
            </w:r>
          </w:p>
        </w:tc>
      </w:tr>
      <w:tr w:rsidR="00F93A4B" w:rsidRPr="00872D75" w:rsidTr="008968B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rsidR="00F93A4B" w:rsidRPr="00745FE0" w:rsidRDefault="00F93A4B" w:rsidP="008968B3">
            <w:pPr>
              <w:spacing w:before="120" w:line="276" w:lineRule="auto"/>
              <w:ind w:left="245" w:hanging="245"/>
              <w:jc w:val="both"/>
              <w:rPr>
                <w:rFonts w:ascii="Arial" w:hAnsi="Arial" w:cs="Arial"/>
                <w:b w:val="0"/>
                <w:sz w:val="18"/>
                <w:szCs w:val="16"/>
              </w:rPr>
            </w:pPr>
            <w:r w:rsidRPr="00745FE0">
              <w:rPr>
                <w:rFonts w:ascii="Arial" w:hAnsi="Arial" w:cs="Arial"/>
                <w:b w:val="0"/>
                <w:sz w:val="18"/>
                <w:szCs w:val="16"/>
              </w:rPr>
              <w:t>3.1. Garantizar el derecho de Acceso a la Información.</w:t>
            </w:r>
          </w:p>
        </w:tc>
        <w:tc>
          <w:tcPr>
            <w:tcW w:w="2127" w:type="dxa"/>
            <w:vMerge w:val="restart"/>
            <w:shd w:val="clear" w:color="auto" w:fill="auto"/>
            <w:vAlign w:val="center"/>
          </w:tcPr>
          <w:p w:rsidR="00F93A4B" w:rsidRPr="00745FE0" w:rsidRDefault="00F93A4B" w:rsidP="008968B3">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Mejorar la imagen del Congreso ante la sociedad</w:t>
            </w:r>
          </w:p>
        </w:tc>
        <w:tc>
          <w:tcPr>
            <w:tcW w:w="2693"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Poner a disposición de la sociedad toda la información que se genera, posee y resguarda.</w:t>
            </w:r>
          </w:p>
        </w:tc>
        <w:tc>
          <w:tcPr>
            <w:tcW w:w="2807"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Asegurar a la sociedad la consulta de la información pública en un 90%.</w:t>
            </w:r>
          </w:p>
        </w:tc>
      </w:tr>
      <w:tr w:rsidR="00F93A4B" w:rsidRPr="00872D75" w:rsidTr="008968B3">
        <w:trPr>
          <w:trHeight w:val="284"/>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rsidR="00F93A4B" w:rsidRPr="00745FE0" w:rsidRDefault="00F93A4B" w:rsidP="008968B3">
            <w:pPr>
              <w:spacing w:before="120" w:line="276" w:lineRule="auto"/>
              <w:ind w:left="169" w:hanging="245"/>
              <w:jc w:val="both"/>
              <w:rPr>
                <w:rFonts w:ascii="Arial" w:hAnsi="Arial" w:cs="Arial"/>
                <w:b w:val="0"/>
                <w:sz w:val="18"/>
                <w:szCs w:val="16"/>
              </w:rPr>
            </w:pPr>
            <w:r w:rsidRPr="00745FE0">
              <w:rPr>
                <w:rFonts w:ascii="Arial" w:hAnsi="Arial" w:cs="Arial"/>
                <w:b w:val="0"/>
                <w:sz w:val="18"/>
                <w:szCs w:val="16"/>
              </w:rPr>
              <w:t>3.2 Cumplir con las normas de Transparencia y Rendición de Cuentas.</w:t>
            </w:r>
          </w:p>
        </w:tc>
        <w:tc>
          <w:tcPr>
            <w:tcW w:w="2127" w:type="dxa"/>
            <w:vMerge/>
            <w:shd w:val="clear" w:color="auto" w:fill="auto"/>
            <w:vAlign w:val="center"/>
          </w:tcPr>
          <w:p w:rsidR="00F93A4B" w:rsidRPr="00745FE0" w:rsidRDefault="00F93A4B" w:rsidP="008968B3">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
        </w:tc>
        <w:tc>
          <w:tcPr>
            <w:tcW w:w="2693"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Garantizar el actuar del servidor público, apoyado en principios legales y éticos.</w:t>
            </w:r>
          </w:p>
        </w:tc>
        <w:tc>
          <w:tcPr>
            <w:tcW w:w="2807"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color w:val="000000"/>
                <w:sz w:val="18"/>
                <w:szCs w:val="16"/>
              </w:rPr>
              <w:t>Asegurar que las áreas acaten las disposiciones en la materia en un 90%.</w:t>
            </w:r>
          </w:p>
        </w:tc>
      </w:tr>
      <w:tr w:rsidR="00F93A4B" w:rsidRPr="00872D75" w:rsidTr="008968B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rsidR="00F93A4B" w:rsidRPr="00745FE0" w:rsidRDefault="00F93A4B" w:rsidP="008968B3">
            <w:pPr>
              <w:spacing w:before="120" w:line="276" w:lineRule="auto"/>
              <w:ind w:left="245" w:hanging="245"/>
              <w:jc w:val="both"/>
              <w:rPr>
                <w:rFonts w:ascii="Arial" w:hAnsi="Arial" w:cs="Arial"/>
                <w:b w:val="0"/>
                <w:sz w:val="18"/>
                <w:szCs w:val="16"/>
              </w:rPr>
            </w:pPr>
            <w:r w:rsidRPr="00745FE0">
              <w:rPr>
                <w:rFonts w:ascii="Arial" w:hAnsi="Arial" w:cs="Arial"/>
                <w:b w:val="0"/>
                <w:sz w:val="18"/>
                <w:szCs w:val="16"/>
              </w:rPr>
              <w:t>3.3. Promover la participación de la Sociedad.</w:t>
            </w:r>
          </w:p>
        </w:tc>
        <w:tc>
          <w:tcPr>
            <w:tcW w:w="2127" w:type="dxa"/>
            <w:vMerge/>
            <w:shd w:val="clear" w:color="auto" w:fill="auto"/>
            <w:vAlign w:val="center"/>
          </w:tcPr>
          <w:p w:rsidR="00F93A4B" w:rsidRPr="00745FE0" w:rsidRDefault="00F93A4B" w:rsidP="008968B3">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
        </w:tc>
        <w:tc>
          <w:tcPr>
            <w:tcW w:w="2693"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Generar acciones en atención al reclamo popular involucrando a la sociedad en la toma de decisiones.</w:t>
            </w:r>
          </w:p>
        </w:tc>
        <w:tc>
          <w:tcPr>
            <w:tcW w:w="2807"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color w:val="000000"/>
                <w:sz w:val="18"/>
                <w:szCs w:val="16"/>
              </w:rPr>
              <w:t>Lograr la participación de la sociedad en las acciones legislativas en un 90%.</w:t>
            </w:r>
          </w:p>
        </w:tc>
      </w:tr>
      <w:tr w:rsidR="00F93A4B" w:rsidRPr="00872D75" w:rsidTr="008968B3">
        <w:trPr>
          <w:trHeight w:val="284"/>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rsidR="00F93A4B" w:rsidRPr="00745FE0" w:rsidRDefault="00F93A4B" w:rsidP="008968B3">
            <w:pPr>
              <w:spacing w:before="120" w:line="276" w:lineRule="auto"/>
              <w:ind w:left="169" w:hanging="245"/>
              <w:jc w:val="both"/>
              <w:rPr>
                <w:rFonts w:ascii="Arial" w:hAnsi="Arial" w:cs="Arial"/>
                <w:b w:val="0"/>
                <w:sz w:val="18"/>
                <w:szCs w:val="16"/>
              </w:rPr>
            </w:pPr>
            <w:r w:rsidRPr="00745FE0">
              <w:rPr>
                <w:rFonts w:ascii="Arial" w:hAnsi="Arial" w:cs="Arial"/>
                <w:b w:val="0"/>
                <w:sz w:val="18"/>
                <w:szCs w:val="16"/>
              </w:rPr>
              <w:t>3.4. Crear mecanismos de Comunicación Legislativa.</w:t>
            </w:r>
          </w:p>
        </w:tc>
        <w:tc>
          <w:tcPr>
            <w:tcW w:w="2127" w:type="dxa"/>
            <w:vMerge/>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
        </w:tc>
        <w:tc>
          <w:tcPr>
            <w:tcW w:w="2693"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Difundir el trabajo del Congreso a través de diferentes plataformas de comunicación.</w:t>
            </w:r>
          </w:p>
        </w:tc>
        <w:tc>
          <w:tcPr>
            <w:tcW w:w="2807"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color w:val="000000"/>
                <w:sz w:val="18"/>
                <w:szCs w:val="16"/>
              </w:rPr>
              <w:t>Mejorar los canales de comunicación con la sociedad en un 90%.</w:t>
            </w:r>
          </w:p>
        </w:tc>
      </w:tr>
    </w:tbl>
    <w:p w:rsidR="00F93A4B" w:rsidRPr="00625F46" w:rsidRDefault="00F93A4B" w:rsidP="00F93A4B">
      <w:pPr>
        <w:spacing w:before="240" w:after="100" w:afterAutospacing="1" w:line="257" w:lineRule="auto"/>
        <w:jc w:val="center"/>
        <w:rPr>
          <w:rFonts w:ascii="Arial" w:hAnsi="Arial" w:cs="Arial"/>
          <w:b/>
          <w:sz w:val="24"/>
        </w:rPr>
      </w:pPr>
      <w:r w:rsidRPr="00625F46">
        <w:rPr>
          <w:rFonts w:ascii="Arial" w:hAnsi="Arial" w:cs="Arial"/>
          <w:b/>
          <w:sz w:val="24"/>
          <w:szCs w:val="24"/>
        </w:rPr>
        <w:t xml:space="preserve">EJE RECTOR </w:t>
      </w:r>
      <w:r w:rsidRPr="00625F46">
        <w:rPr>
          <w:rFonts w:ascii="Arial" w:hAnsi="Arial" w:cs="Arial"/>
          <w:b/>
          <w:sz w:val="24"/>
        </w:rPr>
        <w:t>4: LEGISLACIÓN MODERNA Y DE VANGUARDIA</w:t>
      </w:r>
    </w:p>
    <w:tbl>
      <w:tblPr>
        <w:tblStyle w:val="Tabladelista4-nfasis61"/>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2167"/>
        <w:gridCol w:w="2693"/>
        <w:gridCol w:w="2360"/>
      </w:tblGrid>
      <w:tr w:rsidR="00F93A4B" w:rsidRPr="00872D75" w:rsidTr="008968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5" w:type="dxa"/>
            <w:tcBorders>
              <w:top w:val="none" w:sz="0" w:space="0" w:color="auto"/>
              <w:left w:val="none" w:sz="0" w:space="0" w:color="auto"/>
              <w:bottom w:val="none" w:sz="0" w:space="0" w:color="auto"/>
            </w:tcBorders>
            <w:shd w:val="clear" w:color="auto" w:fill="DAEEF3" w:themeFill="accent5" w:themeFillTint="33"/>
            <w:vAlign w:val="center"/>
          </w:tcPr>
          <w:p w:rsidR="00F93A4B" w:rsidRPr="00745FE0" w:rsidRDefault="00F93A4B" w:rsidP="008968B3">
            <w:pPr>
              <w:spacing w:before="120" w:line="276" w:lineRule="auto"/>
              <w:jc w:val="center"/>
              <w:rPr>
                <w:rFonts w:ascii="Arial" w:hAnsi="Arial" w:cs="Arial"/>
                <w:color w:val="000000" w:themeColor="text1"/>
                <w:sz w:val="20"/>
                <w:szCs w:val="16"/>
              </w:rPr>
            </w:pPr>
            <w:r w:rsidRPr="00745FE0">
              <w:rPr>
                <w:rFonts w:ascii="Arial" w:hAnsi="Arial" w:cs="Arial"/>
                <w:color w:val="000000" w:themeColor="text1"/>
                <w:sz w:val="20"/>
                <w:szCs w:val="16"/>
              </w:rPr>
              <w:t>LÍNEA DE ACCIÓN</w:t>
            </w:r>
          </w:p>
        </w:tc>
        <w:tc>
          <w:tcPr>
            <w:tcW w:w="2167" w:type="dxa"/>
            <w:tcBorders>
              <w:top w:val="none" w:sz="0" w:space="0" w:color="auto"/>
              <w:bottom w:val="none" w:sz="0" w:space="0" w:color="auto"/>
            </w:tcBorders>
            <w:shd w:val="clear" w:color="auto" w:fill="DAEEF3" w:themeFill="accent5" w:themeFillTint="33"/>
            <w:vAlign w:val="center"/>
          </w:tcPr>
          <w:p w:rsidR="00F93A4B" w:rsidRPr="00745FE0" w:rsidRDefault="00F93A4B" w:rsidP="008968B3">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16"/>
              </w:rPr>
            </w:pPr>
            <w:r w:rsidRPr="00745FE0">
              <w:rPr>
                <w:rFonts w:ascii="Arial" w:hAnsi="Arial" w:cs="Arial"/>
                <w:color w:val="000000" w:themeColor="text1"/>
                <w:sz w:val="20"/>
                <w:szCs w:val="16"/>
              </w:rPr>
              <w:t>OBJETIVO INSTITUCIONAL</w:t>
            </w:r>
          </w:p>
        </w:tc>
        <w:tc>
          <w:tcPr>
            <w:tcW w:w="2693" w:type="dxa"/>
            <w:tcBorders>
              <w:top w:val="none" w:sz="0" w:space="0" w:color="auto"/>
              <w:bottom w:val="none" w:sz="0" w:space="0" w:color="auto"/>
            </w:tcBorders>
            <w:shd w:val="clear" w:color="auto" w:fill="DAEEF3" w:themeFill="accent5" w:themeFillTint="33"/>
            <w:vAlign w:val="center"/>
          </w:tcPr>
          <w:p w:rsidR="00F93A4B" w:rsidRPr="00745FE0" w:rsidRDefault="00F93A4B" w:rsidP="008968B3">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16"/>
              </w:rPr>
            </w:pPr>
            <w:r w:rsidRPr="00745FE0">
              <w:rPr>
                <w:rFonts w:ascii="Arial" w:hAnsi="Arial" w:cs="Arial"/>
                <w:color w:val="000000" w:themeColor="text1"/>
                <w:sz w:val="20"/>
                <w:szCs w:val="16"/>
              </w:rPr>
              <w:t>PRÓPOSITO</w:t>
            </w:r>
          </w:p>
        </w:tc>
        <w:tc>
          <w:tcPr>
            <w:tcW w:w="2360" w:type="dxa"/>
            <w:tcBorders>
              <w:top w:val="none" w:sz="0" w:space="0" w:color="auto"/>
              <w:bottom w:val="none" w:sz="0" w:space="0" w:color="auto"/>
              <w:right w:val="none" w:sz="0" w:space="0" w:color="auto"/>
            </w:tcBorders>
            <w:shd w:val="clear" w:color="auto" w:fill="DAEEF3" w:themeFill="accent5" w:themeFillTint="33"/>
            <w:vAlign w:val="center"/>
          </w:tcPr>
          <w:p w:rsidR="00F93A4B" w:rsidRPr="00745FE0" w:rsidRDefault="00F93A4B" w:rsidP="008968B3">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16"/>
              </w:rPr>
            </w:pPr>
            <w:r w:rsidRPr="00745FE0">
              <w:rPr>
                <w:rFonts w:ascii="Arial" w:hAnsi="Arial" w:cs="Arial"/>
                <w:color w:val="000000" w:themeColor="text1"/>
                <w:sz w:val="20"/>
                <w:szCs w:val="16"/>
              </w:rPr>
              <w:t>META</w:t>
            </w:r>
          </w:p>
        </w:tc>
      </w:tr>
      <w:tr w:rsidR="00F93A4B" w:rsidRPr="00872D75" w:rsidTr="008968B3">
        <w:trPr>
          <w:cnfStyle w:val="000000100000" w:firstRow="0" w:lastRow="0" w:firstColumn="0" w:lastColumn="0" w:oddVBand="0" w:evenVBand="0" w:oddHBand="1" w:evenHBand="0" w:firstRowFirstColumn="0" w:firstRowLastColumn="0" w:lastRowFirstColumn="0" w:lastRowLastColumn="0"/>
          <w:trHeight w:val="908"/>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vAlign w:val="center"/>
          </w:tcPr>
          <w:p w:rsidR="00F93A4B" w:rsidRPr="00745FE0" w:rsidRDefault="00F93A4B" w:rsidP="008968B3">
            <w:pPr>
              <w:spacing w:before="120" w:line="276" w:lineRule="auto"/>
              <w:ind w:left="425" w:hanging="425"/>
              <w:jc w:val="both"/>
              <w:rPr>
                <w:rFonts w:ascii="Arial" w:hAnsi="Arial" w:cs="Arial"/>
                <w:b w:val="0"/>
                <w:sz w:val="18"/>
                <w:szCs w:val="16"/>
              </w:rPr>
            </w:pPr>
            <w:r w:rsidRPr="00745FE0">
              <w:rPr>
                <w:rFonts w:ascii="Arial" w:hAnsi="Arial" w:cs="Arial"/>
                <w:b w:val="0"/>
                <w:sz w:val="18"/>
                <w:szCs w:val="16"/>
              </w:rPr>
              <w:t>4.1  Armonizar el Marco Jurídico local al Marco Jurídico Nacional e Internacional sujetándolo al principio de convencionalidad.</w:t>
            </w:r>
          </w:p>
        </w:tc>
        <w:tc>
          <w:tcPr>
            <w:tcW w:w="2167" w:type="dxa"/>
            <w:vMerge w:val="restart"/>
            <w:shd w:val="clear" w:color="auto" w:fill="auto"/>
            <w:vAlign w:val="center"/>
          </w:tcPr>
          <w:p w:rsidR="00F93A4B" w:rsidRPr="00745FE0" w:rsidRDefault="00F93A4B" w:rsidP="008968B3">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Asegurar la actualización del marco normativo del Estado.</w:t>
            </w:r>
          </w:p>
        </w:tc>
        <w:tc>
          <w:tcPr>
            <w:tcW w:w="2693"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Lograr el Marco Jurídico cumpla con la protección de los derechos humanos que estipulan los tratados internacionales.</w:t>
            </w:r>
          </w:p>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p>
        </w:tc>
        <w:tc>
          <w:tcPr>
            <w:tcW w:w="2360"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Implementar leyes que cumplan con las tendencias internacionales y nacionales en un 75%.</w:t>
            </w:r>
          </w:p>
        </w:tc>
      </w:tr>
      <w:tr w:rsidR="00F93A4B" w:rsidRPr="00872D75" w:rsidTr="008968B3">
        <w:trPr>
          <w:trHeight w:val="767"/>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vAlign w:val="center"/>
          </w:tcPr>
          <w:p w:rsidR="00F93A4B" w:rsidRPr="00745FE0" w:rsidRDefault="00F93A4B" w:rsidP="008968B3">
            <w:pPr>
              <w:spacing w:before="120" w:line="276" w:lineRule="auto"/>
              <w:ind w:left="425" w:hanging="425"/>
              <w:jc w:val="both"/>
              <w:rPr>
                <w:rFonts w:ascii="Arial" w:hAnsi="Arial" w:cs="Arial"/>
                <w:b w:val="0"/>
                <w:sz w:val="18"/>
                <w:szCs w:val="16"/>
              </w:rPr>
            </w:pPr>
            <w:r w:rsidRPr="00745FE0">
              <w:rPr>
                <w:rFonts w:ascii="Arial" w:hAnsi="Arial" w:cs="Arial"/>
                <w:b w:val="0"/>
                <w:sz w:val="18"/>
                <w:szCs w:val="16"/>
              </w:rPr>
              <w:t xml:space="preserve">4.2 Diseñar un Marco Jurídico acorde con los problemas actuales. </w:t>
            </w:r>
          </w:p>
        </w:tc>
        <w:tc>
          <w:tcPr>
            <w:tcW w:w="2167" w:type="dxa"/>
            <w:vMerge/>
            <w:shd w:val="clear" w:color="auto" w:fill="auto"/>
            <w:vAlign w:val="center"/>
          </w:tcPr>
          <w:p w:rsidR="00F93A4B" w:rsidRPr="00745FE0" w:rsidRDefault="00F93A4B" w:rsidP="008968B3">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6"/>
              </w:rPr>
            </w:pPr>
          </w:p>
        </w:tc>
        <w:tc>
          <w:tcPr>
            <w:tcW w:w="2693"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Diseñar las leyes que atiendan problemas reales que aquejan a la sociedad.</w:t>
            </w:r>
          </w:p>
        </w:tc>
        <w:tc>
          <w:tcPr>
            <w:tcW w:w="2360"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roofErr w:type="spellStart"/>
            <w:r w:rsidRPr="00745FE0">
              <w:rPr>
                <w:rFonts w:ascii="Arial" w:hAnsi="Arial" w:cs="Arial"/>
                <w:color w:val="000000"/>
                <w:sz w:val="18"/>
                <w:szCs w:val="16"/>
              </w:rPr>
              <w:t>Eficientar</w:t>
            </w:r>
            <w:proofErr w:type="spellEnd"/>
            <w:r w:rsidRPr="00745FE0">
              <w:rPr>
                <w:rFonts w:ascii="Arial" w:hAnsi="Arial" w:cs="Arial"/>
                <w:color w:val="000000"/>
                <w:sz w:val="18"/>
                <w:szCs w:val="16"/>
              </w:rPr>
              <w:t xml:space="preserve"> los mecanismos de  los problemas de la sociedad en un 75%.</w:t>
            </w:r>
          </w:p>
        </w:tc>
      </w:tr>
      <w:tr w:rsidR="00F93A4B" w:rsidRPr="00872D75" w:rsidTr="008968B3">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vAlign w:val="center"/>
          </w:tcPr>
          <w:p w:rsidR="00F93A4B" w:rsidRPr="00745FE0" w:rsidRDefault="00F93A4B" w:rsidP="00F93A4B">
            <w:pPr>
              <w:pStyle w:val="Prrafodelista"/>
              <w:numPr>
                <w:ilvl w:val="1"/>
                <w:numId w:val="3"/>
              </w:numPr>
              <w:spacing w:before="120" w:line="276" w:lineRule="auto"/>
              <w:ind w:left="425" w:hanging="425"/>
              <w:jc w:val="both"/>
              <w:rPr>
                <w:rFonts w:ascii="Arial" w:hAnsi="Arial" w:cs="Arial"/>
                <w:b w:val="0"/>
                <w:sz w:val="18"/>
                <w:szCs w:val="16"/>
              </w:rPr>
            </w:pPr>
            <w:r w:rsidRPr="00745FE0">
              <w:rPr>
                <w:rFonts w:ascii="Arial" w:hAnsi="Arial" w:cs="Arial"/>
                <w:b w:val="0"/>
                <w:sz w:val="18"/>
                <w:szCs w:val="16"/>
              </w:rPr>
              <w:t>Promover una legislación que garantice el desarrollo de los mecanismos de participación ciudadana.</w:t>
            </w:r>
          </w:p>
        </w:tc>
        <w:tc>
          <w:tcPr>
            <w:tcW w:w="2167" w:type="dxa"/>
            <w:vMerge/>
            <w:shd w:val="clear" w:color="auto" w:fill="auto"/>
            <w:vAlign w:val="center"/>
          </w:tcPr>
          <w:p w:rsidR="00F93A4B" w:rsidRPr="00745FE0" w:rsidRDefault="00F93A4B" w:rsidP="008968B3">
            <w:pPr>
              <w:spacing w:before="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16"/>
              </w:rPr>
            </w:pPr>
          </w:p>
        </w:tc>
        <w:tc>
          <w:tcPr>
            <w:tcW w:w="2693"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sz w:val="18"/>
                <w:szCs w:val="16"/>
              </w:rPr>
              <w:t>Lograr que la sociedad tenga participación efectiva en la creación y modificación de leyes y en la toma decisiones.</w:t>
            </w:r>
          </w:p>
        </w:tc>
        <w:tc>
          <w:tcPr>
            <w:tcW w:w="2360" w:type="dxa"/>
            <w:shd w:val="clear" w:color="auto" w:fill="auto"/>
            <w:vAlign w:val="center"/>
          </w:tcPr>
          <w:p w:rsidR="00F93A4B" w:rsidRPr="00745FE0" w:rsidRDefault="00F93A4B" w:rsidP="008968B3">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sidRPr="00745FE0">
              <w:rPr>
                <w:rFonts w:ascii="Arial" w:hAnsi="Arial" w:cs="Arial"/>
                <w:color w:val="000000"/>
                <w:sz w:val="18"/>
                <w:szCs w:val="16"/>
              </w:rPr>
              <w:t>Incrementar la regulación para facilitar el acceso a los mecanismos de participación ciudadana en un 75%.</w:t>
            </w:r>
          </w:p>
        </w:tc>
      </w:tr>
      <w:tr w:rsidR="00F93A4B" w:rsidRPr="00872D75" w:rsidTr="008968B3">
        <w:trPr>
          <w:trHeight w:val="1029"/>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vAlign w:val="center"/>
          </w:tcPr>
          <w:p w:rsidR="00F93A4B" w:rsidRPr="00745FE0" w:rsidRDefault="00F93A4B" w:rsidP="008968B3">
            <w:pPr>
              <w:spacing w:before="120" w:line="276" w:lineRule="auto"/>
              <w:ind w:left="425" w:hanging="425"/>
              <w:jc w:val="both"/>
              <w:rPr>
                <w:rFonts w:ascii="Arial" w:hAnsi="Arial" w:cs="Arial"/>
                <w:b w:val="0"/>
                <w:sz w:val="18"/>
                <w:szCs w:val="16"/>
              </w:rPr>
            </w:pPr>
            <w:r w:rsidRPr="00745FE0">
              <w:rPr>
                <w:rFonts w:ascii="Arial" w:hAnsi="Arial" w:cs="Arial"/>
                <w:b w:val="0"/>
                <w:sz w:val="18"/>
                <w:szCs w:val="16"/>
              </w:rPr>
              <w:lastRenderedPageBreak/>
              <w:t xml:space="preserve">4.4. Fortalecer la construcción de normas armonizadas con el Marco Jurídico aplicable al orden Federal. </w:t>
            </w:r>
          </w:p>
        </w:tc>
        <w:tc>
          <w:tcPr>
            <w:tcW w:w="2167" w:type="dxa"/>
            <w:vMerge/>
            <w:shd w:val="clear" w:color="auto" w:fill="auto"/>
            <w:vAlign w:val="center"/>
          </w:tcPr>
          <w:p w:rsidR="00F93A4B" w:rsidRPr="00745FE0" w:rsidRDefault="00F93A4B" w:rsidP="008968B3">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6"/>
              </w:rPr>
            </w:pPr>
          </w:p>
        </w:tc>
        <w:tc>
          <w:tcPr>
            <w:tcW w:w="2693"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745FE0">
              <w:rPr>
                <w:rFonts w:ascii="Arial" w:hAnsi="Arial" w:cs="Arial"/>
                <w:sz w:val="18"/>
                <w:szCs w:val="16"/>
              </w:rPr>
              <w:t>Lograr el Marco Jurídico local sea homogéneo con una legislación federal.</w:t>
            </w:r>
          </w:p>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
        </w:tc>
        <w:tc>
          <w:tcPr>
            <w:tcW w:w="2360" w:type="dxa"/>
            <w:shd w:val="clear" w:color="auto" w:fill="auto"/>
            <w:vAlign w:val="center"/>
          </w:tcPr>
          <w:p w:rsidR="00F93A4B" w:rsidRPr="00745FE0" w:rsidRDefault="00F93A4B" w:rsidP="008968B3">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roofErr w:type="spellStart"/>
            <w:r w:rsidRPr="00745FE0">
              <w:rPr>
                <w:rFonts w:ascii="Arial" w:hAnsi="Arial" w:cs="Arial"/>
                <w:color w:val="000000"/>
                <w:sz w:val="18"/>
                <w:szCs w:val="16"/>
              </w:rPr>
              <w:t>Eficientar</w:t>
            </w:r>
            <w:proofErr w:type="spellEnd"/>
            <w:r w:rsidRPr="00745FE0">
              <w:rPr>
                <w:rFonts w:ascii="Arial" w:hAnsi="Arial" w:cs="Arial"/>
                <w:color w:val="000000"/>
                <w:sz w:val="18"/>
                <w:szCs w:val="16"/>
              </w:rPr>
              <w:t xml:space="preserve"> las herramientas que permitan la homologación de leyes en un 75%.</w:t>
            </w:r>
          </w:p>
        </w:tc>
      </w:tr>
    </w:tbl>
    <w:p w:rsidR="00F93A4B" w:rsidRDefault="00F93A4B" w:rsidP="00F93A4B"/>
    <w:p w:rsidR="00F93A4B" w:rsidRPr="002B427A" w:rsidRDefault="00F93A4B" w:rsidP="00F93A4B">
      <w:pPr>
        <w:pStyle w:val="Ttulo1"/>
        <w:keepLines/>
        <w:spacing w:before="0" w:after="240"/>
        <w:jc w:val="center"/>
        <w:rPr>
          <w:rFonts w:ascii="Arial" w:hAnsi="Arial" w:cs="Arial"/>
          <w:b w:val="0"/>
          <w:sz w:val="24"/>
          <w:szCs w:val="24"/>
        </w:rPr>
      </w:pPr>
      <w:bookmarkStart w:id="9" w:name="_Toc28262227"/>
      <w:r w:rsidRPr="002B427A">
        <w:rPr>
          <w:rFonts w:ascii="Arial" w:hAnsi="Arial" w:cs="Arial"/>
          <w:b w:val="0"/>
          <w:sz w:val="24"/>
          <w:szCs w:val="24"/>
        </w:rPr>
        <w:t>RIESGOS RELEVANTES</w:t>
      </w:r>
      <w:bookmarkEnd w:id="9"/>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El escenario descrito del marco macroeconómico se encuentra sujeto a diversos riesgos. </w:t>
      </w:r>
      <w:r w:rsidRPr="002B427A">
        <w:rPr>
          <w:rFonts w:ascii="Arial" w:hAnsi="Arial" w:cs="Arial"/>
          <w:b/>
          <w:sz w:val="24"/>
          <w:szCs w:val="24"/>
        </w:rPr>
        <w:t>Dentro de los riesgos a la baja destacan:</w:t>
      </w:r>
      <w:r w:rsidRPr="002B427A">
        <w:rPr>
          <w:rFonts w:ascii="Arial" w:hAnsi="Arial" w:cs="Arial"/>
          <w:sz w:val="24"/>
          <w:szCs w:val="24"/>
        </w:rPr>
        <w:t xml:space="preserve">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Mayor desaceleración a la anticipada de la economía mundial, en particular de la producción industrial de Estados Unidos, por tensiones comerciales y la posible afectación de las cadenas de valor globales, una salida desordenada del Reino Unido de la Unión Europea y el agravamiento de las tensiones geopolíticas.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Mayor volatilidad en los mercados financieros internacionales que implique una disminución de los flujos de capitales a los países emergentes.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Mayor incertidumbre por tensiones políticas externas.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Una mayor desaceleración de la actividad económica de la economía mexicana por un debilitamiento de la inversión privada en México mayor de lo anticipado.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El retraso en la aprobación del nuevo acuerdo comercial con Estados Unidos y Canadá.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Un mayor deterioro de la calificación crediticia de Pemex. </w:t>
      </w:r>
    </w:p>
    <w:p w:rsidR="00F93A4B" w:rsidRPr="002B427A" w:rsidRDefault="00F93A4B" w:rsidP="00F93A4B">
      <w:pPr>
        <w:spacing w:after="240"/>
        <w:jc w:val="both"/>
        <w:rPr>
          <w:rFonts w:ascii="Arial" w:hAnsi="Arial" w:cs="Arial"/>
          <w:b/>
          <w:sz w:val="24"/>
          <w:szCs w:val="24"/>
        </w:rPr>
      </w:pPr>
      <w:r w:rsidRPr="002B427A">
        <w:rPr>
          <w:rFonts w:ascii="Arial" w:hAnsi="Arial" w:cs="Arial"/>
          <w:b/>
          <w:sz w:val="24"/>
          <w:szCs w:val="24"/>
        </w:rPr>
        <w:t xml:space="preserve">Entre los eventos que pueden generar un entorno más favorable se encuentran: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Fortalecimiento del mercado interno, principalmente del gasto de consumo como resultado del incremento en las transferencias de los programas </w:t>
      </w:r>
      <w:r w:rsidRPr="002B427A">
        <w:rPr>
          <w:rFonts w:ascii="Arial" w:hAnsi="Arial" w:cs="Arial"/>
          <w:sz w:val="24"/>
          <w:szCs w:val="24"/>
        </w:rPr>
        <w:lastRenderedPageBreak/>
        <w:t xml:space="preserve">sociales, una mayor inclusión financiera y acceso al crédito, los elevados ingresos de remesas y una menor inflación.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Un crecimiento mayor a lo esperado del PIB y de la producción industrial en Estados Unidos.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 Que se revierta la debilidad que ha mostrado el gasto en la inversión como resultado de un impulso por parte del gobierno a la inversión privada en infraestructura y sectores estratégicos, el mejoramiento del clima de negocios por el combate a la corrupción e inseguridad, una mayor inversión de empresas al disiparse la incertidumbre al darse la aprobación legislativa en Estados Unidos del T-MEC, así como por la reconfiguración de las cadenas de valor del comercio internacional que pueden beneficiar el comercio regional.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Un crecimiento de las exportaciones por la reconfiguración la ventaja comparativa que puede tener México en los cambios en las cadenas de valor de las importaciones de Estados Unidos.</w:t>
      </w:r>
    </w:p>
    <w:p w:rsidR="00F93A4B" w:rsidRPr="002B427A" w:rsidRDefault="00F93A4B" w:rsidP="00F93A4B">
      <w:pPr>
        <w:spacing w:after="240"/>
        <w:rPr>
          <w:rFonts w:ascii="Arial" w:hAnsi="Arial" w:cs="Arial"/>
          <w:sz w:val="24"/>
          <w:szCs w:val="24"/>
        </w:rPr>
      </w:pPr>
      <w:r w:rsidRPr="002B427A">
        <w:rPr>
          <w:rFonts w:ascii="Arial" w:hAnsi="Arial" w:cs="Arial"/>
          <w:sz w:val="24"/>
          <w:szCs w:val="24"/>
        </w:rPr>
        <w:t>Nota: No se contempla para este Poder Legislativo Deuda Contingente.</w:t>
      </w:r>
    </w:p>
    <w:p w:rsidR="00F93A4B" w:rsidRPr="002B427A" w:rsidRDefault="00F93A4B" w:rsidP="00F93A4B">
      <w:pPr>
        <w:pStyle w:val="Ttulo1"/>
        <w:keepLines/>
        <w:spacing w:before="0" w:after="240"/>
        <w:ind w:left="426"/>
        <w:jc w:val="center"/>
        <w:rPr>
          <w:rFonts w:ascii="Arial" w:hAnsi="Arial" w:cs="Arial"/>
          <w:b w:val="0"/>
          <w:sz w:val="24"/>
          <w:szCs w:val="24"/>
        </w:rPr>
      </w:pPr>
      <w:bookmarkStart w:id="10" w:name="_Toc28262228"/>
      <w:r w:rsidRPr="002B427A">
        <w:rPr>
          <w:rFonts w:ascii="Arial" w:hAnsi="Arial" w:cs="Arial"/>
          <w:b w:val="0"/>
          <w:sz w:val="24"/>
          <w:szCs w:val="24"/>
        </w:rPr>
        <w:t>EJECUCIÓN DEL PRESUPUESTO DE EGRESOS DEL PODER LEGISLATIVO DEL ESTADO DE QUINTANA ROO PARA EL EJERCICIO FISCAL 2020.</w:t>
      </w:r>
      <w:bookmarkEnd w:id="10"/>
    </w:p>
    <w:p w:rsidR="00F93A4B" w:rsidRPr="002B427A" w:rsidRDefault="00F93A4B" w:rsidP="00F93A4B">
      <w:pPr>
        <w:autoSpaceDE w:val="0"/>
        <w:autoSpaceDN w:val="0"/>
        <w:adjustRightInd w:val="0"/>
        <w:spacing w:after="240"/>
        <w:jc w:val="both"/>
        <w:rPr>
          <w:rFonts w:ascii="Arial" w:hAnsi="Arial" w:cs="Arial"/>
          <w:b/>
          <w:i/>
          <w:color w:val="000000"/>
          <w:sz w:val="24"/>
          <w:szCs w:val="24"/>
        </w:rPr>
      </w:pPr>
      <w:r w:rsidRPr="002B427A">
        <w:rPr>
          <w:rFonts w:ascii="Arial" w:hAnsi="Arial" w:cs="Arial"/>
          <w:i/>
          <w:color w:val="000000"/>
          <w:sz w:val="24"/>
          <w:szCs w:val="24"/>
        </w:rPr>
        <w:t>El gasto total previsto en el Presupuesto de Egresos 2020 para el Poder Legislativo del Estado de Quintana Roo asciende a la cantidad de</w:t>
      </w:r>
      <w:r w:rsidRPr="002B427A">
        <w:rPr>
          <w:rFonts w:ascii="Arial" w:hAnsi="Arial" w:cs="Arial"/>
          <w:b/>
          <w:i/>
          <w:color w:val="000000"/>
          <w:sz w:val="24"/>
          <w:szCs w:val="24"/>
        </w:rPr>
        <w:t xml:space="preserve"> $485’622,930.00 (Son: Cuatrocientos ochenta y cinco millones seiscientos veintidós mil novecientos treinta pesos 00/100 M.N.). </w:t>
      </w:r>
    </w:p>
    <w:p w:rsidR="00F93A4B" w:rsidRPr="002B427A" w:rsidRDefault="00F93A4B" w:rsidP="00F93A4B">
      <w:pPr>
        <w:spacing w:after="240"/>
        <w:jc w:val="both"/>
        <w:rPr>
          <w:rFonts w:ascii="Arial" w:hAnsi="Arial" w:cs="Arial"/>
          <w:sz w:val="24"/>
          <w:szCs w:val="24"/>
        </w:rPr>
      </w:pPr>
      <w:r w:rsidRPr="002B427A">
        <w:rPr>
          <w:rFonts w:ascii="Arial" w:hAnsi="Arial" w:cs="Arial"/>
          <w:sz w:val="24"/>
          <w:szCs w:val="24"/>
        </w:rPr>
        <w:t xml:space="preserve">El Presupuesto de Egresos total para el Ejercicio Fiscal comprendido del 01 de enero al 31 de diciembre de 2020 para el </w:t>
      </w:r>
      <w:r w:rsidRPr="002B427A">
        <w:rPr>
          <w:rFonts w:ascii="Arial" w:hAnsi="Arial" w:cs="Arial"/>
          <w:b/>
          <w:sz w:val="24"/>
          <w:szCs w:val="24"/>
        </w:rPr>
        <w:t>Poder Legislativo del Estado de Quintana Roo</w:t>
      </w:r>
      <w:r w:rsidRPr="002B427A">
        <w:rPr>
          <w:rFonts w:ascii="Arial" w:hAnsi="Arial" w:cs="Arial"/>
          <w:i/>
          <w:iCs/>
          <w:sz w:val="24"/>
          <w:szCs w:val="24"/>
        </w:rPr>
        <w:t xml:space="preserve"> </w:t>
      </w:r>
      <w:r w:rsidRPr="002B427A">
        <w:rPr>
          <w:rFonts w:ascii="Arial" w:hAnsi="Arial" w:cs="Arial"/>
          <w:sz w:val="24"/>
          <w:szCs w:val="24"/>
        </w:rPr>
        <w:t>se clasifica y distribuye de la siguiente manera:</w:t>
      </w:r>
    </w:p>
    <w:p w:rsidR="00F93A4B" w:rsidRDefault="00F93A4B" w:rsidP="00F93A4B">
      <w:pPr>
        <w:pStyle w:val="Ttulo2"/>
        <w:spacing w:after="240"/>
        <w:jc w:val="center"/>
        <w:rPr>
          <w:rFonts w:ascii="Arial" w:hAnsi="Arial" w:cs="Arial"/>
          <w:b/>
          <w:sz w:val="24"/>
        </w:rPr>
      </w:pPr>
      <w:bookmarkStart w:id="11" w:name="_Toc28262229"/>
      <w:r w:rsidRPr="00FC1C72">
        <w:rPr>
          <w:rFonts w:ascii="Arial" w:hAnsi="Arial" w:cs="Arial"/>
          <w:b/>
          <w:sz w:val="24"/>
        </w:rPr>
        <w:lastRenderedPageBreak/>
        <w:t>5.1. CLASIFICACIÓN POR OBJETO DEL GASTO:</w:t>
      </w:r>
      <w:bookmarkEnd w:id="1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2348"/>
      </w:tblGrid>
      <w:tr w:rsidR="00F93A4B" w:rsidRPr="008139D8" w:rsidTr="008968B3">
        <w:trPr>
          <w:trHeight w:val="1163"/>
          <w:tblHeader/>
          <w:jc w:val="center"/>
        </w:trPr>
        <w:tc>
          <w:tcPr>
            <w:tcW w:w="8926" w:type="dxa"/>
            <w:gridSpan w:val="2"/>
            <w:tcBorders>
              <w:top w:val="single" w:sz="4" w:space="0" w:color="auto"/>
              <w:left w:val="single" w:sz="4" w:space="0" w:color="auto"/>
              <w:right w:val="single" w:sz="4" w:space="0" w:color="auto"/>
            </w:tcBorders>
            <w:shd w:val="clear" w:color="auto" w:fill="DAEEF3" w:themeFill="accent5" w:themeFillTint="33"/>
            <w:noWrap/>
            <w:hideMark/>
          </w:tcPr>
          <w:p w:rsidR="00F93A4B" w:rsidRPr="008139D8" w:rsidRDefault="00F93A4B" w:rsidP="008968B3">
            <w:pPr>
              <w:spacing w:before="120" w:after="0"/>
              <w:jc w:val="center"/>
              <w:rPr>
                <w:rFonts w:ascii="Arial" w:hAnsi="Arial" w:cs="Arial"/>
                <w:b/>
                <w:bCs/>
                <w:sz w:val="20"/>
                <w:szCs w:val="20"/>
              </w:rPr>
            </w:pPr>
            <w:r w:rsidRPr="008139D8">
              <w:rPr>
                <w:rFonts w:ascii="Arial" w:hAnsi="Arial" w:cs="Arial"/>
                <w:b/>
                <w:bCs/>
                <w:sz w:val="20"/>
                <w:szCs w:val="20"/>
              </w:rPr>
              <w:t>PODER LEGISLATIVO  DEL ESTADO DE QUINTANA ROO</w:t>
            </w:r>
          </w:p>
          <w:p w:rsidR="00F93A4B" w:rsidRPr="008139D8" w:rsidRDefault="00F93A4B" w:rsidP="008968B3">
            <w:pPr>
              <w:spacing w:before="120" w:after="0"/>
              <w:jc w:val="center"/>
              <w:rPr>
                <w:rFonts w:ascii="Arial" w:hAnsi="Arial" w:cs="Arial"/>
                <w:b/>
                <w:bCs/>
                <w:sz w:val="20"/>
                <w:szCs w:val="20"/>
              </w:rPr>
            </w:pPr>
            <w:r w:rsidRPr="008139D8">
              <w:rPr>
                <w:rFonts w:ascii="Arial" w:hAnsi="Arial" w:cs="Arial"/>
                <w:b/>
                <w:bCs/>
                <w:sz w:val="20"/>
                <w:szCs w:val="20"/>
              </w:rPr>
              <w:t>PRESUPUESTO DE EGRESOS PARA EL EJERCICIO FISCAL 2020</w:t>
            </w:r>
          </w:p>
          <w:p w:rsidR="00F93A4B" w:rsidRPr="008139D8" w:rsidRDefault="00F93A4B" w:rsidP="008968B3">
            <w:pPr>
              <w:spacing w:before="120" w:after="0"/>
              <w:jc w:val="center"/>
              <w:rPr>
                <w:rFonts w:ascii="Arial" w:hAnsi="Arial" w:cs="Arial"/>
                <w:b/>
                <w:bCs/>
                <w:sz w:val="20"/>
                <w:szCs w:val="20"/>
              </w:rPr>
            </w:pPr>
            <w:r w:rsidRPr="008139D8">
              <w:rPr>
                <w:rFonts w:ascii="Arial" w:hAnsi="Arial" w:cs="Arial"/>
                <w:b/>
                <w:bCs/>
                <w:sz w:val="20"/>
                <w:szCs w:val="20"/>
              </w:rPr>
              <w:t>CLASIFICADOR POR OBJETO DEL GASTO</w:t>
            </w:r>
          </w:p>
        </w:tc>
      </w:tr>
      <w:tr w:rsidR="00F93A4B" w:rsidRPr="008139D8" w:rsidTr="008968B3">
        <w:trPr>
          <w:trHeight w:val="284"/>
          <w:tblHeader/>
          <w:jc w:val="center"/>
        </w:trPr>
        <w:tc>
          <w:tcPr>
            <w:tcW w:w="6578" w:type="dxa"/>
            <w:tcBorders>
              <w:top w:val="single" w:sz="4" w:space="0" w:color="auto"/>
            </w:tcBorders>
            <w:shd w:val="clear" w:color="auto" w:fill="EBF6F9"/>
            <w:hideMark/>
          </w:tcPr>
          <w:p w:rsidR="00F93A4B" w:rsidRPr="008139D8" w:rsidRDefault="00F93A4B" w:rsidP="008968B3">
            <w:pPr>
              <w:spacing w:before="120" w:after="0"/>
              <w:jc w:val="center"/>
              <w:rPr>
                <w:rFonts w:ascii="Arial" w:hAnsi="Arial" w:cs="Arial"/>
                <w:b/>
                <w:bCs/>
                <w:sz w:val="20"/>
                <w:szCs w:val="20"/>
              </w:rPr>
            </w:pPr>
            <w:r w:rsidRPr="008139D8">
              <w:rPr>
                <w:rFonts w:ascii="Arial" w:hAnsi="Arial" w:cs="Arial"/>
                <w:b/>
                <w:bCs/>
                <w:sz w:val="20"/>
                <w:szCs w:val="20"/>
              </w:rPr>
              <w:t>CONCEPTO</w:t>
            </w:r>
          </w:p>
        </w:tc>
        <w:tc>
          <w:tcPr>
            <w:tcW w:w="2348" w:type="dxa"/>
            <w:tcBorders>
              <w:top w:val="single" w:sz="4" w:space="0" w:color="auto"/>
            </w:tcBorders>
            <w:shd w:val="clear" w:color="auto" w:fill="EBF6F9"/>
            <w:hideMark/>
          </w:tcPr>
          <w:p w:rsidR="00F93A4B" w:rsidRPr="008139D8" w:rsidRDefault="00F93A4B" w:rsidP="008968B3">
            <w:pPr>
              <w:spacing w:before="120" w:after="0"/>
              <w:jc w:val="center"/>
              <w:rPr>
                <w:rFonts w:ascii="Arial" w:hAnsi="Arial" w:cs="Arial"/>
                <w:b/>
                <w:bCs/>
                <w:sz w:val="20"/>
                <w:szCs w:val="20"/>
              </w:rPr>
            </w:pPr>
            <w:r w:rsidRPr="008139D8">
              <w:rPr>
                <w:rFonts w:ascii="Arial" w:hAnsi="Arial" w:cs="Arial"/>
                <w:b/>
                <w:bCs/>
                <w:sz w:val="20"/>
                <w:szCs w:val="20"/>
              </w:rPr>
              <w:t>IMPORTE</w:t>
            </w:r>
          </w:p>
        </w:tc>
      </w:tr>
      <w:tr w:rsidR="00F93A4B" w:rsidRPr="008139D8" w:rsidTr="008968B3">
        <w:trPr>
          <w:trHeight w:val="284"/>
          <w:jc w:val="center"/>
        </w:trPr>
        <w:tc>
          <w:tcPr>
            <w:tcW w:w="6578" w:type="dxa"/>
            <w:shd w:val="clear" w:color="auto" w:fill="D9D9D9" w:themeFill="background1" w:themeFillShade="D9"/>
            <w:hideMark/>
          </w:tcPr>
          <w:p w:rsidR="00F93A4B" w:rsidRPr="002B427A" w:rsidRDefault="00F93A4B" w:rsidP="008968B3">
            <w:pPr>
              <w:spacing w:before="120" w:after="0"/>
              <w:rPr>
                <w:rFonts w:ascii="Arial" w:hAnsi="Arial" w:cs="Arial"/>
                <w:b/>
                <w:bCs/>
                <w:sz w:val="18"/>
                <w:szCs w:val="20"/>
              </w:rPr>
            </w:pPr>
            <w:r w:rsidRPr="002B427A">
              <w:rPr>
                <w:rFonts w:ascii="Arial" w:hAnsi="Arial" w:cs="Arial"/>
                <w:b/>
                <w:bCs/>
                <w:sz w:val="18"/>
                <w:szCs w:val="20"/>
              </w:rPr>
              <w:t>TOTAL</w:t>
            </w:r>
          </w:p>
        </w:tc>
        <w:tc>
          <w:tcPr>
            <w:tcW w:w="2348" w:type="dxa"/>
            <w:shd w:val="clear" w:color="auto" w:fill="D9D9D9" w:themeFill="background1" w:themeFillShade="D9"/>
            <w:vAlign w:val="center"/>
            <w:hideMark/>
          </w:tcPr>
          <w:p w:rsidR="00F93A4B" w:rsidRPr="002B427A" w:rsidRDefault="00F93A4B" w:rsidP="008968B3">
            <w:pPr>
              <w:spacing w:before="120" w:after="0"/>
              <w:jc w:val="right"/>
              <w:rPr>
                <w:rFonts w:ascii="Arial" w:hAnsi="Arial" w:cs="Arial"/>
                <w:b/>
                <w:bCs/>
                <w:sz w:val="18"/>
                <w:szCs w:val="20"/>
              </w:rPr>
            </w:pPr>
            <w:r w:rsidRPr="002B427A">
              <w:rPr>
                <w:rFonts w:ascii="Arial" w:hAnsi="Arial" w:cs="Arial"/>
                <w:b/>
                <w:bCs/>
                <w:color w:val="000000"/>
                <w:sz w:val="18"/>
                <w:szCs w:val="20"/>
              </w:rPr>
              <w:t xml:space="preserve"> $              485,622,930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Servicios Personales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313,792,813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Remuneraciones al Personal de Carácter Permanente</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87,974,029</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Remuneraciones al Personal de Carácter Transitorio</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12,751,037</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Remuneraciones Adicionales y Especiales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78,036,756</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Seguridad Social</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22,019,821</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Otras Prestaciones Sociales y Económicas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59,156,486</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Previsiones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 xml:space="preserve">  </w:t>
            </w:r>
            <w:r w:rsidRPr="002B427A">
              <w:rPr>
                <w:rFonts w:ascii="Arial" w:hAnsi="Arial" w:cs="Arial"/>
                <w:color w:val="000000"/>
                <w:sz w:val="18"/>
                <w:szCs w:val="18"/>
              </w:rPr>
              <w:t xml:space="preserve">       </w:t>
            </w:r>
            <w:r>
              <w:rPr>
                <w:rFonts w:ascii="Arial" w:hAnsi="Arial" w:cs="Arial"/>
                <w:color w:val="000000"/>
                <w:sz w:val="18"/>
                <w:szCs w:val="18"/>
              </w:rPr>
              <w:t>4,315,039</w:t>
            </w:r>
            <w:r w:rsidRPr="002B427A">
              <w:rPr>
                <w:rFonts w:ascii="Arial" w:hAnsi="Arial" w:cs="Arial"/>
                <w:color w:val="000000"/>
                <w:sz w:val="18"/>
                <w:szCs w:val="18"/>
              </w:rPr>
              <w:t xml:space="preserve">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Pago de Estímulos a Servidores Públicos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49,539,646</w:t>
            </w:r>
            <w:r w:rsidRPr="002B427A">
              <w:rPr>
                <w:rFonts w:ascii="Arial" w:hAnsi="Arial" w:cs="Arial"/>
                <w:color w:val="000000"/>
                <w:sz w:val="18"/>
                <w:szCs w:val="18"/>
              </w:rPr>
              <w:t xml:space="preserve">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Materiales y Suministros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22,095,768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Materiales de Administración, Emisión de Docs. y Artículos Oficiales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3,453,300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Alimentos y Utensilios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2,736,400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Materiales y Artículos de Construcción y de Reparación</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343,600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Productos Químicos, Farmacéuticos y de Laboratorio</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29,200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Combustibles, Lubricantes y Aditivos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13,575,600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Vestuario, Blancos, Prendas de Protección y Artículos Deportivos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1,194,368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Herramientas, Refacciones y Accesorios Menores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763,300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Servicios Generales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70,238,296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Básicos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3,872,025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de Arrendamiento</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7,710,978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Profesionales, Científicos, Técnicos y Otros Servicios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8,471,400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Financieros, Bancarios y Comerciales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952,000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de Instalación, Reparación, Mantenimiento y Conservación</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6,795,800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de Comunicación Social y Publicidad</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26,400,000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lastRenderedPageBreak/>
              <w:t>Servicios de Traslado y Viáticos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7,507,200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Servicios Oficiales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1,850,000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Otros Servicios Generales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6,678,893 </w:t>
            </w:r>
          </w:p>
        </w:tc>
      </w:tr>
      <w:tr w:rsidR="00F93A4B" w:rsidRPr="008139D8" w:rsidTr="008968B3">
        <w:trPr>
          <w:trHeight w:val="284"/>
          <w:jc w:val="center"/>
        </w:trPr>
        <w:tc>
          <w:tcPr>
            <w:tcW w:w="6578" w:type="dxa"/>
            <w:shd w:val="clear" w:color="auto" w:fill="auto"/>
            <w:noWrap/>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Transferencias, Asignaciones, Subsidios y Otras Ayudas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75,504,223 </w:t>
            </w:r>
          </w:p>
        </w:tc>
      </w:tr>
      <w:tr w:rsidR="00F93A4B" w:rsidRPr="008139D8" w:rsidTr="008968B3">
        <w:trPr>
          <w:trHeight w:val="284"/>
          <w:jc w:val="center"/>
        </w:trPr>
        <w:tc>
          <w:tcPr>
            <w:tcW w:w="6578" w:type="dxa"/>
            <w:shd w:val="clear" w:color="auto" w:fill="auto"/>
            <w:noWrap/>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Ayudas Sociales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75,504,223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Bienes Muebles, Inmuebles e Intangibles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3,991,830 </w:t>
            </w:r>
          </w:p>
        </w:tc>
      </w:tr>
      <w:tr w:rsidR="00F93A4B" w:rsidRPr="008139D8" w:rsidTr="008968B3">
        <w:trPr>
          <w:trHeight w:val="284"/>
          <w:jc w:val="center"/>
        </w:trPr>
        <w:tc>
          <w:tcPr>
            <w:tcW w:w="6578" w:type="dxa"/>
            <w:shd w:val="clear" w:color="auto" w:fill="auto"/>
            <w:noWrap/>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Mobiliario y Equipo de Administración</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1,490,000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Mobiliario y Equipo Educacional y Recreativo</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436,068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Vehículos y Equipo de Transporte</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1,050,000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Maquinaria, Otros Equipos y Herramientas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369,445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Bienes Inmuebles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 xml:space="preserve">   </w:t>
            </w:r>
            <w:r w:rsidRPr="002B427A">
              <w:rPr>
                <w:rFonts w:ascii="Arial" w:hAnsi="Arial" w:cs="Arial"/>
                <w:color w:val="000000"/>
                <w:sz w:val="18"/>
                <w:szCs w:val="18"/>
              </w:rPr>
              <w:t xml:space="preserve">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Activos Intangibles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646,317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Inversión Pública</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w:t>
            </w:r>
            <w:r>
              <w:rPr>
                <w:rFonts w:ascii="Arial" w:hAnsi="Arial" w:cs="Arial"/>
                <w:b/>
                <w:bCs/>
                <w:color w:val="000000"/>
                <w:sz w:val="18"/>
                <w:szCs w:val="18"/>
              </w:rPr>
              <w:t xml:space="preserve">    </w:t>
            </w:r>
            <w:r w:rsidRPr="002B427A">
              <w:rPr>
                <w:rFonts w:ascii="Arial" w:hAnsi="Arial" w:cs="Arial"/>
                <w:b/>
                <w:bCs/>
                <w:color w:val="000000"/>
                <w:sz w:val="18"/>
                <w:szCs w:val="18"/>
              </w:rPr>
              <w:t xml:space="preserve">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Obra Pública en Bienes de Dominio Público</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w:t>
            </w:r>
            <w:r>
              <w:rPr>
                <w:rFonts w:ascii="Arial" w:hAnsi="Arial" w:cs="Arial"/>
                <w:color w:val="000000"/>
                <w:sz w:val="18"/>
                <w:szCs w:val="18"/>
              </w:rPr>
              <w:t xml:space="preserve">   </w:t>
            </w:r>
            <w:r w:rsidRPr="002B427A">
              <w:rPr>
                <w:rFonts w:ascii="Arial" w:hAnsi="Arial" w:cs="Arial"/>
                <w:color w:val="000000"/>
                <w:sz w:val="18"/>
                <w:szCs w:val="18"/>
              </w:rPr>
              <w:t xml:space="preserve">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Obra Pública en Bienes Propios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Proyectos Productivos y Acciones de Fomento</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Inversiones Financieras y Otras Provisiones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Inversiones para el Fomento de Actividades Productivas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Acciones y Participaciones de Capital</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Compra de Títulos y Valores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Concesión de Préstamos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Inversiones en Fideicomisos, Mandatos y Otros Análogos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Otras Inversiones Financieras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Provisiones para Contingencias y Otras Erogaciones Especiales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Participaciones y Aportaciones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lastRenderedPageBreak/>
              <w:t>Participaciones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Aportaciones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Convenios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b/>
                <w:bCs/>
                <w:sz w:val="18"/>
                <w:szCs w:val="18"/>
              </w:rPr>
            </w:pPr>
            <w:r w:rsidRPr="002B427A">
              <w:rPr>
                <w:rFonts w:ascii="Arial" w:hAnsi="Arial" w:cs="Arial"/>
                <w:b/>
                <w:bCs/>
                <w:sz w:val="18"/>
                <w:szCs w:val="18"/>
              </w:rPr>
              <w:t>Deuda Pública</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b/>
                <w:bCs/>
                <w:sz w:val="18"/>
                <w:szCs w:val="18"/>
              </w:rPr>
            </w:pPr>
            <w:r w:rsidRPr="002B427A">
              <w:rPr>
                <w:rFonts w:ascii="Arial" w:hAnsi="Arial" w:cs="Arial"/>
                <w:b/>
                <w:bCs/>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Amortización de la Deuda Pública</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Intereses de la Deuda Pública</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Comisiones de la Deuda Pública</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Gastos de la Deuda Pública</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Costo por Coberturas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Apoyos Financieros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r w:rsidR="00F93A4B" w:rsidRPr="008139D8" w:rsidTr="008968B3">
        <w:trPr>
          <w:trHeight w:val="284"/>
          <w:jc w:val="center"/>
        </w:trPr>
        <w:tc>
          <w:tcPr>
            <w:tcW w:w="6578" w:type="dxa"/>
            <w:shd w:val="clear" w:color="auto" w:fill="auto"/>
            <w:vAlign w:val="center"/>
            <w:hideMark/>
          </w:tcPr>
          <w:p w:rsidR="00F93A4B" w:rsidRPr="002B427A" w:rsidRDefault="00F93A4B" w:rsidP="008968B3">
            <w:pPr>
              <w:spacing w:before="120" w:after="0"/>
              <w:rPr>
                <w:rFonts w:ascii="Arial" w:hAnsi="Arial" w:cs="Arial"/>
                <w:sz w:val="18"/>
                <w:szCs w:val="18"/>
              </w:rPr>
            </w:pPr>
            <w:r w:rsidRPr="002B427A">
              <w:rPr>
                <w:rFonts w:ascii="Arial" w:hAnsi="Arial" w:cs="Arial"/>
                <w:sz w:val="18"/>
                <w:szCs w:val="18"/>
              </w:rPr>
              <w:t>Adeudos de Ejercicios Fiscales Anteriores (ADEFAS)</w:t>
            </w:r>
          </w:p>
        </w:tc>
        <w:tc>
          <w:tcPr>
            <w:tcW w:w="2348" w:type="dxa"/>
            <w:shd w:val="clear" w:color="auto" w:fill="auto"/>
            <w:noWrap/>
            <w:vAlign w:val="center"/>
            <w:hideMark/>
          </w:tcPr>
          <w:p w:rsidR="00F93A4B" w:rsidRPr="002B427A" w:rsidRDefault="00F93A4B" w:rsidP="008968B3">
            <w:pPr>
              <w:spacing w:before="120" w:after="0"/>
              <w:jc w:val="right"/>
              <w:rPr>
                <w:rFonts w:ascii="Arial" w:hAnsi="Arial" w:cs="Arial"/>
                <w:sz w:val="18"/>
                <w:szCs w:val="18"/>
              </w:rPr>
            </w:pPr>
            <w:r w:rsidRPr="002B427A">
              <w:rPr>
                <w:rFonts w:ascii="Arial" w:hAnsi="Arial" w:cs="Arial"/>
                <w:color w:val="000000"/>
                <w:sz w:val="18"/>
                <w:szCs w:val="18"/>
              </w:rPr>
              <w:t xml:space="preserve"> $                              -   </w:t>
            </w:r>
          </w:p>
        </w:tc>
      </w:tr>
    </w:tbl>
    <w:p w:rsidR="00F93A4B" w:rsidRDefault="00F93A4B" w:rsidP="00F93A4B">
      <w:pPr>
        <w:pStyle w:val="Ttulo2"/>
        <w:spacing w:after="240"/>
        <w:jc w:val="center"/>
        <w:rPr>
          <w:rFonts w:ascii="Arial" w:hAnsi="Arial" w:cs="Arial"/>
          <w:b/>
          <w:sz w:val="24"/>
        </w:rPr>
      </w:pPr>
      <w:bookmarkStart w:id="12" w:name="_Toc28262230"/>
    </w:p>
    <w:p w:rsidR="00F93A4B" w:rsidRPr="00FC1C72" w:rsidRDefault="00F93A4B" w:rsidP="00F93A4B">
      <w:pPr>
        <w:pStyle w:val="Ttulo2"/>
        <w:spacing w:after="240"/>
        <w:jc w:val="center"/>
        <w:rPr>
          <w:rFonts w:ascii="Arial" w:hAnsi="Arial" w:cs="Arial"/>
          <w:b/>
          <w:sz w:val="24"/>
        </w:rPr>
      </w:pPr>
      <w:r w:rsidRPr="00FC1C72">
        <w:rPr>
          <w:rFonts w:ascii="Arial" w:hAnsi="Arial" w:cs="Arial"/>
          <w:b/>
          <w:sz w:val="24"/>
        </w:rPr>
        <w:t>5.2. CLASIFICACIÓN ADMINISTRATIVA:</w:t>
      </w:r>
      <w:bookmarkEnd w:id="12"/>
    </w:p>
    <w:tbl>
      <w:tblPr>
        <w:tblW w:w="0" w:type="auto"/>
        <w:jc w:val="center"/>
        <w:tblLook w:val="04A0" w:firstRow="1" w:lastRow="0" w:firstColumn="1" w:lastColumn="0" w:noHBand="0" w:noVBand="1"/>
      </w:tblPr>
      <w:tblGrid>
        <w:gridCol w:w="6519"/>
        <w:gridCol w:w="1967"/>
      </w:tblGrid>
      <w:tr w:rsidR="00F93A4B" w:rsidRPr="00CA4816" w:rsidTr="008968B3">
        <w:trPr>
          <w:trHeight w:val="315"/>
          <w:jc w:val="center"/>
        </w:trPr>
        <w:tc>
          <w:tcPr>
            <w:tcW w:w="9100" w:type="dxa"/>
            <w:gridSpan w:val="2"/>
            <w:tcBorders>
              <w:top w:val="single" w:sz="4" w:space="0" w:color="auto"/>
              <w:left w:val="single" w:sz="4" w:space="0" w:color="auto"/>
              <w:right w:val="single" w:sz="4" w:space="0" w:color="auto"/>
            </w:tcBorders>
            <w:shd w:val="clear" w:color="auto" w:fill="DAEEF3" w:themeFill="accent5" w:themeFillTint="33"/>
            <w:noWrap/>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PODER LEGISLATIVO  DEL ESTADO DE QUINTANA ROO</w:t>
            </w:r>
          </w:p>
        </w:tc>
      </w:tr>
      <w:tr w:rsidR="00F93A4B" w:rsidRPr="00CA4816" w:rsidTr="008968B3">
        <w:trPr>
          <w:trHeight w:val="300"/>
          <w:jc w:val="center"/>
        </w:trPr>
        <w:tc>
          <w:tcPr>
            <w:tcW w:w="9100" w:type="dxa"/>
            <w:gridSpan w:val="2"/>
            <w:tcBorders>
              <w:left w:val="single" w:sz="4" w:space="0" w:color="auto"/>
              <w:right w:val="single" w:sz="4" w:space="0" w:color="auto"/>
            </w:tcBorders>
            <w:shd w:val="clear" w:color="auto" w:fill="DAEEF3" w:themeFill="accent5" w:themeFillTint="33"/>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PRESUPUESTO DE EGRESOS PARA EL EJERCICIO FISCAL 2020</w:t>
            </w:r>
          </w:p>
        </w:tc>
      </w:tr>
      <w:tr w:rsidR="00F93A4B" w:rsidRPr="00CA4816" w:rsidTr="008968B3">
        <w:trPr>
          <w:trHeight w:val="315"/>
          <w:jc w:val="center"/>
        </w:trPr>
        <w:tc>
          <w:tcPr>
            <w:tcW w:w="9100" w:type="dxa"/>
            <w:gridSpan w:val="2"/>
            <w:tcBorders>
              <w:left w:val="single" w:sz="4" w:space="0" w:color="auto"/>
              <w:bottom w:val="single" w:sz="4" w:space="0" w:color="auto"/>
              <w:right w:val="single" w:sz="4" w:space="0" w:color="auto"/>
            </w:tcBorders>
            <w:shd w:val="clear" w:color="auto" w:fill="DAEEF3" w:themeFill="accent5" w:themeFillTint="33"/>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CLASIFICACIÓN ADMINISTRATIVA</w:t>
            </w:r>
          </w:p>
        </w:tc>
      </w:tr>
      <w:tr w:rsidR="00F93A4B" w:rsidRPr="00CA4816" w:rsidTr="008968B3">
        <w:trPr>
          <w:trHeight w:val="265"/>
          <w:jc w:val="center"/>
        </w:trPr>
        <w:tc>
          <w:tcPr>
            <w:tcW w:w="7000" w:type="dxa"/>
            <w:tcBorders>
              <w:top w:val="single" w:sz="4" w:space="0" w:color="auto"/>
              <w:left w:val="single" w:sz="4" w:space="0" w:color="auto"/>
              <w:bottom w:val="single" w:sz="4" w:space="0" w:color="auto"/>
              <w:right w:val="single" w:sz="4" w:space="0" w:color="auto"/>
            </w:tcBorders>
            <w:shd w:val="clear" w:color="auto" w:fill="EBF6F9"/>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CONCEPTO</w:t>
            </w:r>
          </w:p>
        </w:tc>
        <w:tc>
          <w:tcPr>
            <w:tcW w:w="2100" w:type="dxa"/>
            <w:tcBorders>
              <w:top w:val="single" w:sz="4" w:space="0" w:color="auto"/>
              <w:left w:val="single" w:sz="4" w:space="0" w:color="auto"/>
              <w:bottom w:val="single" w:sz="4" w:space="0" w:color="auto"/>
              <w:right w:val="single" w:sz="4" w:space="0" w:color="auto"/>
            </w:tcBorders>
            <w:shd w:val="clear" w:color="auto" w:fill="EBF6F9"/>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IMPORTE</w:t>
            </w:r>
          </w:p>
        </w:tc>
      </w:tr>
      <w:tr w:rsidR="00F93A4B" w:rsidRPr="00CA4816" w:rsidTr="008968B3">
        <w:trPr>
          <w:trHeight w:val="283"/>
          <w:jc w:val="center"/>
        </w:trPr>
        <w:tc>
          <w:tcPr>
            <w:tcW w:w="7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3A4B" w:rsidRPr="002B427A" w:rsidRDefault="00F93A4B" w:rsidP="008968B3">
            <w:pPr>
              <w:spacing w:before="120" w:after="0"/>
              <w:rPr>
                <w:rFonts w:ascii="Arial" w:hAnsi="Arial" w:cs="Arial"/>
                <w:b/>
                <w:bCs/>
                <w:sz w:val="18"/>
              </w:rPr>
            </w:pPr>
            <w:r w:rsidRPr="002B427A">
              <w:rPr>
                <w:rFonts w:ascii="Arial" w:hAnsi="Arial" w:cs="Arial"/>
                <w:b/>
                <w:bCs/>
                <w:sz w:val="18"/>
              </w:rPr>
              <w:t>TOTAL</w:t>
            </w:r>
          </w:p>
        </w:tc>
        <w:tc>
          <w:tcPr>
            <w:tcW w:w="2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sz w:val="18"/>
              </w:rPr>
              <w:t xml:space="preserve">485,622,930 </w:t>
            </w:r>
          </w:p>
        </w:tc>
      </w:tr>
      <w:tr w:rsidR="00F93A4B" w:rsidRPr="00CA4816" w:rsidTr="008968B3">
        <w:trPr>
          <w:trHeight w:val="259"/>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b/>
                <w:bCs/>
                <w:sz w:val="18"/>
              </w:rPr>
            </w:pPr>
            <w:r w:rsidRPr="002B427A">
              <w:rPr>
                <w:rFonts w:ascii="Arial" w:hAnsi="Arial" w:cs="Arial"/>
                <w:b/>
                <w:bCs/>
                <w:sz w:val="18"/>
              </w:rPr>
              <w:t>2.0.0.0.0 SECTOR PUBLICO DE LAS ENTIDADES FEDERATIVAS</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sz w:val="18"/>
              </w:rPr>
              <w:t xml:space="preserve">485,622,930 </w:t>
            </w:r>
          </w:p>
        </w:tc>
      </w:tr>
      <w:tr w:rsidR="00F93A4B" w:rsidRPr="00CA4816" w:rsidTr="008968B3">
        <w:trPr>
          <w:trHeight w:val="277"/>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b/>
                <w:bCs/>
                <w:sz w:val="18"/>
              </w:rPr>
            </w:pPr>
            <w:r w:rsidRPr="002B427A">
              <w:rPr>
                <w:rFonts w:ascii="Arial" w:hAnsi="Arial" w:cs="Arial"/>
                <w:b/>
                <w:bCs/>
                <w:sz w:val="18"/>
              </w:rPr>
              <w:t xml:space="preserve">  2.1.0.0.0 SECTOR PUBLICO NO FINANCIERO</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sz w:val="18"/>
              </w:rPr>
              <w:t xml:space="preserve">485,622,930 </w:t>
            </w:r>
          </w:p>
        </w:tc>
      </w:tr>
      <w:tr w:rsidR="00F93A4B" w:rsidRPr="00CA4816" w:rsidTr="008968B3">
        <w:trPr>
          <w:trHeight w:val="267"/>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b/>
                <w:bCs/>
                <w:sz w:val="18"/>
              </w:rPr>
            </w:pPr>
            <w:r w:rsidRPr="002B427A">
              <w:rPr>
                <w:rFonts w:ascii="Arial" w:hAnsi="Arial" w:cs="Arial"/>
                <w:b/>
                <w:bCs/>
                <w:sz w:val="18"/>
              </w:rPr>
              <w:t xml:space="preserve">  2.1.1.0.0 GOBIERNO GENERAL ESTATAL</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sz w:val="18"/>
              </w:rPr>
              <w:t xml:space="preserve">485,622,930 </w:t>
            </w:r>
          </w:p>
        </w:tc>
      </w:tr>
      <w:tr w:rsidR="00F93A4B" w:rsidRPr="00CA4816" w:rsidTr="008968B3">
        <w:trPr>
          <w:trHeight w:val="285"/>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 xml:space="preserve">    2.1.1.1.0 Gobierno Estatal </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r w:rsidR="00F93A4B" w:rsidRPr="00CA4816" w:rsidTr="008968B3">
        <w:trPr>
          <w:trHeight w:val="275"/>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 xml:space="preserve">    2.1.1.1.1 Poder Ejecutivo</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r w:rsidR="00F93A4B" w:rsidRPr="00CA4816" w:rsidTr="008968B3">
        <w:trPr>
          <w:trHeight w:val="265"/>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 xml:space="preserve">    2.1.1.1.2 Poder Legislativo</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485,622,930 </w:t>
            </w:r>
          </w:p>
        </w:tc>
      </w:tr>
      <w:tr w:rsidR="00F93A4B" w:rsidRPr="00CA4816" w:rsidTr="008968B3">
        <w:trPr>
          <w:trHeight w:val="283"/>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lastRenderedPageBreak/>
              <w:t xml:space="preserve">    2.1.1.1.3 Poder Judicial</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r w:rsidR="00F93A4B" w:rsidRPr="00CA4816" w:rsidTr="008968B3">
        <w:trPr>
          <w:trHeight w:val="259"/>
          <w:jc w:val="center"/>
        </w:trPr>
        <w:tc>
          <w:tcPr>
            <w:tcW w:w="70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 xml:space="preserve">    2.1.1.1.4 Órganos Autónomos</w:t>
            </w:r>
          </w:p>
        </w:tc>
        <w:tc>
          <w:tcPr>
            <w:tcW w:w="2100" w:type="dxa"/>
            <w:tcBorders>
              <w:top w:val="single" w:sz="4" w:space="0" w:color="auto"/>
              <w:left w:val="single" w:sz="4" w:space="0" w:color="auto"/>
              <w:bottom w:val="single" w:sz="4" w:space="0" w:color="auto"/>
              <w:right w:val="single" w:sz="4" w:space="0" w:color="auto"/>
            </w:tcBorders>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bl>
    <w:p w:rsidR="00F93A4B" w:rsidRPr="00CA77BD" w:rsidRDefault="00F93A4B" w:rsidP="00F93A4B">
      <w:pPr>
        <w:pStyle w:val="Ttulo2"/>
        <w:spacing w:after="240"/>
        <w:jc w:val="center"/>
        <w:rPr>
          <w:rFonts w:ascii="Arial" w:hAnsi="Arial" w:cs="Arial"/>
          <w:b/>
          <w:sz w:val="12"/>
          <w:szCs w:val="8"/>
        </w:rPr>
      </w:pPr>
      <w:bookmarkStart w:id="13" w:name="_Toc28262231"/>
    </w:p>
    <w:p w:rsidR="00F93A4B" w:rsidRPr="00FC1C72" w:rsidRDefault="00F93A4B" w:rsidP="00F93A4B">
      <w:pPr>
        <w:pStyle w:val="Ttulo2"/>
        <w:spacing w:after="240"/>
        <w:jc w:val="center"/>
        <w:rPr>
          <w:rFonts w:ascii="Arial" w:hAnsi="Arial" w:cs="Arial"/>
          <w:b/>
          <w:sz w:val="24"/>
        </w:rPr>
      </w:pPr>
      <w:r w:rsidRPr="00FC1C72">
        <w:rPr>
          <w:rFonts w:ascii="Arial" w:hAnsi="Arial" w:cs="Arial"/>
          <w:b/>
          <w:sz w:val="24"/>
        </w:rPr>
        <w:t>5.3. CLASIFICACIÓN POR UNIDAD ADMINISTRATIVA:</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80"/>
      </w:tblGrid>
      <w:tr w:rsidR="00F93A4B" w:rsidRPr="00CA4816" w:rsidTr="008968B3">
        <w:trPr>
          <w:trHeight w:val="284"/>
          <w:jc w:val="center"/>
        </w:trPr>
        <w:tc>
          <w:tcPr>
            <w:tcW w:w="752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PODER LEGISLATIVO  DEL ESTADO DE QUINTANA ROO</w:t>
            </w:r>
          </w:p>
        </w:tc>
      </w:tr>
      <w:tr w:rsidR="00F93A4B" w:rsidRPr="00CA4816" w:rsidTr="008968B3">
        <w:trPr>
          <w:trHeight w:val="284"/>
          <w:jc w:val="center"/>
        </w:trPr>
        <w:tc>
          <w:tcPr>
            <w:tcW w:w="7520" w:type="dxa"/>
            <w:gridSpan w:val="2"/>
            <w:tcBorders>
              <w:top w:val="nil"/>
              <w:left w:val="single" w:sz="4" w:space="0" w:color="auto"/>
              <w:bottom w:val="nil"/>
              <w:right w:val="single" w:sz="4" w:space="0" w:color="auto"/>
            </w:tcBorders>
            <w:shd w:val="clear" w:color="auto" w:fill="DAEEF3" w:themeFill="accent5" w:themeFillTint="33"/>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PRESUPUESTO DE EGRESOS PARA EL EJERCICIO FISCAL 2020</w:t>
            </w:r>
          </w:p>
        </w:tc>
      </w:tr>
      <w:tr w:rsidR="00F93A4B" w:rsidRPr="00CA4816" w:rsidTr="008968B3">
        <w:trPr>
          <w:trHeight w:val="284"/>
          <w:jc w:val="center"/>
        </w:trPr>
        <w:tc>
          <w:tcPr>
            <w:tcW w:w="7520" w:type="dxa"/>
            <w:gridSpan w:val="2"/>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CLASIFICACIÓN POR UNIDAD ADMINISTRATIVA</w:t>
            </w:r>
          </w:p>
        </w:tc>
      </w:tr>
      <w:tr w:rsidR="00F93A4B" w:rsidRPr="00CA4816" w:rsidTr="008968B3">
        <w:trPr>
          <w:trHeight w:val="284"/>
          <w:jc w:val="center"/>
        </w:trPr>
        <w:tc>
          <w:tcPr>
            <w:tcW w:w="5240" w:type="dxa"/>
            <w:tcBorders>
              <w:top w:val="single" w:sz="4" w:space="0" w:color="auto"/>
            </w:tcBorders>
            <w:shd w:val="clear" w:color="auto" w:fill="EBF6F9"/>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CONCEPTO</w:t>
            </w:r>
          </w:p>
        </w:tc>
        <w:tc>
          <w:tcPr>
            <w:tcW w:w="2280" w:type="dxa"/>
            <w:tcBorders>
              <w:top w:val="single" w:sz="4" w:space="0" w:color="auto"/>
            </w:tcBorders>
            <w:shd w:val="clear" w:color="auto" w:fill="EBF6F9"/>
            <w:vAlign w:val="center"/>
            <w:hideMark/>
          </w:tcPr>
          <w:p w:rsidR="00F93A4B" w:rsidRPr="00CA4816" w:rsidRDefault="00F93A4B" w:rsidP="008968B3">
            <w:pPr>
              <w:spacing w:before="120" w:after="0"/>
              <w:jc w:val="center"/>
              <w:rPr>
                <w:rFonts w:ascii="Arial" w:hAnsi="Arial" w:cs="Arial"/>
                <w:b/>
                <w:bCs/>
                <w:sz w:val="20"/>
              </w:rPr>
            </w:pPr>
            <w:r w:rsidRPr="00CA4816">
              <w:rPr>
                <w:rFonts w:ascii="Arial" w:hAnsi="Arial" w:cs="Arial"/>
                <w:b/>
                <w:bCs/>
                <w:sz w:val="20"/>
              </w:rPr>
              <w:t>IMPORTE</w:t>
            </w:r>
          </w:p>
        </w:tc>
      </w:tr>
      <w:tr w:rsidR="00F93A4B" w:rsidRPr="00CA4816" w:rsidTr="008968B3">
        <w:trPr>
          <w:trHeight w:val="284"/>
          <w:jc w:val="center"/>
        </w:trPr>
        <w:tc>
          <w:tcPr>
            <w:tcW w:w="5240" w:type="dxa"/>
            <w:shd w:val="clear" w:color="auto" w:fill="D9D9D9" w:themeFill="background1" w:themeFillShade="D9"/>
            <w:vAlign w:val="center"/>
            <w:hideMark/>
          </w:tcPr>
          <w:p w:rsidR="00F93A4B" w:rsidRPr="002B427A" w:rsidRDefault="00F93A4B" w:rsidP="008968B3">
            <w:pPr>
              <w:spacing w:before="120" w:after="0"/>
              <w:rPr>
                <w:rFonts w:ascii="Arial" w:hAnsi="Arial" w:cs="Arial"/>
                <w:b/>
                <w:bCs/>
                <w:sz w:val="18"/>
              </w:rPr>
            </w:pPr>
            <w:r w:rsidRPr="002B427A">
              <w:rPr>
                <w:rFonts w:ascii="Arial" w:hAnsi="Arial" w:cs="Arial"/>
                <w:b/>
                <w:bCs/>
                <w:sz w:val="18"/>
              </w:rPr>
              <w:t>TOTAL</w:t>
            </w:r>
          </w:p>
        </w:tc>
        <w:tc>
          <w:tcPr>
            <w:tcW w:w="2280" w:type="dxa"/>
            <w:shd w:val="clear" w:color="auto" w:fill="D9D9D9" w:themeFill="background1" w:themeFillShade="D9"/>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color w:val="000000"/>
                <w:sz w:val="18"/>
              </w:rPr>
              <w:t xml:space="preserve">485,622,930 </w:t>
            </w:r>
          </w:p>
        </w:tc>
      </w:tr>
      <w:tr w:rsidR="00F93A4B" w:rsidRPr="00CA4816" w:rsidTr="008968B3">
        <w:trPr>
          <w:trHeight w:val="284"/>
          <w:jc w:val="center"/>
        </w:trPr>
        <w:tc>
          <w:tcPr>
            <w:tcW w:w="524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ÓRGANOS DE DIRECCIÓN</w:t>
            </w:r>
          </w:p>
        </w:tc>
        <w:tc>
          <w:tcPr>
            <w:tcW w:w="2280" w:type="dxa"/>
            <w:shd w:val="clear" w:color="auto" w:fill="auto"/>
            <w:vAlign w:val="center"/>
            <w:hideMark/>
          </w:tcPr>
          <w:p w:rsidR="00F93A4B" w:rsidRPr="002B427A" w:rsidRDefault="00F93A4B" w:rsidP="008968B3">
            <w:pPr>
              <w:spacing w:before="120" w:after="0"/>
              <w:jc w:val="right"/>
              <w:rPr>
                <w:rFonts w:ascii="Arial" w:hAnsi="Arial" w:cs="Arial"/>
                <w:sz w:val="18"/>
              </w:rPr>
            </w:pPr>
            <w:r>
              <w:rPr>
                <w:rFonts w:ascii="Arial" w:hAnsi="Arial" w:cs="Arial"/>
                <w:color w:val="000000"/>
                <w:sz w:val="18"/>
              </w:rPr>
              <w:t>90,710,196</w:t>
            </w:r>
            <w:r w:rsidRPr="002B427A">
              <w:rPr>
                <w:rFonts w:ascii="Arial" w:hAnsi="Arial" w:cs="Arial"/>
                <w:color w:val="000000"/>
                <w:sz w:val="18"/>
              </w:rPr>
              <w:t xml:space="preserve"> </w:t>
            </w:r>
          </w:p>
        </w:tc>
      </w:tr>
      <w:tr w:rsidR="00F93A4B" w:rsidRPr="00CA4816" w:rsidTr="008968B3">
        <w:trPr>
          <w:trHeight w:val="284"/>
          <w:jc w:val="center"/>
        </w:trPr>
        <w:tc>
          <w:tcPr>
            <w:tcW w:w="524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ÓRGANOS DE REPRESENTACIÓN</w:t>
            </w:r>
          </w:p>
        </w:tc>
        <w:tc>
          <w:tcPr>
            <w:tcW w:w="2280" w:type="dxa"/>
            <w:shd w:val="clear" w:color="auto" w:fill="auto"/>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color w:val="000000"/>
                <w:sz w:val="18"/>
              </w:rPr>
              <w:t xml:space="preserve">48,562,293 </w:t>
            </w:r>
          </w:p>
        </w:tc>
      </w:tr>
      <w:tr w:rsidR="00F93A4B" w:rsidRPr="00CA4816" w:rsidTr="008968B3">
        <w:trPr>
          <w:trHeight w:val="284"/>
          <w:jc w:val="center"/>
        </w:trPr>
        <w:tc>
          <w:tcPr>
            <w:tcW w:w="524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ÓRGANOS TÉCNICOS Y ADMINISTRATIVOS</w:t>
            </w:r>
          </w:p>
        </w:tc>
        <w:tc>
          <w:tcPr>
            <w:tcW w:w="2280" w:type="dxa"/>
            <w:shd w:val="clear" w:color="auto" w:fill="auto"/>
            <w:vAlign w:val="center"/>
            <w:hideMark/>
          </w:tcPr>
          <w:p w:rsidR="00F93A4B" w:rsidRPr="002B427A" w:rsidRDefault="00F93A4B" w:rsidP="008968B3">
            <w:pPr>
              <w:spacing w:before="120" w:after="0"/>
              <w:jc w:val="right"/>
              <w:rPr>
                <w:rFonts w:ascii="Arial" w:hAnsi="Arial" w:cs="Arial"/>
                <w:sz w:val="18"/>
              </w:rPr>
            </w:pPr>
            <w:r>
              <w:rPr>
                <w:rFonts w:ascii="Arial" w:hAnsi="Arial" w:cs="Arial"/>
                <w:color w:val="000000"/>
                <w:sz w:val="18"/>
              </w:rPr>
              <w:t>346,350,441</w:t>
            </w:r>
            <w:r w:rsidRPr="002B427A">
              <w:rPr>
                <w:rFonts w:ascii="Arial" w:hAnsi="Arial" w:cs="Arial"/>
                <w:color w:val="000000"/>
                <w:sz w:val="18"/>
              </w:rPr>
              <w:t xml:space="preserve"> </w:t>
            </w:r>
          </w:p>
        </w:tc>
      </w:tr>
    </w:tbl>
    <w:p w:rsidR="00F93A4B" w:rsidRPr="00CA4014" w:rsidRDefault="00F93A4B" w:rsidP="00F93A4B">
      <w:pPr>
        <w:rPr>
          <w:lang w:val="es-ES_tradnl" w:eastAsia="es-ES"/>
        </w:rPr>
      </w:pPr>
      <w:bookmarkStart w:id="14" w:name="_Toc28262232"/>
    </w:p>
    <w:p w:rsidR="00F93A4B" w:rsidRDefault="00F93A4B" w:rsidP="00F93A4B">
      <w:pPr>
        <w:pStyle w:val="Ttulo2"/>
        <w:spacing w:after="100" w:afterAutospacing="1" w:line="257" w:lineRule="auto"/>
        <w:jc w:val="center"/>
      </w:pPr>
      <w:r w:rsidRPr="00FC1C72">
        <w:rPr>
          <w:rFonts w:ascii="Arial" w:hAnsi="Arial" w:cs="Arial"/>
          <w:b/>
          <w:sz w:val="24"/>
          <w:szCs w:val="24"/>
        </w:rPr>
        <w:t>5.4. CLASIFICACIÓN FUNCIONAL DEL GASTO:</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2200"/>
      </w:tblGrid>
      <w:tr w:rsidR="00F93A4B" w:rsidRPr="00BD4DD8" w:rsidTr="008968B3">
        <w:trPr>
          <w:trHeight w:val="284"/>
          <w:jc w:val="center"/>
        </w:trPr>
        <w:tc>
          <w:tcPr>
            <w:tcW w:w="838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PODER LEGISLATIVO DEL ESTADO DE QUINTANA ROO</w:t>
            </w:r>
          </w:p>
        </w:tc>
      </w:tr>
      <w:tr w:rsidR="00F93A4B" w:rsidRPr="00BD4DD8" w:rsidTr="008968B3">
        <w:trPr>
          <w:trHeight w:val="284"/>
          <w:jc w:val="center"/>
        </w:trPr>
        <w:tc>
          <w:tcPr>
            <w:tcW w:w="8380" w:type="dxa"/>
            <w:gridSpan w:val="2"/>
            <w:tcBorders>
              <w:top w:val="nil"/>
              <w:left w:val="single" w:sz="4" w:space="0" w:color="auto"/>
              <w:bottom w:val="nil"/>
              <w:right w:val="single" w:sz="4" w:space="0" w:color="auto"/>
            </w:tcBorders>
            <w:shd w:val="clear" w:color="auto" w:fill="DAEEF3" w:themeFill="accent5" w:themeFillTint="33"/>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PRESUPUESTO DE EGRESOS PARA EL EJERCICIO FISCAL 2020</w:t>
            </w:r>
          </w:p>
        </w:tc>
      </w:tr>
      <w:tr w:rsidR="00F93A4B" w:rsidRPr="00BD4DD8" w:rsidTr="008968B3">
        <w:trPr>
          <w:trHeight w:val="284"/>
          <w:jc w:val="center"/>
        </w:trPr>
        <w:tc>
          <w:tcPr>
            <w:tcW w:w="8380" w:type="dxa"/>
            <w:gridSpan w:val="2"/>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CLASIFICADOR FUNCIONAL DEL GASTO</w:t>
            </w:r>
          </w:p>
        </w:tc>
      </w:tr>
      <w:tr w:rsidR="00F93A4B" w:rsidRPr="00BD4DD8" w:rsidTr="008968B3">
        <w:trPr>
          <w:trHeight w:val="284"/>
          <w:jc w:val="center"/>
        </w:trPr>
        <w:tc>
          <w:tcPr>
            <w:tcW w:w="6180" w:type="dxa"/>
            <w:tcBorders>
              <w:top w:val="single" w:sz="4" w:space="0" w:color="auto"/>
            </w:tcBorders>
            <w:shd w:val="clear" w:color="auto" w:fill="EBF6F9"/>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CONCEPTO</w:t>
            </w:r>
          </w:p>
        </w:tc>
        <w:tc>
          <w:tcPr>
            <w:tcW w:w="2200" w:type="dxa"/>
            <w:tcBorders>
              <w:top w:val="single" w:sz="4" w:space="0" w:color="auto"/>
            </w:tcBorders>
            <w:shd w:val="clear" w:color="auto" w:fill="EBF6F9"/>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IMPORTE</w:t>
            </w:r>
          </w:p>
        </w:tc>
      </w:tr>
      <w:tr w:rsidR="00F93A4B" w:rsidRPr="00BD4DD8" w:rsidTr="008968B3">
        <w:trPr>
          <w:trHeight w:val="284"/>
          <w:jc w:val="center"/>
        </w:trPr>
        <w:tc>
          <w:tcPr>
            <w:tcW w:w="6180" w:type="dxa"/>
            <w:shd w:val="clear" w:color="auto" w:fill="D9D9D9" w:themeFill="background1" w:themeFillShade="D9"/>
            <w:vAlign w:val="center"/>
            <w:hideMark/>
          </w:tcPr>
          <w:p w:rsidR="00F93A4B" w:rsidRPr="002B427A" w:rsidRDefault="00F93A4B" w:rsidP="008968B3">
            <w:pPr>
              <w:spacing w:before="120" w:after="0"/>
              <w:jc w:val="center"/>
              <w:rPr>
                <w:rFonts w:ascii="Arial" w:hAnsi="Arial" w:cs="Arial"/>
                <w:b/>
                <w:bCs/>
                <w:sz w:val="18"/>
              </w:rPr>
            </w:pPr>
            <w:r w:rsidRPr="002B427A">
              <w:rPr>
                <w:rFonts w:ascii="Arial" w:hAnsi="Arial" w:cs="Arial"/>
                <w:b/>
                <w:bCs/>
                <w:sz w:val="18"/>
              </w:rPr>
              <w:t>TOTAL</w:t>
            </w:r>
          </w:p>
        </w:tc>
        <w:tc>
          <w:tcPr>
            <w:tcW w:w="2200" w:type="dxa"/>
            <w:shd w:val="clear" w:color="auto" w:fill="D9D9D9" w:themeFill="background1" w:themeFillShade="D9"/>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color w:val="000000"/>
                <w:sz w:val="18"/>
              </w:rPr>
              <w:t xml:space="preserve">485,622,930 </w:t>
            </w:r>
          </w:p>
        </w:tc>
      </w:tr>
      <w:tr w:rsidR="00F93A4B" w:rsidRPr="00BD4DD8" w:rsidTr="008968B3">
        <w:trPr>
          <w:trHeight w:val="284"/>
          <w:jc w:val="center"/>
        </w:trPr>
        <w:tc>
          <w:tcPr>
            <w:tcW w:w="61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Gobierno</w:t>
            </w:r>
          </w:p>
        </w:tc>
        <w:tc>
          <w:tcPr>
            <w:tcW w:w="2200" w:type="dxa"/>
            <w:shd w:val="clear" w:color="auto" w:fill="auto"/>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color w:val="000000"/>
                <w:sz w:val="18"/>
              </w:rPr>
              <w:t xml:space="preserve">485,622,930 </w:t>
            </w:r>
          </w:p>
        </w:tc>
      </w:tr>
      <w:tr w:rsidR="00F93A4B" w:rsidRPr="00BD4DD8" w:rsidTr="008968B3">
        <w:trPr>
          <w:trHeight w:val="284"/>
          <w:jc w:val="center"/>
        </w:trPr>
        <w:tc>
          <w:tcPr>
            <w:tcW w:w="61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Desarrollo Social</w:t>
            </w:r>
          </w:p>
        </w:tc>
        <w:tc>
          <w:tcPr>
            <w:tcW w:w="2200" w:type="dxa"/>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r w:rsidR="00F93A4B" w:rsidRPr="00BD4DD8" w:rsidTr="008968B3">
        <w:trPr>
          <w:trHeight w:val="284"/>
          <w:jc w:val="center"/>
        </w:trPr>
        <w:tc>
          <w:tcPr>
            <w:tcW w:w="61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Desarrollo Económico</w:t>
            </w:r>
          </w:p>
        </w:tc>
        <w:tc>
          <w:tcPr>
            <w:tcW w:w="2200" w:type="dxa"/>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r w:rsidR="00F93A4B" w:rsidRPr="00BD4DD8" w:rsidTr="008968B3">
        <w:trPr>
          <w:trHeight w:val="284"/>
          <w:jc w:val="center"/>
        </w:trPr>
        <w:tc>
          <w:tcPr>
            <w:tcW w:w="61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Otras no clasificadas en funciones anteriores</w:t>
            </w:r>
          </w:p>
        </w:tc>
        <w:tc>
          <w:tcPr>
            <w:tcW w:w="2200" w:type="dxa"/>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 xml:space="preserve">0 </w:t>
            </w:r>
          </w:p>
        </w:tc>
      </w:tr>
    </w:tbl>
    <w:p w:rsidR="00F93A4B" w:rsidRDefault="00F93A4B" w:rsidP="00F93A4B">
      <w:pPr>
        <w:pStyle w:val="Ttulo2"/>
        <w:spacing w:before="240" w:after="240"/>
        <w:jc w:val="center"/>
        <w:rPr>
          <w:rFonts w:ascii="Arial" w:hAnsi="Arial" w:cs="Arial"/>
          <w:b/>
          <w:sz w:val="24"/>
        </w:rPr>
      </w:pPr>
      <w:bookmarkStart w:id="15" w:name="_Toc28262233"/>
    </w:p>
    <w:p w:rsidR="00F93A4B" w:rsidRDefault="00F93A4B" w:rsidP="00F93A4B">
      <w:pPr>
        <w:pStyle w:val="Ttulo2"/>
        <w:spacing w:before="240" w:after="240"/>
        <w:jc w:val="center"/>
        <w:rPr>
          <w:rFonts w:ascii="Arial" w:hAnsi="Arial" w:cs="Arial"/>
          <w:b/>
          <w:sz w:val="24"/>
        </w:rPr>
      </w:pPr>
    </w:p>
    <w:p w:rsidR="00F93A4B" w:rsidRPr="00FC1C72" w:rsidRDefault="00F93A4B" w:rsidP="00F93A4B">
      <w:pPr>
        <w:pStyle w:val="Ttulo2"/>
        <w:spacing w:before="240" w:after="240"/>
        <w:jc w:val="center"/>
        <w:rPr>
          <w:rFonts w:ascii="Arial" w:hAnsi="Arial" w:cs="Arial"/>
          <w:b/>
          <w:sz w:val="24"/>
        </w:rPr>
      </w:pPr>
      <w:r w:rsidRPr="00FC1C72">
        <w:rPr>
          <w:rFonts w:ascii="Arial" w:hAnsi="Arial" w:cs="Arial"/>
          <w:b/>
          <w:sz w:val="24"/>
        </w:rPr>
        <w:t>5.5. CLASIFICACIÓN POR TIPO DE GASTO:</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488"/>
      </w:tblGrid>
      <w:tr w:rsidR="00F93A4B" w:rsidRPr="00BD4DD8" w:rsidTr="008968B3">
        <w:trPr>
          <w:trHeight w:val="284"/>
          <w:jc w:val="center"/>
        </w:trPr>
        <w:tc>
          <w:tcPr>
            <w:tcW w:w="860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PODER LEGISLATIVO DEL ESTADO DE QUINTANA ROO</w:t>
            </w:r>
          </w:p>
        </w:tc>
      </w:tr>
      <w:tr w:rsidR="00F93A4B" w:rsidRPr="00BD4DD8" w:rsidTr="008968B3">
        <w:trPr>
          <w:trHeight w:val="284"/>
          <w:jc w:val="center"/>
        </w:trPr>
        <w:tc>
          <w:tcPr>
            <w:tcW w:w="8600" w:type="dxa"/>
            <w:gridSpan w:val="2"/>
            <w:tcBorders>
              <w:top w:val="nil"/>
              <w:left w:val="single" w:sz="4" w:space="0" w:color="auto"/>
              <w:bottom w:val="nil"/>
              <w:right w:val="single" w:sz="4" w:space="0" w:color="auto"/>
            </w:tcBorders>
            <w:shd w:val="clear" w:color="auto" w:fill="DAEEF3" w:themeFill="accent5" w:themeFillTint="33"/>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PRESUPUESTO DE EGRESOS PARA EL EJERCICIO FISCAL 2020</w:t>
            </w:r>
          </w:p>
        </w:tc>
      </w:tr>
      <w:tr w:rsidR="00F93A4B" w:rsidRPr="00BD4DD8" w:rsidTr="008968B3">
        <w:trPr>
          <w:trHeight w:val="284"/>
          <w:jc w:val="center"/>
        </w:trPr>
        <w:tc>
          <w:tcPr>
            <w:tcW w:w="8600" w:type="dxa"/>
            <w:gridSpan w:val="2"/>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CLASIFICADOR POR TIPO DE GASTO</w:t>
            </w:r>
          </w:p>
        </w:tc>
      </w:tr>
      <w:tr w:rsidR="00F93A4B" w:rsidRPr="00BD4DD8" w:rsidTr="008968B3">
        <w:trPr>
          <w:trHeight w:val="284"/>
          <w:jc w:val="center"/>
        </w:trPr>
        <w:tc>
          <w:tcPr>
            <w:tcW w:w="6080" w:type="dxa"/>
            <w:tcBorders>
              <w:top w:val="single" w:sz="4" w:space="0" w:color="auto"/>
            </w:tcBorders>
            <w:shd w:val="clear" w:color="auto" w:fill="EBF6F9"/>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CONCEPTO</w:t>
            </w:r>
          </w:p>
        </w:tc>
        <w:tc>
          <w:tcPr>
            <w:tcW w:w="2520" w:type="dxa"/>
            <w:tcBorders>
              <w:top w:val="single" w:sz="4" w:space="0" w:color="auto"/>
            </w:tcBorders>
            <w:shd w:val="clear" w:color="auto" w:fill="EBF6F9"/>
            <w:vAlign w:val="center"/>
            <w:hideMark/>
          </w:tcPr>
          <w:p w:rsidR="00F93A4B" w:rsidRPr="00BD4DD8" w:rsidRDefault="00F93A4B" w:rsidP="008968B3">
            <w:pPr>
              <w:spacing w:before="120" w:after="0"/>
              <w:jc w:val="center"/>
              <w:rPr>
                <w:rFonts w:ascii="Arial" w:hAnsi="Arial" w:cs="Arial"/>
                <w:b/>
                <w:bCs/>
                <w:sz w:val="20"/>
              </w:rPr>
            </w:pPr>
            <w:r w:rsidRPr="00BD4DD8">
              <w:rPr>
                <w:rFonts w:ascii="Arial" w:hAnsi="Arial" w:cs="Arial"/>
                <w:b/>
                <w:bCs/>
                <w:sz w:val="20"/>
              </w:rPr>
              <w:t>IMPORTE</w:t>
            </w:r>
          </w:p>
        </w:tc>
      </w:tr>
      <w:tr w:rsidR="00F93A4B" w:rsidRPr="00BD4DD8" w:rsidTr="008968B3">
        <w:trPr>
          <w:trHeight w:val="284"/>
          <w:jc w:val="center"/>
        </w:trPr>
        <w:tc>
          <w:tcPr>
            <w:tcW w:w="6080" w:type="dxa"/>
            <w:shd w:val="clear" w:color="auto" w:fill="D9D9D9" w:themeFill="background1" w:themeFillShade="D9"/>
            <w:hideMark/>
          </w:tcPr>
          <w:p w:rsidR="00F93A4B" w:rsidRPr="002B427A" w:rsidRDefault="00F93A4B" w:rsidP="008968B3">
            <w:pPr>
              <w:spacing w:before="120" w:after="0"/>
              <w:rPr>
                <w:rFonts w:ascii="Arial" w:hAnsi="Arial" w:cs="Arial"/>
                <w:b/>
                <w:bCs/>
                <w:sz w:val="18"/>
              </w:rPr>
            </w:pPr>
            <w:r w:rsidRPr="002B427A">
              <w:rPr>
                <w:rFonts w:ascii="Arial" w:hAnsi="Arial" w:cs="Arial"/>
                <w:b/>
                <w:bCs/>
                <w:sz w:val="18"/>
              </w:rPr>
              <w:t>TOTAL</w:t>
            </w:r>
          </w:p>
        </w:tc>
        <w:tc>
          <w:tcPr>
            <w:tcW w:w="2520" w:type="dxa"/>
            <w:shd w:val="clear" w:color="auto" w:fill="D9D9D9" w:themeFill="background1" w:themeFillShade="D9"/>
            <w:vAlign w:val="center"/>
            <w:hideMark/>
          </w:tcPr>
          <w:p w:rsidR="00F93A4B" w:rsidRPr="002B427A" w:rsidRDefault="00F93A4B" w:rsidP="008968B3">
            <w:pPr>
              <w:spacing w:before="120" w:after="0"/>
              <w:jc w:val="right"/>
              <w:rPr>
                <w:rFonts w:ascii="Arial" w:hAnsi="Arial" w:cs="Arial"/>
                <w:b/>
                <w:bCs/>
                <w:sz w:val="18"/>
              </w:rPr>
            </w:pPr>
            <w:r w:rsidRPr="002B427A">
              <w:rPr>
                <w:rFonts w:ascii="Arial" w:hAnsi="Arial" w:cs="Arial"/>
                <w:b/>
                <w:bCs/>
                <w:color w:val="000000"/>
                <w:sz w:val="18"/>
              </w:rPr>
              <w:t xml:space="preserve">485,622,930 </w:t>
            </w:r>
          </w:p>
        </w:tc>
      </w:tr>
      <w:tr w:rsidR="00F93A4B" w:rsidRPr="00BD4DD8" w:rsidTr="008968B3">
        <w:trPr>
          <w:trHeight w:val="284"/>
          <w:jc w:val="center"/>
        </w:trPr>
        <w:tc>
          <w:tcPr>
            <w:tcW w:w="60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Gasto Corriente</w:t>
            </w:r>
          </w:p>
        </w:tc>
        <w:tc>
          <w:tcPr>
            <w:tcW w:w="2520" w:type="dxa"/>
            <w:shd w:val="clear" w:color="auto" w:fill="auto"/>
            <w:noWrap/>
            <w:vAlign w:val="center"/>
            <w:hideMark/>
          </w:tcPr>
          <w:p w:rsidR="00F93A4B" w:rsidRPr="002B427A" w:rsidRDefault="00F93A4B" w:rsidP="008968B3">
            <w:pPr>
              <w:spacing w:before="120" w:after="0"/>
              <w:jc w:val="right"/>
              <w:rPr>
                <w:rFonts w:ascii="Arial" w:hAnsi="Arial" w:cs="Arial"/>
                <w:sz w:val="18"/>
              </w:rPr>
            </w:pPr>
            <w:r w:rsidRPr="002B427A">
              <w:rPr>
                <w:rFonts w:ascii="Arial" w:hAnsi="Arial" w:cs="Arial"/>
                <w:color w:val="000000"/>
                <w:sz w:val="18"/>
              </w:rPr>
              <w:t>481,631,100</w:t>
            </w:r>
          </w:p>
        </w:tc>
      </w:tr>
      <w:tr w:rsidR="00F93A4B" w:rsidRPr="00BD4DD8" w:rsidTr="008968B3">
        <w:trPr>
          <w:trHeight w:val="284"/>
          <w:jc w:val="center"/>
        </w:trPr>
        <w:tc>
          <w:tcPr>
            <w:tcW w:w="60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Gasto de Capital</w:t>
            </w:r>
          </w:p>
        </w:tc>
        <w:tc>
          <w:tcPr>
            <w:tcW w:w="2520" w:type="dxa"/>
            <w:shd w:val="clear" w:color="auto" w:fill="auto"/>
            <w:hideMark/>
          </w:tcPr>
          <w:p w:rsidR="00F93A4B" w:rsidRPr="002B427A" w:rsidRDefault="00F93A4B" w:rsidP="008968B3">
            <w:pPr>
              <w:spacing w:before="120" w:after="0"/>
              <w:jc w:val="right"/>
              <w:rPr>
                <w:rFonts w:ascii="Arial" w:hAnsi="Arial" w:cs="Arial"/>
                <w:sz w:val="18"/>
              </w:rPr>
            </w:pPr>
            <w:r w:rsidRPr="002B427A">
              <w:rPr>
                <w:rFonts w:ascii="Arial" w:hAnsi="Arial" w:cs="Arial"/>
                <w:color w:val="000000"/>
                <w:sz w:val="18"/>
              </w:rPr>
              <w:t xml:space="preserve">3,991,830 </w:t>
            </w:r>
          </w:p>
        </w:tc>
      </w:tr>
      <w:tr w:rsidR="00F93A4B" w:rsidRPr="00BD4DD8" w:rsidTr="008968B3">
        <w:trPr>
          <w:trHeight w:val="284"/>
          <w:jc w:val="center"/>
        </w:trPr>
        <w:tc>
          <w:tcPr>
            <w:tcW w:w="60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Amortización de la deuda y disminución de pasivos</w:t>
            </w:r>
          </w:p>
        </w:tc>
        <w:tc>
          <w:tcPr>
            <w:tcW w:w="2520" w:type="dxa"/>
            <w:shd w:val="clear" w:color="auto" w:fill="auto"/>
            <w:hideMark/>
          </w:tcPr>
          <w:p w:rsidR="00F93A4B" w:rsidRPr="002B427A" w:rsidRDefault="00F93A4B" w:rsidP="008968B3">
            <w:pPr>
              <w:spacing w:before="120" w:after="0"/>
              <w:jc w:val="right"/>
              <w:rPr>
                <w:rFonts w:ascii="Arial" w:hAnsi="Arial" w:cs="Arial"/>
                <w:sz w:val="18"/>
              </w:rPr>
            </w:pPr>
            <w:r w:rsidRPr="002B427A">
              <w:rPr>
                <w:rFonts w:ascii="Arial" w:hAnsi="Arial" w:cs="Arial"/>
                <w:sz w:val="18"/>
              </w:rPr>
              <w:t>0</w:t>
            </w:r>
          </w:p>
        </w:tc>
      </w:tr>
      <w:tr w:rsidR="00F93A4B" w:rsidRPr="00BD4DD8" w:rsidTr="008968B3">
        <w:trPr>
          <w:trHeight w:val="284"/>
          <w:jc w:val="center"/>
        </w:trPr>
        <w:tc>
          <w:tcPr>
            <w:tcW w:w="60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Pensiones y Jubilaciones</w:t>
            </w:r>
          </w:p>
        </w:tc>
        <w:tc>
          <w:tcPr>
            <w:tcW w:w="2520" w:type="dxa"/>
            <w:shd w:val="clear" w:color="auto" w:fill="auto"/>
            <w:hideMark/>
          </w:tcPr>
          <w:p w:rsidR="00F93A4B" w:rsidRPr="002B427A" w:rsidRDefault="00F93A4B" w:rsidP="008968B3">
            <w:pPr>
              <w:spacing w:before="120" w:after="0"/>
              <w:jc w:val="right"/>
              <w:rPr>
                <w:rFonts w:ascii="Arial" w:hAnsi="Arial" w:cs="Arial"/>
                <w:sz w:val="18"/>
              </w:rPr>
            </w:pPr>
            <w:r w:rsidRPr="002B427A">
              <w:rPr>
                <w:rFonts w:ascii="Arial" w:hAnsi="Arial" w:cs="Arial"/>
                <w:color w:val="000000"/>
                <w:sz w:val="18"/>
              </w:rPr>
              <w:t xml:space="preserve">0 </w:t>
            </w:r>
          </w:p>
        </w:tc>
      </w:tr>
      <w:tr w:rsidR="00F93A4B" w:rsidRPr="00BD4DD8" w:rsidTr="008968B3">
        <w:trPr>
          <w:trHeight w:val="284"/>
          <w:jc w:val="center"/>
        </w:trPr>
        <w:tc>
          <w:tcPr>
            <w:tcW w:w="6080"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Participaciones</w:t>
            </w:r>
          </w:p>
        </w:tc>
        <w:tc>
          <w:tcPr>
            <w:tcW w:w="2520" w:type="dxa"/>
            <w:shd w:val="clear" w:color="auto" w:fill="auto"/>
            <w:hideMark/>
          </w:tcPr>
          <w:p w:rsidR="00F93A4B" w:rsidRPr="002B427A" w:rsidRDefault="00F93A4B" w:rsidP="008968B3">
            <w:pPr>
              <w:spacing w:before="120" w:after="0"/>
              <w:jc w:val="right"/>
              <w:rPr>
                <w:rFonts w:ascii="Arial" w:hAnsi="Arial" w:cs="Arial"/>
                <w:sz w:val="18"/>
              </w:rPr>
            </w:pPr>
            <w:r w:rsidRPr="002B427A">
              <w:rPr>
                <w:rFonts w:ascii="Arial" w:hAnsi="Arial" w:cs="Arial"/>
                <w:color w:val="000000"/>
                <w:sz w:val="18"/>
              </w:rPr>
              <w:t xml:space="preserve">0 </w:t>
            </w:r>
          </w:p>
        </w:tc>
      </w:tr>
    </w:tbl>
    <w:p w:rsidR="00F93A4B" w:rsidRDefault="00F93A4B" w:rsidP="00F93A4B">
      <w:pPr>
        <w:pStyle w:val="Ttulo2"/>
        <w:spacing w:before="240" w:after="240"/>
        <w:jc w:val="center"/>
        <w:rPr>
          <w:rFonts w:ascii="Arial" w:hAnsi="Arial" w:cs="Arial"/>
          <w:b/>
          <w:sz w:val="24"/>
        </w:rPr>
      </w:pPr>
      <w:bookmarkStart w:id="16" w:name="_Toc28262234"/>
      <w:r>
        <w:rPr>
          <w:rFonts w:ascii="Arial" w:hAnsi="Arial" w:cs="Arial"/>
          <w:b/>
          <w:sz w:val="24"/>
        </w:rPr>
        <w:t>5.</w:t>
      </w:r>
      <w:r w:rsidRPr="00095039">
        <w:rPr>
          <w:rFonts w:ascii="Arial" w:hAnsi="Arial" w:cs="Arial"/>
          <w:b/>
          <w:sz w:val="24"/>
        </w:rPr>
        <w:t>6. PRIORIDADES DEL GASTO 20</w:t>
      </w:r>
      <w:r>
        <w:rPr>
          <w:rFonts w:ascii="Arial" w:hAnsi="Arial" w:cs="Arial"/>
          <w:b/>
          <w:sz w:val="24"/>
        </w:rPr>
        <w:t>20</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7867"/>
      </w:tblGrid>
      <w:tr w:rsidR="00F93A4B" w:rsidRPr="0082507A" w:rsidTr="008968B3">
        <w:trPr>
          <w:trHeight w:val="315"/>
          <w:jc w:val="center"/>
        </w:trPr>
        <w:tc>
          <w:tcPr>
            <w:tcW w:w="8828"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82507A" w:rsidRDefault="00F93A4B" w:rsidP="008968B3">
            <w:pPr>
              <w:spacing w:before="120" w:after="0"/>
              <w:jc w:val="center"/>
              <w:rPr>
                <w:rFonts w:ascii="Arial" w:hAnsi="Arial" w:cs="Arial"/>
                <w:b/>
                <w:bCs/>
                <w:sz w:val="20"/>
              </w:rPr>
            </w:pPr>
            <w:r w:rsidRPr="0082507A">
              <w:rPr>
                <w:rFonts w:ascii="Arial" w:hAnsi="Arial" w:cs="Arial"/>
                <w:b/>
                <w:bCs/>
                <w:sz w:val="20"/>
              </w:rPr>
              <w:t>PODER LEGISLATIVO DEL ESTADO DE QUINTANA ROO</w:t>
            </w:r>
          </w:p>
        </w:tc>
      </w:tr>
      <w:tr w:rsidR="00F93A4B" w:rsidRPr="0082507A" w:rsidTr="008968B3">
        <w:trPr>
          <w:trHeight w:val="300"/>
          <w:jc w:val="center"/>
        </w:trPr>
        <w:tc>
          <w:tcPr>
            <w:tcW w:w="8828" w:type="dxa"/>
            <w:gridSpan w:val="2"/>
            <w:tcBorders>
              <w:top w:val="nil"/>
              <w:left w:val="single" w:sz="4" w:space="0" w:color="auto"/>
              <w:bottom w:val="nil"/>
              <w:right w:val="single" w:sz="4" w:space="0" w:color="auto"/>
            </w:tcBorders>
            <w:shd w:val="clear" w:color="auto" w:fill="DAEEF3" w:themeFill="accent5" w:themeFillTint="33"/>
            <w:noWrap/>
            <w:vAlign w:val="center"/>
            <w:hideMark/>
          </w:tcPr>
          <w:p w:rsidR="00F93A4B" w:rsidRPr="0082507A" w:rsidRDefault="00F93A4B" w:rsidP="008968B3">
            <w:pPr>
              <w:spacing w:before="120" w:after="0"/>
              <w:jc w:val="center"/>
              <w:rPr>
                <w:rFonts w:ascii="Arial" w:hAnsi="Arial" w:cs="Arial"/>
                <w:b/>
                <w:bCs/>
                <w:sz w:val="20"/>
              </w:rPr>
            </w:pPr>
            <w:r w:rsidRPr="0082507A">
              <w:rPr>
                <w:rFonts w:ascii="Arial" w:hAnsi="Arial" w:cs="Arial"/>
                <w:b/>
                <w:bCs/>
                <w:sz w:val="20"/>
              </w:rPr>
              <w:t>PRESUPUESTO DE EGRESOS 2020</w:t>
            </w:r>
          </w:p>
        </w:tc>
      </w:tr>
      <w:tr w:rsidR="00F93A4B" w:rsidRPr="0082507A" w:rsidTr="008968B3">
        <w:trPr>
          <w:trHeight w:val="300"/>
          <w:jc w:val="center"/>
        </w:trPr>
        <w:tc>
          <w:tcPr>
            <w:tcW w:w="8828" w:type="dxa"/>
            <w:gridSpan w:val="2"/>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82507A" w:rsidRDefault="00F93A4B" w:rsidP="008968B3">
            <w:pPr>
              <w:spacing w:before="120" w:after="0"/>
              <w:jc w:val="center"/>
              <w:rPr>
                <w:rFonts w:ascii="Arial" w:hAnsi="Arial" w:cs="Arial"/>
                <w:b/>
                <w:bCs/>
                <w:sz w:val="20"/>
              </w:rPr>
            </w:pPr>
            <w:bookmarkStart w:id="17" w:name="RANGE!A5"/>
            <w:r w:rsidRPr="0082507A">
              <w:rPr>
                <w:rFonts w:ascii="Arial" w:hAnsi="Arial" w:cs="Arial"/>
                <w:b/>
                <w:bCs/>
                <w:sz w:val="20"/>
              </w:rPr>
              <w:t>PRIORIDADES DEL GASTO 2020</w:t>
            </w:r>
            <w:bookmarkEnd w:id="17"/>
          </w:p>
        </w:tc>
      </w:tr>
      <w:tr w:rsidR="00F93A4B" w:rsidRPr="0082507A" w:rsidTr="008968B3">
        <w:trPr>
          <w:trHeight w:val="307"/>
          <w:jc w:val="center"/>
        </w:trPr>
        <w:tc>
          <w:tcPr>
            <w:tcW w:w="636" w:type="dxa"/>
            <w:tcBorders>
              <w:top w:val="single" w:sz="4" w:space="0" w:color="auto"/>
            </w:tcBorders>
            <w:shd w:val="clear" w:color="auto" w:fill="EBF6F9"/>
            <w:noWrap/>
            <w:vAlign w:val="center"/>
            <w:hideMark/>
          </w:tcPr>
          <w:p w:rsidR="00F93A4B" w:rsidRPr="0082507A" w:rsidRDefault="00F93A4B" w:rsidP="008968B3">
            <w:pPr>
              <w:spacing w:before="120" w:after="0"/>
              <w:jc w:val="center"/>
              <w:rPr>
                <w:rFonts w:ascii="Arial" w:hAnsi="Arial" w:cs="Arial"/>
                <w:b/>
                <w:bCs/>
                <w:sz w:val="20"/>
              </w:rPr>
            </w:pPr>
            <w:r w:rsidRPr="0082507A">
              <w:rPr>
                <w:rFonts w:ascii="Arial" w:hAnsi="Arial" w:cs="Arial"/>
                <w:b/>
                <w:bCs/>
                <w:sz w:val="20"/>
              </w:rPr>
              <w:t>No.</w:t>
            </w:r>
          </w:p>
        </w:tc>
        <w:tc>
          <w:tcPr>
            <w:tcW w:w="8192" w:type="dxa"/>
            <w:tcBorders>
              <w:top w:val="single" w:sz="4" w:space="0" w:color="auto"/>
            </w:tcBorders>
            <w:shd w:val="clear" w:color="auto" w:fill="EBF6F9"/>
            <w:noWrap/>
            <w:vAlign w:val="center"/>
            <w:hideMark/>
          </w:tcPr>
          <w:p w:rsidR="00F93A4B" w:rsidRPr="0082507A" w:rsidRDefault="00F93A4B" w:rsidP="008968B3">
            <w:pPr>
              <w:spacing w:before="120" w:after="0"/>
              <w:jc w:val="center"/>
              <w:rPr>
                <w:rFonts w:ascii="Arial" w:hAnsi="Arial" w:cs="Arial"/>
                <w:b/>
                <w:bCs/>
                <w:sz w:val="20"/>
              </w:rPr>
            </w:pPr>
            <w:r w:rsidRPr="0082507A">
              <w:rPr>
                <w:rFonts w:ascii="Arial" w:hAnsi="Arial" w:cs="Arial"/>
                <w:b/>
                <w:bCs/>
                <w:sz w:val="20"/>
              </w:rPr>
              <w:t>CONCEPTO</w:t>
            </w:r>
          </w:p>
        </w:tc>
      </w:tr>
      <w:tr w:rsidR="00F93A4B" w:rsidRPr="0082507A" w:rsidTr="008968B3">
        <w:trPr>
          <w:trHeight w:val="269"/>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1</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Reingeniería Administrativa</w:t>
            </w:r>
          </w:p>
        </w:tc>
      </w:tr>
      <w:tr w:rsidR="00F93A4B" w:rsidRPr="0082507A" w:rsidTr="008968B3">
        <w:trPr>
          <w:trHeight w:val="273"/>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2</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Impulso al Parlamento Abierto</w:t>
            </w:r>
          </w:p>
        </w:tc>
      </w:tr>
      <w:tr w:rsidR="00F93A4B" w:rsidRPr="0082507A" w:rsidTr="008968B3">
        <w:trPr>
          <w:trHeight w:val="263"/>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3</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Fiscalización de Cuentas Públicas</w:t>
            </w:r>
          </w:p>
        </w:tc>
      </w:tr>
      <w:tr w:rsidR="00F93A4B" w:rsidRPr="0082507A" w:rsidTr="008968B3">
        <w:trPr>
          <w:trHeight w:val="281"/>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4</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Participación Ciudadana</w:t>
            </w:r>
          </w:p>
        </w:tc>
      </w:tr>
      <w:tr w:rsidR="00F93A4B" w:rsidRPr="0082507A" w:rsidTr="008968B3">
        <w:trPr>
          <w:trHeight w:val="285"/>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5</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Transparencia y Rendición de Cuentas</w:t>
            </w:r>
          </w:p>
        </w:tc>
      </w:tr>
      <w:tr w:rsidR="00F93A4B" w:rsidRPr="0082507A" w:rsidTr="008968B3">
        <w:trPr>
          <w:trHeight w:val="261"/>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6</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Difusión y Promoción de Actividades Legislativas</w:t>
            </w:r>
          </w:p>
        </w:tc>
      </w:tr>
      <w:tr w:rsidR="00F93A4B" w:rsidRPr="0082507A" w:rsidTr="008968B3">
        <w:trPr>
          <w:trHeight w:val="279"/>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7</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Capacitación y Profesionalización del Personal</w:t>
            </w:r>
          </w:p>
        </w:tc>
      </w:tr>
      <w:tr w:rsidR="00F93A4B" w:rsidRPr="0082507A" w:rsidTr="008968B3">
        <w:trPr>
          <w:trHeight w:val="283"/>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8</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Desarrollo de Sistemas, Ampliación de la Infraestructura Física y Tecnológica</w:t>
            </w:r>
          </w:p>
        </w:tc>
      </w:tr>
      <w:tr w:rsidR="00F93A4B" w:rsidRPr="0082507A" w:rsidTr="008968B3">
        <w:trPr>
          <w:trHeight w:val="259"/>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9</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Actualización y Mejora de Procesos y Procedimientos</w:t>
            </w:r>
          </w:p>
        </w:tc>
      </w:tr>
      <w:tr w:rsidR="00F93A4B" w:rsidRPr="0082507A" w:rsidTr="008968B3">
        <w:trPr>
          <w:trHeight w:val="277"/>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lastRenderedPageBreak/>
              <w:t>10</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Servicios Personales (Mejora del Clima Laboral)</w:t>
            </w:r>
          </w:p>
        </w:tc>
      </w:tr>
      <w:tr w:rsidR="00F93A4B" w:rsidRPr="0082507A" w:rsidTr="008968B3">
        <w:trPr>
          <w:trHeight w:val="267"/>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11</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Ayudas Sociales a personas vulnerables</w:t>
            </w:r>
          </w:p>
        </w:tc>
      </w:tr>
      <w:tr w:rsidR="00F93A4B" w:rsidRPr="0082507A" w:rsidTr="008968B3">
        <w:trPr>
          <w:trHeight w:val="285"/>
          <w:jc w:val="center"/>
        </w:trPr>
        <w:tc>
          <w:tcPr>
            <w:tcW w:w="636" w:type="dxa"/>
            <w:noWrap/>
            <w:vAlign w:val="center"/>
            <w:hideMark/>
          </w:tcPr>
          <w:p w:rsidR="00F93A4B" w:rsidRPr="002B427A" w:rsidRDefault="00F93A4B" w:rsidP="008968B3">
            <w:pPr>
              <w:spacing w:before="120" w:after="0"/>
              <w:jc w:val="center"/>
              <w:rPr>
                <w:rFonts w:ascii="Arial" w:hAnsi="Arial" w:cs="Arial"/>
                <w:sz w:val="18"/>
              </w:rPr>
            </w:pPr>
            <w:r w:rsidRPr="002B427A">
              <w:rPr>
                <w:rFonts w:ascii="Arial" w:hAnsi="Arial" w:cs="Arial"/>
                <w:sz w:val="18"/>
              </w:rPr>
              <w:t>12</w:t>
            </w:r>
          </w:p>
        </w:tc>
        <w:tc>
          <w:tcPr>
            <w:tcW w:w="8192" w:type="dxa"/>
            <w:vAlign w:val="center"/>
            <w:hideMark/>
          </w:tcPr>
          <w:p w:rsidR="00F93A4B" w:rsidRPr="002B427A" w:rsidRDefault="00F93A4B" w:rsidP="008968B3">
            <w:pPr>
              <w:spacing w:before="120" w:after="0"/>
              <w:rPr>
                <w:rFonts w:ascii="Arial" w:hAnsi="Arial" w:cs="Arial"/>
                <w:sz w:val="18"/>
              </w:rPr>
            </w:pPr>
            <w:r w:rsidRPr="002B427A">
              <w:rPr>
                <w:rFonts w:ascii="Arial" w:hAnsi="Arial" w:cs="Arial"/>
                <w:sz w:val="18"/>
              </w:rPr>
              <w:t>Asistencia a las Áreas Sustantivas en Apoyo a los Legisladores</w:t>
            </w:r>
          </w:p>
        </w:tc>
      </w:tr>
    </w:tbl>
    <w:p w:rsidR="00F93A4B" w:rsidRPr="002B427A" w:rsidRDefault="00F93A4B" w:rsidP="00F93A4B">
      <w:pPr>
        <w:pStyle w:val="Ttulo2"/>
        <w:spacing w:after="240"/>
        <w:jc w:val="center"/>
        <w:rPr>
          <w:rFonts w:ascii="Arial" w:hAnsi="Arial" w:cs="Arial"/>
          <w:b/>
          <w:sz w:val="2"/>
        </w:rPr>
      </w:pPr>
      <w:bookmarkStart w:id="18" w:name="_Toc28262235"/>
    </w:p>
    <w:p w:rsidR="00F93A4B" w:rsidRPr="00095039" w:rsidRDefault="00F93A4B" w:rsidP="00F93A4B">
      <w:pPr>
        <w:pStyle w:val="Ttulo2"/>
        <w:spacing w:after="240"/>
        <w:jc w:val="center"/>
        <w:rPr>
          <w:rFonts w:ascii="Arial" w:hAnsi="Arial" w:cs="Arial"/>
          <w:b/>
          <w:sz w:val="48"/>
        </w:rPr>
      </w:pPr>
      <w:r>
        <w:rPr>
          <w:rFonts w:ascii="Arial" w:hAnsi="Arial" w:cs="Arial"/>
          <w:b/>
          <w:sz w:val="24"/>
        </w:rPr>
        <w:t>5.</w:t>
      </w:r>
      <w:r w:rsidRPr="00095039">
        <w:rPr>
          <w:rFonts w:ascii="Arial" w:hAnsi="Arial" w:cs="Arial"/>
          <w:b/>
          <w:sz w:val="24"/>
        </w:rPr>
        <w:t xml:space="preserve">7. PROGRAMAS </w:t>
      </w:r>
      <w:r>
        <w:rPr>
          <w:rFonts w:ascii="Arial" w:hAnsi="Arial" w:cs="Arial"/>
          <w:b/>
          <w:sz w:val="24"/>
        </w:rPr>
        <w:t xml:space="preserve">Y PROYECTOS </w:t>
      </w:r>
      <w:r w:rsidRPr="00095039">
        <w:rPr>
          <w:rFonts w:ascii="Arial" w:hAnsi="Arial" w:cs="Arial"/>
          <w:b/>
          <w:sz w:val="24"/>
        </w:rPr>
        <w:t>20</w:t>
      </w:r>
      <w:r>
        <w:rPr>
          <w:rFonts w:ascii="Arial" w:hAnsi="Arial" w:cs="Arial"/>
          <w:b/>
          <w:sz w:val="24"/>
        </w:rPr>
        <w:t>20</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6"/>
      </w:tblGrid>
      <w:tr w:rsidR="00F93A4B" w:rsidRPr="00657177" w:rsidTr="008968B3">
        <w:trPr>
          <w:trHeight w:val="1163"/>
          <w:tblHeader/>
          <w:jc w:val="center"/>
        </w:trPr>
        <w:tc>
          <w:tcPr>
            <w:tcW w:w="8828" w:type="dxa"/>
            <w:tcBorders>
              <w:top w:val="single" w:sz="4" w:space="0" w:color="auto"/>
              <w:left w:val="single" w:sz="4" w:space="0" w:color="auto"/>
              <w:right w:val="single" w:sz="4" w:space="0" w:color="auto"/>
            </w:tcBorders>
            <w:shd w:val="clear" w:color="auto" w:fill="DAEEF3" w:themeFill="accent5" w:themeFillTint="33"/>
            <w:noWrap/>
            <w:hideMark/>
          </w:tcPr>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PODER LEGISLATIVO DEL ESTADO DE QUINTANA ROO</w:t>
            </w:r>
          </w:p>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PRESUPUESTO DE EGRESOS 2020</w:t>
            </w:r>
          </w:p>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PROGRAMAS Y PROYECTOS 2020</w:t>
            </w:r>
          </w:p>
        </w:tc>
      </w:tr>
      <w:tr w:rsidR="00F93A4B" w:rsidRPr="00657177" w:rsidTr="008968B3">
        <w:trPr>
          <w:trHeight w:val="300"/>
          <w:jc w:val="center"/>
        </w:trPr>
        <w:tc>
          <w:tcPr>
            <w:tcW w:w="8828" w:type="dxa"/>
            <w:tcBorders>
              <w:top w:val="single" w:sz="4" w:space="0" w:color="auto"/>
            </w:tcBorders>
            <w:shd w:val="clear" w:color="auto" w:fill="EBF6F9"/>
            <w:noWrap/>
            <w:vAlign w:val="center"/>
            <w:hideMark/>
          </w:tcPr>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EJE I: MODERNIZACIÓN INSTITUCIONAL</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1.1 Procesos y Procedimientos</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19" w:name="RANGE!A11"/>
            <w:r w:rsidRPr="00657177">
              <w:rPr>
                <w:rFonts w:ascii="Arial" w:hAnsi="Arial" w:cs="Arial"/>
                <w:sz w:val="20"/>
                <w:szCs w:val="20"/>
              </w:rPr>
              <w:t>1.2 Desarrollo de Sistemas</w:t>
            </w:r>
            <w:bookmarkEnd w:id="19"/>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0" w:name="RANGE!A12"/>
            <w:r w:rsidRPr="00657177">
              <w:rPr>
                <w:rFonts w:ascii="Arial" w:hAnsi="Arial" w:cs="Arial"/>
                <w:sz w:val="20"/>
                <w:szCs w:val="20"/>
              </w:rPr>
              <w:t>1.3 Infraestructura Tecnológica</w:t>
            </w:r>
            <w:bookmarkEnd w:id="20"/>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1" w:name="RANGE!A13"/>
            <w:r w:rsidRPr="00657177">
              <w:rPr>
                <w:rFonts w:ascii="Arial" w:hAnsi="Arial" w:cs="Arial"/>
                <w:sz w:val="20"/>
                <w:szCs w:val="20"/>
              </w:rPr>
              <w:t>1.4 Infraestructura Física</w:t>
            </w:r>
            <w:bookmarkEnd w:id="21"/>
          </w:p>
        </w:tc>
      </w:tr>
      <w:tr w:rsidR="00F93A4B" w:rsidRPr="00657177" w:rsidTr="008968B3">
        <w:trPr>
          <w:trHeight w:val="300"/>
          <w:jc w:val="center"/>
        </w:trPr>
        <w:tc>
          <w:tcPr>
            <w:tcW w:w="8828" w:type="dxa"/>
            <w:shd w:val="clear" w:color="auto" w:fill="EBF6F9"/>
            <w:noWrap/>
            <w:vAlign w:val="center"/>
            <w:hideMark/>
          </w:tcPr>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EJE II. DESARROLLO HUMANO</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2.1. Clima Laboral</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2" w:name="RANGE!A17"/>
            <w:r w:rsidRPr="00657177">
              <w:rPr>
                <w:rFonts w:ascii="Arial" w:hAnsi="Arial" w:cs="Arial"/>
                <w:sz w:val="20"/>
                <w:szCs w:val="20"/>
              </w:rPr>
              <w:t>2.2 Servicio Público de Carrera</w:t>
            </w:r>
            <w:bookmarkEnd w:id="22"/>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3" w:name="RANGE!A18"/>
            <w:r w:rsidRPr="00657177">
              <w:rPr>
                <w:rFonts w:ascii="Arial" w:hAnsi="Arial" w:cs="Arial"/>
                <w:sz w:val="20"/>
                <w:szCs w:val="20"/>
              </w:rPr>
              <w:t>2.3 Profesionalización del Personal</w:t>
            </w:r>
            <w:bookmarkEnd w:id="23"/>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4" w:name="RANGE!A19"/>
            <w:r w:rsidRPr="00657177">
              <w:rPr>
                <w:rFonts w:ascii="Arial" w:hAnsi="Arial" w:cs="Arial"/>
                <w:sz w:val="20"/>
                <w:szCs w:val="20"/>
              </w:rPr>
              <w:t>2.4 Estímulos y Recompensas</w:t>
            </w:r>
            <w:bookmarkEnd w:id="24"/>
          </w:p>
        </w:tc>
      </w:tr>
      <w:tr w:rsidR="00F93A4B" w:rsidRPr="00657177" w:rsidTr="008968B3">
        <w:trPr>
          <w:trHeight w:val="300"/>
          <w:jc w:val="center"/>
        </w:trPr>
        <w:tc>
          <w:tcPr>
            <w:tcW w:w="8828" w:type="dxa"/>
            <w:shd w:val="clear" w:color="auto" w:fill="EBF6F9"/>
            <w:noWrap/>
            <w:vAlign w:val="center"/>
            <w:hideMark/>
          </w:tcPr>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EJE 3. PARLAMENTO ABIERTO</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5" w:name="RANGE!A22"/>
            <w:r w:rsidRPr="00657177">
              <w:rPr>
                <w:rFonts w:ascii="Arial" w:hAnsi="Arial" w:cs="Arial"/>
                <w:sz w:val="20"/>
                <w:szCs w:val="20"/>
              </w:rPr>
              <w:t>3.1 Acceso a la Información</w:t>
            </w:r>
            <w:bookmarkEnd w:id="25"/>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3.2 Normas de Transparencia y Rendición de Cuentas</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6" w:name="RANGE!A24"/>
            <w:r w:rsidRPr="00657177">
              <w:rPr>
                <w:rFonts w:ascii="Arial" w:hAnsi="Arial" w:cs="Arial"/>
                <w:sz w:val="20"/>
                <w:szCs w:val="20"/>
              </w:rPr>
              <w:t>3.3 Participación de la Sociedad</w:t>
            </w:r>
            <w:bookmarkEnd w:id="26"/>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bookmarkStart w:id="27" w:name="RANGE!A25"/>
            <w:r w:rsidRPr="00657177">
              <w:rPr>
                <w:rFonts w:ascii="Arial" w:hAnsi="Arial" w:cs="Arial"/>
                <w:sz w:val="20"/>
                <w:szCs w:val="20"/>
              </w:rPr>
              <w:t>3.4 Mecanismos de Comunicación Legislativa</w:t>
            </w:r>
            <w:bookmarkEnd w:id="27"/>
          </w:p>
        </w:tc>
      </w:tr>
      <w:tr w:rsidR="00F93A4B" w:rsidRPr="00657177" w:rsidTr="008968B3">
        <w:trPr>
          <w:trHeight w:val="300"/>
          <w:jc w:val="center"/>
        </w:trPr>
        <w:tc>
          <w:tcPr>
            <w:tcW w:w="8828" w:type="dxa"/>
            <w:shd w:val="clear" w:color="auto" w:fill="EBF6F9"/>
            <w:noWrap/>
            <w:vAlign w:val="center"/>
            <w:hideMark/>
          </w:tcPr>
          <w:p w:rsidR="00F93A4B" w:rsidRPr="00657177" w:rsidRDefault="00F93A4B" w:rsidP="008968B3">
            <w:pPr>
              <w:spacing w:before="120" w:after="0"/>
              <w:jc w:val="center"/>
              <w:rPr>
                <w:rFonts w:ascii="Arial" w:hAnsi="Arial" w:cs="Arial"/>
                <w:b/>
                <w:bCs/>
                <w:sz w:val="20"/>
                <w:szCs w:val="20"/>
              </w:rPr>
            </w:pPr>
            <w:r w:rsidRPr="00657177">
              <w:rPr>
                <w:rFonts w:ascii="Arial" w:hAnsi="Arial" w:cs="Arial"/>
                <w:b/>
                <w:bCs/>
                <w:sz w:val="20"/>
                <w:szCs w:val="20"/>
              </w:rPr>
              <w:t>EJE 4. LEGISLACIÓN MODERNA Y DE VANGUARDIA</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4.1 Marco Jurídico Armonizado</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4.2 Marco Jurídico acorde con los problemas actuales</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4.3 Legislación de participación ciudadana</w:t>
            </w:r>
          </w:p>
        </w:tc>
      </w:tr>
      <w:tr w:rsidR="00F93A4B" w:rsidRPr="00657177" w:rsidTr="008968B3">
        <w:trPr>
          <w:trHeight w:val="285"/>
          <w:jc w:val="center"/>
        </w:trPr>
        <w:tc>
          <w:tcPr>
            <w:tcW w:w="8828" w:type="dxa"/>
            <w:noWrap/>
            <w:vAlign w:val="center"/>
            <w:hideMark/>
          </w:tcPr>
          <w:p w:rsidR="00F93A4B" w:rsidRPr="00657177" w:rsidRDefault="00F93A4B" w:rsidP="008968B3">
            <w:pPr>
              <w:spacing w:before="120" w:after="0"/>
              <w:jc w:val="center"/>
              <w:rPr>
                <w:rFonts w:ascii="Arial" w:hAnsi="Arial" w:cs="Arial"/>
                <w:sz w:val="20"/>
                <w:szCs w:val="20"/>
              </w:rPr>
            </w:pPr>
            <w:r w:rsidRPr="00657177">
              <w:rPr>
                <w:rFonts w:ascii="Arial" w:hAnsi="Arial" w:cs="Arial"/>
                <w:sz w:val="20"/>
                <w:szCs w:val="20"/>
              </w:rPr>
              <w:t>4.4 Normas actualizadas</w:t>
            </w:r>
          </w:p>
        </w:tc>
      </w:tr>
    </w:tbl>
    <w:p w:rsidR="00F93A4B" w:rsidRPr="00FC1C72" w:rsidRDefault="00F93A4B" w:rsidP="00F93A4B">
      <w:pPr>
        <w:pStyle w:val="Ttulo2"/>
        <w:spacing w:before="240" w:after="240" w:line="276" w:lineRule="auto"/>
        <w:jc w:val="center"/>
        <w:rPr>
          <w:rFonts w:ascii="Arial" w:hAnsi="Arial" w:cs="Arial"/>
          <w:b/>
          <w:sz w:val="24"/>
          <w:szCs w:val="24"/>
        </w:rPr>
      </w:pPr>
      <w:r w:rsidRPr="007B35D4">
        <w:rPr>
          <w:rFonts w:ascii="Arial" w:hAnsi="Arial" w:cs="Arial"/>
          <w:b/>
          <w:sz w:val="24"/>
          <w:szCs w:val="24"/>
          <w:u w:val="none"/>
        </w:rPr>
        <w:lastRenderedPageBreak/>
        <w:t xml:space="preserve">   </w:t>
      </w:r>
      <w:bookmarkStart w:id="28" w:name="_Toc28262236"/>
      <w:r w:rsidRPr="00FC1C72">
        <w:rPr>
          <w:rFonts w:ascii="Arial" w:hAnsi="Arial" w:cs="Arial"/>
          <w:b/>
          <w:sz w:val="24"/>
          <w:szCs w:val="24"/>
        </w:rPr>
        <w:t>5.8. SERVICIOS PERSONALES 2020</w:t>
      </w:r>
      <w:bookmarkEnd w:id="28"/>
    </w:p>
    <w:p w:rsidR="00F93A4B" w:rsidRPr="00D418E6" w:rsidRDefault="00F93A4B" w:rsidP="00F93A4B">
      <w:pPr>
        <w:pStyle w:val="Ttulo2"/>
        <w:keepLines/>
        <w:widowControl/>
        <w:numPr>
          <w:ilvl w:val="0"/>
          <w:numId w:val="6"/>
        </w:numPr>
        <w:tabs>
          <w:tab w:val="clear" w:pos="0"/>
        </w:tabs>
        <w:spacing w:before="40" w:after="240" w:line="276" w:lineRule="auto"/>
        <w:jc w:val="left"/>
        <w:rPr>
          <w:rFonts w:ascii="Arial" w:hAnsi="Arial" w:cs="Arial"/>
          <w:b/>
          <w:sz w:val="24"/>
        </w:rPr>
      </w:pPr>
      <w:bookmarkStart w:id="29" w:name="_Toc28262237"/>
      <w:r w:rsidRPr="00D418E6">
        <w:rPr>
          <w:rFonts w:ascii="Arial" w:hAnsi="Arial" w:cs="Arial"/>
          <w:b/>
          <w:sz w:val="24"/>
        </w:rPr>
        <w:t>Fracción I LDFEFM</w:t>
      </w:r>
      <w:bookmarkEnd w:id="29"/>
    </w:p>
    <w:p w:rsidR="00F93A4B" w:rsidRDefault="00F93A4B" w:rsidP="00F93A4B">
      <w:pPr>
        <w:spacing w:after="240"/>
        <w:jc w:val="both"/>
        <w:rPr>
          <w:rFonts w:ascii="Arial" w:hAnsi="Arial" w:cs="Arial"/>
          <w:sz w:val="24"/>
          <w:szCs w:val="24"/>
        </w:rPr>
      </w:pPr>
      <w:r>
        <w:rPr>
          <w:rFonts w:ascii="Arial" w:hAnsi="Arial" w:cs="Arial"/>
          <w:sz w:val="24"/>
          <w:szCs w:val="24"/>
        </w:rPr>
        <w:t xml:space="preserve">De acuerdo con lo establecido en el artículo 10, fracción I de la Ley de Disciplina Financiera de las Entidades Federativas y los Municipios, en materia de servicios personales se informa que este Presupuesto contempla el 3.00% de crecimiento en comparación a lo asignado en el Ejercicio Fiscal 2019. </w:t>
      </w:r>
    </w:p>
    <w:p w:rsidR="00F93A4B" w:rsidRDefault="00F93A4B" w:rsidP="00F93A4B">
      <w:pPr>
        <w:spacing w:after="240"/>
        <w:jc w:val="both"/>
        <w:rPr>
          <w:rFonts w:ascii="Arial" w:hAnsi="Arial" w:cs="Arial"/>
          <w:sz w:val="24"/>
          <w:szCs w:val="24"/>
        </w:rPr>
      </w:pPr>
      <w:r>
        <w:rPr>
          <w:rFonts w:ascii="Arial" w:hAnsi="Arial" w:cs="Arial"/>
          <w:sz w:val="24"/>
          <w:szCs w:val="24"/>
        </w:rPr>
        <w:t>Dicho porcentaje se integra con el 1.33% correspondiente al rubro de Previsiones por los Incrementos Salariales que autoriza el Gobierno del Estado y la diferencia del 1.67% como margen para incremento de sueldos, nivelaciones, compensaciones del personal, seguridad social, estímulos, entre otros, y la diferencia del 4.89% restante corresponde a las Previsiones por Incremento en Plazas de Nueva Creación por Decreto de Ley número 302 publicado en el periódico oficial del estado en fecha 14 de junio de 2019 en donde se aprueba una Nueva Estructura Orgánica de este Poder Legislativo.</w:t>
      </w:r>
    </w:p>
    <w:p w:rsidR="00F93A4B" w:rsidRDefault="00F93A4B" w:rsidP="00F93A4B">
      <w:pPr>
        <w:spacing w:after="240"/>
        <w:jc w:val="both"/>
        <w:rPr>
          <w:rFonts w:ascii="Arial" w:hAnsi="Arial" w:cs="Arial"/>
          <w:b/>
          <w:color w:val="000000" w:themeColor="text1"/>
          <w:sz w:val="24"/>
        </w:rPr>
      </w:pPr>
      <w:r w:rsidRPr="0083681E">
        <w:rPr>
          <w:rFonts w:ascii="Arial" w:hAnsi="Arial" w:cs="Arial"/>
          <w:b/>
          <w:color w:val="000000" w:themeColor="text1"/>
          <w:sz w:val="24"/>
        </w:rPr>
        <w:t>Se anexa cálculo de determinación</w:t>
      </w:r>
      <w:r>
        <w:rPr>
          <w:rFonts w:ascii="Arial" w:hAnsi="Arial" w:cs="Arial"/>
          <w:b/>
          <w:color w:val="000000" w:themeColor="text1"/>
          <w:sz w:val="24"/>
        </w:rPr>
        <w:t>:</w:t>
      </w:r>
    </w:p>
    <w:p w:rsidR="00F93A4B" w:rsidRDefault="00F93A4B" w:rsidP="00F93A4B">
      <w:pPr>
        <w:spacing w:after="240"/>
        <w:jc w:val="both"/>
        <w:rPr>
          <w:rFonts w:ascii="Arial" w:hAnsi="Arial" w:cs="Arial"/>
          <w:sz w:val="24"/>
          <w:szCs w:val="24"/>
        </w:rPr>
      </w:pPr>
      <w:r>
        <w:rPr>
          <w:rFonts w:ascii="Arial" w:hAnsi="Arial" w:cs="Arial"/>
          <w:color w:val="000000" w:themeColor="text1"/>
          <w:sz w:val="24"/>
        </w:rPr>
        <w:t>Como se mencionó anteriormente, e</w:t>
      </w:r>
      <w:r w:rsidRPr="00026126">
        <w:rPr>
          <w:rFonts w:ascii="Arial" w:hAnsi="Arial" w:cs="Arial"/>
          <w:color w:val="000000" w:themeColor="text1"/>
          <w:sz w:val="24"/>
        </w:rPr>
        <w:t xml:space="preserve">l Poder Legislativo del Estado Quintana Roo </w:t>
      </w:r>
      <w:r>
        <w:rPr>
          <w:rFonts w:ascii="Arial" w:hAnsi="Arial" w:cs="Arial"/>
          <w:color w:val="000000" w:themeColor="text1"/>
          <w:sz w:val="24"/>
        </w:rPr>
        <w:t xml:space="preserve">prevé </w:t>
      </w:r>
      <w:r w:rsidRPr="00026126">
        <w:rPr>
          <w:rFonts w:ascii="Arial" w:hAnsi="Arial" w:cs="Arial"/>
          <w:color w:val="000000" w:themeColor="text1"/>
          <w:sz w:val="24"/>
        </w:rPr>
        <w:t>para el ejercicio fiscal 20</w:t>
      </w:r>
      <w:r>
        <w:rPr>
          <w:rFonts w:ascii="Arial" w:hAnsi="Arial" w:cs="Arial"/>
          <w:color w:val="000000" w:themeColor="text1"/>
          <w:sz w:val="24"/>
        </w:rPr>
        <w:t>20</w:t>
      </w:r>
      <w:r w:rsidRPr="00026126">
        <w:rPr>
          <w:rFonts w:ascii="Arial" w:hAnsi="Arial" w:cs="Arial"/>
          <w:color w:val="000000" w:themeColor="text1"/>
          <w:sz w:val="24"/>
        </w:rPr>
        <w:t xml:space="preserve"> </w:t>
      </w:r>
      <w:r>
        <w:rPr>
          <w:rFonts w:ascii="Arial" w:hAnsi="Arial" w:cs="Arial"/>
          <w:color w:val="000000" w:themeColor="text1"/>
          <w:sz w:val="24"/>
        </w:rPr>
        <w:t>un</w:t>
      </w:r>
      <w:r w:rsidRPr="00026126">
        <w:rPr>
          <w:rFonts w:ascii="Arial" w:hAnsi="Arial" w:cs="Arial"/>
          <w:color w:val="000000" w:themeColor="text1"/>
          <w:sz w:val="24"/>
        </w:rPr>
        <w:t xml:space="preserve"> incremento en el Capítulo 1000 </w:t>
      </w:r>
      <w:r>
        <w:rPr>
          <w:rFonts w:ascii="Arial" w:hAnsi="Arial" w:cs="Arial"/>
          <w:color w:val="000000" w:themeColor="text1"/>
          <w:sz w:val="24"/>
        </w:rPr>
        <w:t>“Servicio Personales” de un 7.89% global, sin embargo, aun cuando</w:t>
      </w:r>
      <w:r w:rsidRPr="00026126">
        <w:rPr>
          <w:rFonts w:ascii="Arial" w:hAnsi="Arial" w:cs="Arial"/>
          <w:color w:val="000000" w:themeColor="text1"/>
          <w:sz w:val="24"/>
        </w:rPr>
        <w:t xml:space="preserve"> rebasa el </w:t>
      </w:r>
      <w:r>
        <w:rPr>
          <w:rFonts w:ascii="Arial" w:hAnsi="Arial" w:cs="Arial"/>
          <w:color w:val="000000" w:themeColor="text1"/>
          <w:sz w:val="24"/>
        </w:rPr>
        <w:t xml:space="preserve">límite de </w:t>
      </w:r>
      <w:r w:rsidRPr="00026126">
        <w:rPr>
          <w:rFonts w:ascii="Arial" w:hAnsi="Arial" w:cs="Arial"/>
          <w:color w:val="000000" w:themeColor="text1"/>
          <w:sz w:val="24"/>
        </w:rPr>
        <w:t xml:space="preserve">porcentaje del 3% </w:t>
      </w:r>
      <w:r>
        <w:rPr>
          <w:rFonts w:ascii="Arial" w:hAnsi="Arial" w:cs="Arial"/>
          <w:color w:val="000000" w:themeColor="text1"/>
          <w:sz w:val="24"/>
        </w:rPr>
        <w:t xml:space="preserve">de crecimiento real establecido </w:t>
      </w:r>
      <w:r w:rsidRPr="00026126">
        <w:rPr>
          <w:rFonts w:ascii="Arial" w:hAnsi="Arial" w:cs="Arial"/>
          <w:color w:val="000000" w:themeColor="text1"/>
          <w:sz w:val="24"/>
        </w:rPr>
        <w:t xml:space="preserve">en </w:t>
      </w:r>
      <w:r>
        <w:rPr>
          <w:rFonts w:ascii="Arial" w:hAnsi="Arial" w:cs="Arial"/>
          <w:color w:val="000000" w:themeColor="text1"/>
          <w:sz w:val="24"/>
        </w:rPr>
        <w:t>la</w:t>
      </w:r>
      <w:r w:rsidRPr="00026126">
        <w:rPr>
          <w:rFonts w:ascii="Arial" w:hAnsi="Arial" w:cs="Arial"/>
          <w:color w:val="000000" w:themeColor="text1"/>
          <w:sz w:val="24"/>
        </w:rPr>
        <w:t xml:space="preserve"> fracción </w:t>
      </w:r>
      <w:r>
        <w:rPr>
          <w:rFonts w:ascii="Arial" w:hAnsi="Arial" w:cs="Arial"/>
          <w:color w:val="000000" w:themeColor="text1"/>
          <w:sz w:val="24"/>
        </w:rPr>
        <w:t>I del artículo 10 de LDF o</w:t>
      </w:r>
      <w:r w:rsidRPr="00BD2ECA">
        <w:rPr>
          <w:rFonts w:ascii="Arial" w:hAnsi="Arial" w:cs="Arial"/>
          <w:color w:val="000000" w:themeColor="text1"/>
          <w:sz w:val="24"/>
          <w:szCs w:val="24"/>
        </w:rPr>
        <w:t xml:space="preserve"> el </w:t>
      </w:r>
      <w:r w:rsidRPr="00BD2ECA">
        <w:rPr>
          <w:rFonts w:ascii="Arial" w:hAnsi="Arial" w:cs="Arial"/>
          <w:sz w:val="24"/>
          <w:szCs w:val="24"/>
        </w:rPr>
        <w:t xml:space="preserve">crecimiento real del Producto Interno Bruto señalado en los </w:t>
      </w:r>
      <w:r>
        <w:rPr>
          <w:rFonts w:ascii="Arial" w:hAnsi="Arial" w:cs="Arial"/>
          <w:sz w:val="24"/>
          <w:szCs w:val="24"/>
        </w:rPr>
        <w:t xml:space="preserve">Pre </w:t>
      </w:r>
      <w:r w:rsidRPr="00BD2ECA">
        <w:rPr>
          <w:rFonts w:ascii="Arial" w:hAnsi="Arial" w:cs="Arial"/>
          <w:sz w:val="24"/>
          <w:szCs w:val="24"/>
        </w:rPr>
        <w:t>Criterios Generales de Política Económica para el ejercicio que se está presupuestando</w:t>
      </w:r>
      <w:r w:rsidRPr="00026126">
        <w:rPr>
          <w:rFonts w:ascii="Arial" w:hAnsi="Arial" w:cs="Arial"/>
          <w:color w:val="000000" w:themeColor="text1"/>
          <w:sz w:val="24"/>
        </w:rPr>
        <w:t xml:space="preserve">, </w:t>
      </w:r>
      <w:r>
        <w:rPr>
          <w:rFonts w:ascii="Arial" w:hAnsi="Arial" w:cs="Arial"/>
          <w:color w:val="000000" w:themeColor="text1"/>
          <w:sz w:val="24"/>
        </w:rPr>
        <w:t xml:space="preserve">la diferencia por 14 millones 225 mil 490 pesos como se explicó en el párrafo anterior, corresponde a las </w:t>
      </w:r>
      <w:r>
        <w:rPr>
          <w:rFonts w:ascii="Arial" w:hAnsi="Arial" w:cs="Arial"/>
          <w:sz w:val="24"/>
          <w:szCs w:val="24"/>
        </w:rPr>
        <w:t>Plazas de Nueva Creación por Decreto de Ley número 302.</w:t>
      </w:r>
    </w:p>
    <w:p w:rsidR="00F93A4B" w:rsidRDefault="00F93A4B" w:rsidP="00F93A4B">
      <w:pPr>
        <w:spacing w:after="240"/>
        <w:jc w:val="both"/>
        <w:rPr>
          <w:rFonts w:ascii="Arial" w:hAnsi="Arial" w:cs="Arial"/>
          <w:sz w:val="24"/>
          <w:szCs w:val="24"/>
        </w:rPr>
      </w:pPr>
    </w:p>
    <w:p w:rsidR="00F93A4B" w:rsidRDefault="00F93A4B" w:rsidP="00F93A4B">
      <w:pPr>
        <w:spacing w:after="240"/>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64"/>
        <w:gridCol w:w="1444"/>
        <w:gridCol w:w="1757"/>
        <w:gridCol w:w="1576"/>
      </w:tblGrid>
      <w:tr w:rsidR="00F93A4B" w:rsidRPr="00B23804" w:rsidTr="00F93A4B">
        <w:trPr>
          <w:trHeight w:val="284"/>
          <w:jc w:val="center"/>
        </w:trPr>
        <w:tc>
          <w:tcPr>
            <w:tcW w:w="8486" w:type="dxa"/>
            <w:gridSpan w:val="5"/>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lastRenderedPageBreak/>
              <w:t>PODER LEGISLATIVO DEL ESTADO DE QUINTANA ROO</w:t>
            </w:r>
          </w:p>
        </w:tc>
      </w:tr>
      <w:tr w:rsidR="00F93A4B" w:rsidRPr="00B23804" w:rsidTr="00F93A4B">
        <w:trPr>
          <w:trHeight w:val="284"/>
          <w:jc w:val="center"/>
        </w:trPr>
        <w:tc>
          <w:tcPr>
            <w:tcW w:w="8486" w:type="dxa"/>
            <w:gridSpan w:val="5"/>
            <w:tcBorders>
              <w:top w:val="nil"/>
              <w:left w:val="single" w:sz="4" w:space="0" w:color="auto"/>
              <w:bottom w:val="nil"/>
              <w:right w:val="single" w:sz="4" w:space="0" w:color="auto"/>
            </w:tcBorders>
            <w:shd w:val="clear" w:color="auto" w:fill="DAEEF3" w:themeFill="accent5" w:themeFillTint="33"/>
            <w:noWrap/>
            <w:vAlign w:val="center"/>
            <w:hideMark/>
          </w:tcPr>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PRESUPUESTO DE EGRESOS 2020</w:t>
            </w:r>
          </w:p>
        </w:tc>
      </w:tr>
      <w:tr w:rsidR="00F93A4B" w:rsidRPr="00B23804" w:rsidTr="00F93A4B">
        <w:trPr>
          <w:trHeight w:val="284"/>
          <w:jc w:val="center"/>
        </w:trPr>
        <w:tc>
          <w:tcPr>
            <w:tcW w:w="8486" w:type="dxa"/>
            <w:gridSpan w:val="5"/>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CÁLCULO CAP. 1000 "SERVICIOS PERSONALES" 2020</w:t>
            </w:r>
          </w:p>
        </w:tc>
      </w:tr>
      <w:tr w:rsidR="00F93A4B" w:rsidRPr="00B23804" w:rsidTr="00F93A4B">
        <w:trPr>
          <w:trHeight w:val="284"/>
          <w:jc w:val="center"/>
        </w:trPr>
        <w:tc>
          <w:tcPr>
            <w:tcW w:w="2172" w:type="dxa"/>
            <w:tcBorders>
              <w:top w:val="single" w:sz="4" w:space="0" w:color="auto"/>
            </w:tcBorders>
            <w:shd w:val="clear" w:color="auto" w:fill="EBF6F9"/>
            <w:vAlign w:val="center"/>
            <w:hideMark/>
          </w:tcPr>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SERVICIOS PERSONALES APROBADOS 2019</w:t>
            </w:r>
          </w:p>
        </w:tc>
        <w:tc>
          <w:tcPr>
            <w:tcW w:w="1523" w:type="dxa"/>
            <w:tcBorders>
              <w:top w:val="single" w:sz="4" w:space="0" w:color="auto"/>
            </w:tcBorders>
            <w:shd w:val="clear" w:color="auto" w:fill="EBF6F9"/>
            <w:vAlign w:val="center"/>
            <w:hideMark/>
          </w:tcPr>
          <w:p w:rsidR="00F93A4B" w:rsidRPr="00B23804" w:rsidRDefault="00F93A4B" w:rsidP="008968B3">
            <w:pPr>
              <w:spacing w:before="120" w:after="0"/>
              <w:jc w:val="center"/>
              <w:rPr>
                <w:rFonts w:ascii="Arial" w:hAnsi="Arial" w:cs="Arial"/>
                <w:b/>
                <w:bCs/>
                <w:color w:val="000000" w:themeColor="text1"/>
                <w:sz w:val="20"/>
              </w:rPr>
            </w:pPr>
            <w:r>
              <w:rPr>
                <w:rFonts w:ascii="Arial" w:hAnsi="Arial" w:cs="Arial"/>
                <w:b/>
                <w:bCs/>
                <w:color w:val="000000" w:themeColor="text1"/>
                <w:sz w:val="20"/>
              </w:rPr>
              <w:t>PORCENTAJE</w:t>
            </w:r>
            <w:r w:rsidRPr="00B23804">
              <w:rPr>
                <w:rFonts w:ascii="Arial" w:hAnsi="Arial" w:cs="Arial"/>
                <w:b/>
                <w:bCs/>
                <w:color w:val="000000" w:themeColor="text1"/>
                <w:sz w:val="20"/>
              </w:rPr>
              <w:t xml:space="preserve"> FRACCIÓN I ARTÍCULO 10 LDFEM</w:t>
            </w:r>
          </w:p>
        </w:tc>
        <w:tc>
          <w:tcPr>
            <w:tcW w:w="1478" w:type="dxa"/>
            <w:tcBorders>
              <w:top w:val="single" w:sz="4" w:space="0" w:color="auto"/>
            </w:tcBorders>
            <w:shd w:val="clear" w:color="auto" w:fill="EBF6F9"/>
            <w:vAlign w:val="center"/>
            <w:hideMark/>
          </w:tcPr>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IMPORTE RESULTADO DE LA FÓRMULA</w:t>
            </w:r>
          </w:p>
        </w:tc>
        <w:tc>
          <w:tcPr>
            <w:tcW w:w="1779" w:type="dxa"/>
            <w:tcBorders>
              <w:top w:val="single" w:sz="4" w:space="0" w:color="auto"/>
            </w:tcBorders>
            <w:shd w:val="clear" w:color="auto" w:fill="EBF6F9"/>
            <w:vAlign w:val="center"/>
            <w:hideMark/>
          </w:tcPr>
          <w:p w:rsidR="00F93A4B"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 xml:space="preserve">PLAZAS NUEVA CREACIÓN POR </w:t>
            </w:r>
            <w:r>
              <w:rPr>
                <w:rFonts w:ascii="Arial" w:hAnsi="Arial" w:cs="Arial"/>
                <w:b/>
                <w:bCs/>
                <w:color w:val="000000" w:themeColor="text1"/>
                <w:sz w:val="20"/>
              </w:rPr>
              <w:t>RESTRUCTURA</w:t>
            </w:r>
          </w:p>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LEY ORGÁNICA</w:t>
            </w:r>
          </w:p>
        </w:tc>
        <w:tc>
          <w:tcPr>
            <w:tcW w:w="1534" w:type="dxa"/>
            <w:tcBorders>
              <w:top w:val="single" w:sz="4" w:space="0" w:color="auto"/>
            </w:tcBorders>
            <w:shd w:val="clear" w:color="auto" w:fill="EBF6F9"/>
            <w:vAlign w:val="center"/>
            <w:hideMark/>
          </w:tcPr>
          <w:p w:rsidR="00F93A4B" w:rsidRPr="00B23804" w:rsidRDefault="00F93A4B" w:rsidP="008968B3">
            <w:pPr>
              <w:spacing w:before="120" w:after="0"/>
              <w:jc w:val="center"/>
              <w:rPr>
                <w:rFonts w:ascii="Arial" w:hAnsi="Arial" w:cs="Arial"/>
                <w:b/>
                <w:bCs/>
                <w:color w:val="000000" w:themeColor="text1"/>
                <w:sz w:val="20"/>
              </w:rPr>
            </w:pPr>
            <w:r w:rsidRPr="00B23804">
              <w:rPr>
                <w:rFonts w:ascii="Arial" w:hAnsi="Arial" w:cs="Arial"/>
                <w:b/>
                <w:bCs/>
                <w:color w:val="000000" w:themeColor="text1"/>
                <w:sz w:val="20"/>
              </w:rPr>
              <w:t>SERVICIOS PERSONALES 2020</w:t>
            </w:r>
          </w:p>
        </w:tc>
      </w:tr>
      <w:tr w:rsidR="00F93A4B" w:rsidRPr="00B23804" w:rsidTr="00F93A4B">
        <w:trPr>
          <w:trHeight w:val="284"/>
          <w:jc w:val="center"/>
        </w:trPr>
        <w:tc>
          <w:tcPr>
            <w:tcW w:w="2172" w:type="dxa"/>
            <w:noWrap/>
            <w:vAlign w:val="center"/>
            <w:hideMark/>
          </w:tcPr>
          <w:p w:rsidR="00F93A4B" w:rsidRPr="00894932" w:rsidRDefault="00F93A4B" w:rsidP="008968B3">
            <w:pPr>
              <w:spacing w:before="120" w:after="0"/>
              <w:jc w:val="right"/>
              <w:rPr>
                <w:rFonts w:ascii="Arial" w:hAnsi="Arial" w:cs="Arial"/>
                <w:bCs/>
                <w:color w:val="000000" w:themeColor="text1"/>
                <w:sz w:val="20"/>
              </w:rPr>
            </w:pPr>
            <w:r w:rsidRPr="00894932">
              <w:rPr>
                <w:rFonts w:ascii="Arial" w:hAnsi="Arial" w:cs="Arial"/>
                <w:bCs/>
                <w:color w:val="000000" w:themeColor="text1"/>
                <w:sz w:val="20"/>
              </w:rPr>
              <w:t>290,842,061</w:t>
            </w:r>
          </w:p>
        </w:tc>
        <w:tc>
          <w:tcPr>
            <w:tcW w:w="1523" w:type="dxa"/>
            <w:vAlign w:val="center"/>
            <w:hideMark/>
          </w:tcPr>
          <w:p w:rsidR="00F93A4B" w:rsidRPr="00894932" w:rsidRDefault="00F93A4B" w:rsidP="008968B3">
            <w:pPr>
              <w:spacing w:before="120" w:after="0"/>
              <w:jc w:val="center"/>
              <w:rPr>
                <w:rFonts w:ascii="Arial" w:hAnsi="Arial" w:cs="Arial"/>
                <w:bCs/>
                <w:color w:val="000000" w:themeColor="text1"/>
                <w:sz w:val="20"/>
              </w:rPr>
            </w:pPr>
            <w:r w:rsidRPr="00894932">
              <w:rPr>
                <w:rFonts w:ascii="Arial" w:hAnsi="Arial" w:cs="Arial"/>
                <w:bCs/>
                <w:color w:val="000000" w:themeColor="text1"/>
                <w:sz w:val="20"/>
              </w:rPr>
              <w:t>3%</w:t>
            </w:r>
          </w:p>
        </w:tc>
        <w:tc>
          <w:tcPr>
            <w:tcW w:w="1478" w:type="dxa"/>
            <w:vAlign w:val="center"/>
            <w:hideMark/>
          </w:tcPr>
          <w:p w:rsidR="00F93A4B" w:rsidRPr="00894932" w:rsidRDefault="00F93A4B" w:rsidP="008968B3">
            <w:pPr>
              <w:spacing w:before="120" w:after="0"/>
              <w:jc w:val="right"/>
              <w:rPr>
                <w:rFonts w:ascii="Arial" w:hAnsi="Arial" w:cs="Arial"/>
                <w:bCs/>
                <w:color w:val="000000" w:themeColor="text1"/>
                <w:sz w:val="20"/>
              </w:rPr>
            </w:pPr>
            <w:r w:rsidRPr="00894932">
              <w:rPr>
                <w:rFonts w:ascii="Arial" w:hAnsi="Arial" w:cs="Arial"/>
                <w:bCs/>
                <w:color w:val="000000" w:themeColor="text1"/>
                <w:sz w:val="20"/>
              </w:rPr>
              <w:t>8,725,262</w:t>
            </w:r>
          </w:p>
        </w:tc>
        <w:tc>
          <w:tcPr>
            <w:tcW w:w="1779" w:type="dxa"/>
            <w:noWrap/>
            <w:vAlign w:val="center"/>
            <w:hideMark/>
          </w:tcPr>
          <w:p w:rsidR="00F93A4B" w:rsidRPr="00894932" w:rsidRDefault="00F93A4B" w:rsidP="008968B3">
            <w:pPr>
              <w:spacing w:before="120" w:after="0"/>
              <w:jc w:val="right"/>
              <w:rPr>
                <w:rFonts w:ascii="Arial" w:hAnsi="Arial" w:cs="Arial"/>
                <w:bCs/>
                <w:color w:val="000000" w:themeColor="text1"/>
                <w:sz w:val="20"/>
              </w:rPr>
            </w:pPr>
            <w:r w:rsidRPr="00894932">
              <w:rPr>
                <w:rFonts w:ascii="Arial" w:hAnsi="Arial" w:cs="Arial"/>
                <w:bCs/>
                <w:color w:val="000000" w:themeColor="text1"/>
                <w:sz w:val="20"/>
              </w:rPr>
              <w:t>1</w:t>
            </w:r>
            <w:r>
              <w:rPr>
                <w:rFonts w:ascii="Arial" w:hAnsi="Arial" w:cs="Arial"/>
                <w:bCs/>
                <w:color w:val="000000" w:themeColor="text1"/>
                <w:sz w:val="20"/>
              </w:rPr>
              <w:t>4</w:t>
            </w:r>
            <w:r w:rsidRPr="00894932">
              <w:rPr>
                <w:rFonts w:ascii="Arial" w:hAnsi="Arial" w:cs="Arial"/>
                <w:bCs/>
                <w:color w:val="000000" w:themeColor="text1"/>
                <w:sz w:val="20"/>
              </w:rPr>
              <w:t>,</w:t>
            </w:r>
            <w:r>
              <w:rPr>
                <w:rFonts w:ascii="Arial" w:hAnsi="Arial" w:cs="Arial"/>
                <w:bCs/>
                <w:color w:val="000000" w:themeColor="text1"/>
                <w:sz w:val="20"/>
              </w:rPr>
              <w:t>225</w:t>
            </w:r>
            <w:r w:rsidRPr="00894932">
              <w:rPr>
                <w:rFonts w:ascii="Arial" w:hAnsi="Arial" w:cs="Arial"/>
                <w:bCs/>
                <w:color w:val="000000" w:themeColor="text1"/>
                <w:sz w:val="20"/>
              </w:rPr>
              <w:t>,</w:t>
            </w:r>
            <w:r>
              <w:rPr>
                <w:rFonts w:ascii="Arial" w:hAnsi="Arial" w:cs="Arial"/>
                <w:bCs/>
                <w:color w:val="000000" w:themeColor="text1"/>
                <w:sz w:val="20"/>
              </w:rPr>
              <w:t>490</w:t>
            </w:r>
          </w:p>
        </w:tc>
        <w:tc>
          <w:tcPr>
            <w:tcW w:w="1534" w:type="dxa"/>
            <w:noWrap/>
            <w:vAlign w:val="center"/>
            <w:hideMark/>
          </w:tcPr>
          <w:p w:rsidR="00F93A4B" w:rsidRPr="00894932" w:rsidRDefault="00F93A4B" w:rsidP="008968B3">
            <w:pPr>
              <w:spacing w:before="120" w:after="0"/>
              <w:jc w:val="right"/>
              <w:rPr>
                <w:rFonts w:ascii="Arial" w:hAnsi="Arial" w:cs="Arial"/>
                <w:bCs/>
                <w:color w:val="000000" w:themeColor="text1"/>
                <w:sz w:val="20"/>
              </w:rPr>
            </w:pPr>
            <w:r w:rsidRPr="00894932">
              <w:rPr>
                <w:rFonts w:ascii="Arial" w:hAnsi="Arial" w:cs="Arial"/>
                <w:bCs/>
                <w:color w:val="000000" w:themeColor="text1"/>
                <w:sz w:val="20"/>
              </w:rPr>
              <w:t>313,792,813</w:t>
            </w:r>
          </w:p>
        </w:tc>
      </w:tr>
    </w:tbl>
    <w:p w:rsidR="00F93A4B" w:rsidRPr="00D418E6" w:rsidRDefault="00F93A4B" w:rsidP="00F93A4B">
      <w:pPr>
        <w:pStyle w:val="Ttulo2"/>
        <w:keepLines/>
        <w:widowControl/>
        <w:numPr>
          <w:ilvl w:val="0"/>
          <w:numId w:val="6"/>
        </w:numPr>
        <w:tabs>
          <w:tab w:val="clear" w:pos="0"/>
        </w:tabs>
        <w:spacing w:before="240" w:after="240" w:line="276" w:lineRule="auto"/>
        <w:jc w:val="left"/>
        <w:rPr>
          <w:rFonts w:ascii="Arial" w:hAnsi="Arial" w:cs="Arial"/>
          <w:b/>
          <w:sz w:val="24"/>
        </w:rPr>
      </w:pPr>
      <w:bookmarkStart w:id="30" w:name="_Toc28262238"/>
      <w:r w:rsidRPr="00D418E6">
        <w:rPr>
          <w:rFonts w:ascii="Arial" w:hAnsi="Arial" w:cs="Arial"/>
          <w:b/>
          <w:sz w:val="24"/>
        </w:rPr>
        <w:t>Fracción II LDFEFM</w:t>
      </w:r>
      <w:bookmarkEnd w:id="30"/>
    </w:p>
    <w:p w:rsidR="00F93A4B" w:rsidRDefault="00F93A4B" w:rsidP="00F93A4B">
      <w:pPr>
        <w:spacing w:after="240"/>
        <w:jc w:val="both"/>
        <w:rPr>
          <w:rFonts w:ascii="Arial" w:hAnsi="Arial" w:cs="Arial"/>
          <w:color w:val="000000" w:themeColor="text1"/>
          <w:sz w:val="24"/>
          <w:szCs w:val="24"/>
        </w:rPr>
      </w:pPr>
      <w:r w:rsidRPr="00F92DA9">
        <w:rPr>
          <w:rFonts w:ascii="Arial" w:hAnsi="Arial" w:cs="Arial"/>
          <w:color w:val="000000" w:themeColor="text1"/>
          <w:sz w:val="24"/>
          <w:szCs w:val="24"/>
        </w:rPr>
        <w:t>Se anexa el formato de prestaciones para el Capítulo 1000 establecido por la Secretar</w:t>
      </w:r>
      <w:r>
        <w:rPr>
          <w:rFonts w:ascii="Arial" w:hAnsi="Arial" w:cs="Arial"/>
          <w:color w:val="000000" w:themeColor="text1"/>
          <w:sz w:val="24"/>
          <w:szCs w:val="24"/>
        </w:rPr>
        <w:t>í</w:t>
      </w:r>
      <w:r w:rsidRPr="00F92DA9">
        <w:rPr>
          <w:rFonts w:ascii="Arial" w:hAnsi="Arial" w:cs="Arial"/>
          <w:color w:val="000000" w:themeColor="text1"/>
          <w:sz w:val="24"/>
          <w:szCs w:val="24"/>
        </w:rPr>
        <w:t>a de Finanzas y Planeación del Estado de Quintana Roo</w:t>
      </w:r>
      <w:r>
        <w:rPr>
          <w:rFonts w:ascii="Arial" w:hAnsi="Arial" w:cs="Arial"/>
          <w:color w:val="000000" w:themeColor="text1"/>
          <w:sz w:val="24"/>
          <w:szCs w:val="24"/>
        </w:rPr>
        <w:t xml:space="preserve"> y que debe de cuadrar con el capítulo 1000</w:t>
      </w:r>
      <w:r w:rsidRPr="00F92DA9">
        <w:rPr>
          <w:rFonts w:ascii="Arial" w:hAnsi="Arial" w:cs="Arial"/>
          <w:color w:val="000000" w:themeColor="text1"/>
          <w:sz w:val="24"/>
          <w:szCs w:val="24"/>
        </w:rPr>
        <w:t>.</w:t>
      </w:r>
      <w:r>
        <w:rPr>
          <w:rFonts w:ascii="Arial" w:hAnsi="Arial" w:cs="Arial"/>
          <w:color w:val="000000" w:themeColor="text1"/>
          <w:sz w:val="24"/>
          <w:szCs w:val="24"/>
        </w:rPr>
        <w:t xml:space="preserve"> (Artículo 10, fracción II de la LDFEM). También se indica el importe de las previsiones salariales y económicas para cubrir los incrementos salariales, las plazas creadas y otras medidas económicas de índole laboral.</w:t>
      </w:r>
    </w:p>
    <w:p w:rsidR="00F93A4B" w:rsidRDefault="00F93A4B" w:rsidP="00F93A4B">
      <w:pPr>
        <w:spacing w:after="240"/>
        <w:jc w:val="both"/>
        <w:rPr>
          <w:rFonts w:ascii="Arial" w:hAnsi="Arial" w:cs="Arial"/>
          <w:color w:val="000000" w:themeColor="text1"/>
          <w:sz w:val="24"/>
        </w:rPr>
      </w:pPr>
      <w:r>
        <w:rPr>
          <w:rFonts w:ascii="Arial" w:hAnsi="Arial" w:cs="Arial"/>
          <w:color w:val="000000" w:themeColor="text1"/>
          <w:sz w:val="24"/>
        </w:rPr>
        <w:t>Así mismo, el</w:t>
      </w:r>
      <w:r w:rsidRPr="00026126">
        <w:rPr>
          <w:rFonts w:ascii="Arial" w:hAnsi="Arial" w:cs="Arial"/>
          <w:color w:val="000000" w:themeColor="text1"/>
          <w:sz w:val="24"/>
        </w:rPr>
        <w:t xml:space="preserve"> Poder Legislativo del Estado Quintana Roo </w:t>
      </w:r>
      <w:r>
        <w:rPr>
          <w:rFonts w:ascii="Arial" w:hAnsi="Arial" w:cs="Arial"/>
          <w:color w:val="000000" w:themeColor="text1"/>
          <w:sz w:val="24"/>
        </w:rPr>
        <w:t>en cumplimiento</w:t>
      </w:r>
      <w:r w:rsidRPr="00026126">
        <w:rPr>
          <w:rFonts w:ascii="Arial" w:hAnsi="Arial" w:cs="Arial"/>
          <w:color w:val="000000" w:themeColor="text1"/>
          <w:sz w:val="24"/>
        </w:rPr>
        <w:t xml:space="preserve"> con lo dispuesto en el artículo 10 fracción I</w:t>
      </w:r>
      <w:r>
        <w:rPr>
          <w:rFonts w:ascii="Arial" w:hAnsi="Arial" w:cs="Arial"/>
          <w:color w:val="000000" w:themeColor="text1"/>
          <w:sz w:val="24"/>
        </w:rPr>
        <w:t>I</w:t>
      </w:r>
      <w:r w:rsidRPr="00026126">
        <w:rPr>
          <w:rFonts w:ascii="Arial" w:hAnsi="Arial" w:cs="Arial"/>
          <w:color w:val="000000" w:themeColor="text1"/>
          <w:sz w:val="24"/>
        </w:rPr>
        <w:t xml:space="preserve"> de la Ley de Disciplina Financiera para </w:t>
      </w:r>
      <w:r>
        <w:rPr>
          <w:rFonts w:ascii="Arial" w:hAnsi="Arial" w:cs="Arial"/>
          <w:color w:val="000000" w:themeColor="text1"/>
          <w:sz w:val="24"/>
        </w:rPr>
        <w:t>las Entidades Federativas y los</w:t>
      </w:r>
      <w:r w:rsidRPr="00026126">
        <w:rPr>
          <w:rFonts w:ascii="Arial" w:hAnsi="Arial" w:cs="Arial"/>
          <w:color w:val="000000" w:themeColor="text1"/>
          <w:sz w:val="24"/>
        </w:rPr>
        <w:t xml:space="preserve"> Municipios, </w:t>
      </w:r>
      <w:r>
        <w:rPr>
          <w:rFonts w:ascii="Arial" w:hAnsi="Arial" w:cs="Arial"/>
          <w:color w:val="000000" w:themeColor="text1"/>
          <w:sz w:val="24"/>
        </w:rPr>
        <w:t>presenta en su Proyecto de Presupuesto de Egresos 2020, las siguientes erogaciones correspondientes al gasto en Servicios Personales:</w:t>
      </w:r>
    </w:p>
    <w:p w:rsidR="00F93A4B" w:rsidRDefault="00F93A4B" w:rsidP="00F93A4B">
      <w:pPr>
        <w:spacing w:after="240"/>
        <w:jc w:val="both"/>
        <w:rPr>
          <w:rFonts w:ascii="Arial" w:hAnsi="Arial" w:cs="Arial"/>
          <w:sz w:val="24"/>
        </w:rPr>
      </w:pPr>
      <w:r w:rsidRPr="00BD2ECA">
        <w:rPr>
          <w:rFonts w:ascii="Arial" w:hAnsi="Arial" w:cs="Arial"/>
          <w:sz w:val="24"/>
        </w:rPr>
        <w:t xml:space="preserve">Las remuneraciones de los servidores públicos, </w:t>
      </w:r>
      <w:r>
        <w:rPr>
          <w:rFonts w:ascii="Arial" w:hAnsi="Arial" w:cs="Arial"/>
          <w:sz w:val="24"/>
        </w:rPr>
        <w:t xml:space="preserve">que incluyen </w:t>
      </w:r>
      <w:r w:rsidRPr="00BD2ECA">
        <w:rPr>
          <w:rFonts w:ascii="Arial" w:hAnsi="Arial" w:cs="Arial"/>
          <w:sz w:val="24"/>
        </w:rPr>
        <w:t>las Percepciones ordinarias y extraordinarias, las erogaciones por concepto de obligaciones de carácter fiscal y de seguridad social inherentes a dichas remuneraciones</w:t>
      </w:r>
      <w:r>
        <w:rPr>
          <w:rFonts w:ascii="Arial" w:hAnsi="Arial" w:cs="Arial"/>
          <w:sz w:val="24"/>
        </w:rPr>
        <w:t>.</w:t>
      </w:r>
      <w:r w:rsidRPr="00BD2ECA">
        <w:rPr>
          <w:rFonts w:ascii="Arial" w:hAnsi="Arial" w:cs="Arial"/>
          <w:sz w:val="24"/>
        </w:rPr>
        <w:t xml:space="preserve"> </w:t>
      </w:r>
      <w:bookmarkStart w:id="31" w:name="_Toc28262239"/>
    </w:p>
    <w:p w:rsidR="00F93A4B" w:rsidRDefault="00F93A4B" w:rsidP="00F93A4B">
      <w:pPr>
        <w:spacing w:after="240"/>
        <w:jc w:val="both"/>
        <w:rPr>
          <w:rFonts w:ascii="Arial" w:hAnsi="Arial" w:cs="Arial"/>
          <w:sz w:val="24"/>
        </w:rPr>
      </w:pPr>
    </w:p>
    <w:p w:rsidR="00F93A4B" w:rsidRDefault="00F93A4B" w:rsidP="00F93A4B">
      <w:pPr>
        <w:spacing w:after="240"/>
        <w:jc w:val="both"/>
        <w:rPr>
          <w:rFonts w:ascii="Arial" w:hAnsi="Arial" w:cs="Arial"/>
          <w:sz w:val="24"/>
        </w:rPr>
      </w:pPr>
    </w:p>
    <w:p w:rsidR="00F93A4B" w:rsidRPr="00F93A4B" w:rsidRDefault="00F93A4B" w:rsidP="00F93A4B">
      <w:pPr>
        <w:spacing w:after="240"/>
        <w:jc w:val="center"/>
        <w:rPr>
          <w:rFonts w:ascii="Arial" w:hAnsi="Arial" w:cs="Arial"/>
          <w:sz w:val="24"/>
        </w:rPr>
      </w:pPr>
      <w:r w:rsidRPr="00D418E6">
        <w:rPr>
          <w:rFonts w:ascii="Arial" w:hAnsi="Arial" w:cs="Arial"/>
          <w:b/>
          <w:sz w:val="24"/>
        </w:rPr>
        <w:lastRenderedPageBreak/>
        <w:t>D</w:t>
      </w:r>
      <w:r>
        <w:rPr>
          <w:rFonts w:ascii="Arial" w:hAnsi="Arial" w:cs="Arial"/>
          <w:b/>
          <w:sz w:val="24"/>
        </w:rPr>
        <w:t>esglose de Percepciones Ordinarias, Extraordinarias, Seguridad Social y Previsiones.</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178"/>
        <w:gridCol w:w="4054"/>
        <w:gridCol w:w="1297"/>
      </w:tblGrid>
      <w:tr w:rsidR="00F93A4B" w:rsidRPr="00225603" w:rsidTr="008968B3">
        <w:trPr>
          <w:trHeight w:val="57"/>
          <w:jc w:val="center"/>
        </w:trPr>
        <w:tc>
          <w:tcPr>
            <w:tcW w:w="8828" w:type="dxa"/>
            <w:gridSpan w:val="4"/>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PODER LEGISLATIVO DEL ESTADO DE QUINTANA ROO</w:t>
            </w:r>
          </w:p>
        </w:tc>
      </w:tr>
      <w:tr w:rsidR="00F93A4B" w:rsidRPr="00225603" w:rsidTr="008968B3">
        <w:trPr>
          <w:trHeight w:val="57"/>
          <w:jc w:val="center"/>
        </w:trPr>
        <w:tc>
          <w:tcPr>
            <w:tcW w:w="8828" w:type="dxa"/>
            <w:gridSpan w:val="4"/>
            <w:tcBorders>
              <w:top w:val="nil"/>
              <w:left w:val="single" w:sz="4" w:space="0" w:color="auto"/>
              <w:bottom w:val="nil"/>
              <w:right w:val="single" w:sz="4" w:space="0" w:color="auto"/>
            </w:tcBorders>
            <w:shd w:val="clear" w:color="auto" w:fill="DAEEF3" w:themeFill="accent5" w:themeFillTint="33"/>
            <w:noWrap/>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PRESUPUESTO DE EGRESOS PARA EL EJERCICIO FISCAL 2020</w:t>
            </w:r>
          </w:p>
        </w:tc>
      </w:tr>
      <w:tr w:rsidR="00F93A4B" w:rsidRPr="00225603" w:rsidTr="008968B3">
        <w:trPr>
          <w:trHeight w:val="57"/>
          <w:jc w:val="center"/>
        </w:trPr>
        <w:tc>
          <w:tcPr>
            <w:tcW w:w="8828" w:type="dxa"/>
            <w:gridSpan w:val="4"/>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DESGLOSE DE PRECEPCIONES ORDINARIAS, EXTRAORDINARIAS, SEGURIDAD SOCIAL Y PREVISIONES</w:t>
            </w:r>
          </w:p>
        </w:tc>
      </w:tr>
      <w:tr w:rsidR="00F93A4B" w:rsidRPr="00225603" w:rsidTr="008968B3">
        <w:trPr>
          <w:trHeight w:val="57"/>
          <w:jc w:val="center"/>
        </w:trPr>
        <w:tc>
          <w:tcPr>
            <w:tcW w:w="2035" w:type="dxa"/>
            <w:tcBorders>
              <w:top w:val="single" w:sz="4" w:space="0" w:color="auto"/>
            </w:tcBorders>
            <w:shd w:val="clear" w:color="auto" w:fill="EBF6F9"/>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CLASIFICACIÓN</w:t>
            </w:r>
          </w:p>
        </w:tc>
        <w:tc>
          <w:tcPr>
            <w:tcW w:w="1221" w:type="dxa"/>
            <w:tcBorders>
              <w:top w:val="single" w:sz="4" w:space="0" w:color="auto"/>
            </w:tcBorders>
            <w:shd w:val="clear" w:color="auto" w:fill="EBF6F9"/>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PARTIDA GENÉRICA</w:t>
            </w:r>
          </w:p>
        </w:tc>
        <w:tc>
          <w:tcPr>
            <w:tcW w:w="4226" w:type="dxa"/>
            <w:tcBorders>
              <w:top w:val="single" w:sz="4" w:space="0" w:color="auto"/>
            </w:tcBorders>
            <w:shd w:val="clear" w:color="auto" w:fill="EBF6F9"/>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CONCEPTO</w:t>
            </w:r>
          </w:p>
        </w:tc>
        <w:tc>
          <w:tcPr>
            <w:tcW w:w="1346" w:type="dxa"/>
            <w:tcBorders>
              <w:top w:val="single" w:sz="4" w:space="0" w:color="auto"/>
            </w:tcBorders>
            <w:shd w:val="clear" w:color="auto" w:fill="EBF6F9"/>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IMPORTE</w:t>
            </w:r>
          </w:p>
        </w:tc>
      </w:tr>
      <w:tr w:rsidR="00F93A4B" w:rsidRPr="00225603" w:rsidTr="008968B3">
        <w:trPr>
          <w:trHeight w:val="57"/>
          <w:jc w:val="center"/>
        </w:trPr>
        <w:tc>
          <w:tcPr>
            <w:tcW w:w="2035" w:type="dxa"/>
            <w:vMerge w:val="restart"/>
            <w:noWrap/>
            <w:vAlign w:val="center"/>
            <w:hideMark/>
          </w:tcPr>
          <w:p w:rsidR="00F93A4B" w:rsidRPr="00225603" w:rsidRDefault="00F93A4B" w:rsidP="008968B3">
            <w:pPr>
              <w:spacing w:before="120" w:after="0" w:line="240" w:lineRule="auto"/>
              <w:jc w:val="center"/>
              <w:rPr>
                <w:rFonts w:ascii="Arial" w:hAnsi="Arial" w:cs="Arial"/>
                <w:b/>
                <w:sz w:val="18"/>
                <w:szCs w:val="18"/>
              </w:rPr>
            </w:pPr>
            <w:r w:rsidRPr="00225603">
              <w:rPr>
                <w:rFonts w:ascii="Arial" w:hAnsi="Arial" w:cs="Arial"/>
                <w:b/>
                <w:sz w:val="18"/>
                <w:szCs w:val="18"/>
              </w:rPr>
              <w:t>ORDINARIAS</w:t>
            </w: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11100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Dietas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19,932,131</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11300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Sueldo Base al Personal Permanente</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68,041,898</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12100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Honorarios Asimilables a Salarios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12,751,037</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13100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Primas por Años de Servicio efectivamente prestados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7,873,460</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13400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Compensaciones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29,423,445</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15400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Prestaciones Contractuales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45,252,741</w:t>
            </w:r>
          </w:p>
        </w:tc>
      </w:tr>
      <w:tr w:rsidR="00F93A4B" w:rsidRPr="00225603" w:rsidTr="008968B3">
        <w:trPr>
          <w:trHeight w:val="57"/>
          <w:jc w:val="center"/>
        </w:trPr>
        <w:tc>
          <w:tcPr>
            <w:tcW w:w="2035" w:type="dxa"/>
            <w:vMerge w:val="restart"/>
            <w:noWrap/>
            <w:vAlign w:val="center"/>
            <w:hideMark/>
          </w:tcPr>
          <w:p w:rsidR="00F93A4B" w:rsidRPr="00225603" w:rsidRDefault="00F93A4B" w:rsidP="008968B3">
            <w:pPr>
              <w:spacing w:before="120" w:after="0" w:line="240" w:lineRule="auto"/>
              <w:jc w:val="center"/>
              <w:rPr>
                <w:rFonts w:ascii="Arial" w:hAnsi="Arial" w:cs="Arial"/>
                <w:b/>
                <w:sz w:val="18"/>
                <w:szCs w:val="18"/>
              </w:rPr>
            </w:pPr>
            <w:r w:rsidRPr="00225603">
              <w:rPr>
                <w:rFonts w:ascii="Arial" w:hAnsi="Arial" w:cs="Arial"/>
                <w:b/>
                <w:sz w:val="18"/>
                <w:szCs w:val="18"/>
              </w:rPr>
              <w:t>EXTRAORDINARIAS</w:t>
            </w: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12300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Retribuciones por Servicios de Carácter Social</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0</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13200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Primas de Vacaciones, Dominical y Gratificación de Fin de Año</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40,739,851</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15300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Prestaciones y Haberes de Retiro</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3,100,000</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15500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Apoyos a la Capacitación de Servidores Públicos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424,200</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15900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Otras Prestaciones Sociales y Económicas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767,450</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17100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Estímulos Mensuales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49,539,646</w:t>
            </w:r>
          </w:p>
        </w:tc>
      </w:tr>
      <w:tr w:rsidR="00F93A4B" w:rsidRPr="00225603" w:rsidTr="008968B3">
        <w:trPr>
          <w:trHeight w:val="57"/>
          <w:jc w:val="center"/>
        </w:trPr>
        <w:tc>
          <w:tcPr>
            <w:tcW w:w="2035" w:type="dxa"/>
            <w:vMerge w:val="restart"/>
            <w:vAlign w:val="center"/>
            <w:hideMark/>
          </w:tcPr>
          <w:p w:rsidR="00F93A4B" w:rsidRPr="00225603" w:rsidRDefault="00F93A4B" w:rsidP="008968B3">
            <w:pPr>
              <w:spacing w:before="120" w:after="0" w:line="240" w:lineRule="auto"/>
              <w:jc w:val="center"/>
              <w:rPr>
                <w:rFonts w:ascii="Arial" w:hAnsi="Arial" w:cs="Arial"/>
                <w:b/>
                <w:sz w:val="18"/>
                <w:szCs w:val="18"/>
              </w:rPr>
            </w:pPr>
            <w:r w:rsidRPr="00225603">
              <w:rPr>
                <w:rFonts w:ascii="Arial" w:hAnsi="Arial" w:cs="Arial"/>
                <w:b/>
                <w:sz w:val="18"/>
                <w:szCs w:val="18"/>
              </w:rPr>
              <w:t>SEGURIDAD SOCIAL</w:t>
            </w: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14100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Aportaciones de Seguridad Social</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9,250,776</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14200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Aportaciones a Fondos de Vivienda</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4,343,044</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14300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Aportaciones al Sistema para el Retiro</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7,756,001</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14400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Aportaciones para Seguros</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670,000</w:t>
            </w:r>
          </w:p>
        </w:tc>
      </w:tr>
      <w:tr w:rsidR="00F93A4B" w:rsidRPr="00225603" w:rsidTr="008968B3">
        <w:trPr>
          <w:trHeight w:val="57"/>
          <w:jc w:val="center"/>
        </w:trPr>
        <w:tc>
          <w:tcPr>
            <w:tcW w:w="2035" w:type="dxa"/>
            <w:vMerge/>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15100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Cuotas para el Fondo de Ahorro y Fondo del Trabajo</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9,612,095</w:t>
            </w:r>
          </w:p>
        </w:tc>
      </w:tr>
      <w:tr w:rsidR="00F93A4B" w:rsidRPr="00225603" w:rsidTr="008968B3">
        <w:trPr>
          <w:trHeight w:val="57"/>
          <w:jc w:val="center"/>
        </w:trPr>
        <w:tc>
          <w:tcPr>
            <w:tcW w:w="2035" w:type="dxa"/>
            <w:noWrap/>
            <w:vAlign w:val="center"/>
            <w:hideMark/>
          </w:tcPr>
          <w:p w:rsidR="00F93A4B" w:rsidRPr="00225603" w:rsidRDefault="00F93A4B" w:rsidP="008968B3">
            <w:pPr>
              <w:spacing w:before="120" w:after="0" w:line="240" w:lineRule="auto"/>
              <w:jc w:val="center"/>
              <w:rPr>
                <w:rFonts w:ascii="Arial" w:hAnsi="Arial" w:cs="Arial"/>
                <w:b/>
                <w:sz w:val="18"/>
                <w:szCs w:val="18"/>
              </w:rPr>
            </w:pPr>
            <w:r w:rsidRPr="00225603">
              <w:rPr>
                <w:rFonts w:ascii="Arial" w:hAnsi="Arial" w:cs="Arial"/>
                <w:b/>
                <w:sz w:val="18"/>
                <w:szCs w:val="18"/>
              </w:rPr>
              <w:t>PREVISIONES</w:t>
            </w:r>
          </w:p>
        </w:tc>
        <w:tc>
          <w:tcPr>
            <w:tcW w:w="1221" w:type="dxa"/>
            <w:vAlign w:val="center"/>
            <w:hideMark/>
          </w:tcPr>
          <w:p w:rsidR="00F93A4B" w:rsidRPr="00225603" w:rsidRDefault="00F93A4B" w:rsidP="008968B3">
            <w:pPr>
              <w:spacing w:before="120" w:after="0" w:line="240" w:lineRule="auto"/>
              <w:jc w:val="center"/>
              <w:rPr>
                <w:rFonts w:ascii="Arial" w:hAnsi="Arial" w:cs="Arial"/>
                <w:sz w:val="18"/>
                <w:szCs w:val="18"/>
              </w:rPr>
            </w:pPr>
            <w:r w:rsidRPr="00225603">
              <w:rPr>
                <w:rFonts w:ascii="Arial" w:hAnsi="Arial" w:cs="Arial"/>
                <w:sz w:val="18"/>
                <w:szCs w:val="18"/>
              </w:rPr>
              <w:t>16100</w:t>
            </w:r>
          </w:p>
        </w:tc>
        <w:tc>
          <w:tcPr>
            <w:tcW w:w="4226" w:type="dxa"/>
            <w:vAlign w:val="center"/>
            <w:hideMark/>
          </w:tcPr>
          <w:p w:rsidR="00F93A4B" w:rsidRPr="00225603" w:rsidRDefault="00F93A4B" w:rsidP="008968B3">
            <w:pPr>
              <w:spacing w:before="120" w:after="0" w:line="240" w:lineRule="auto"/>
              <w:rPr>
                <w:rFonts w:ascii="Arial" w:hAnsi="Arial" w:cs="Arial"/>
                <w:sz w:val="18"/>
                <w:szCs w:val="18"/>
              </w:rPr>
            </w:pPr>
            <w:r w:rsidRPr="00225603">
              <w:rPr>
                <w:rFonts w:ascii="Arial" w:hAnsi="Arial" w:cs="Arial"/>
                <w:sz w:val="18"/>
                <w:szCs w:val="18"/>
              </w:rPr>
              <w:t>Prestaciones de Carácter Laboral, Económica y de Seguridad Social</w:t>
            </w:r>
          </w:p>
        </w:tc>
        <w:tc>
          <w:tcPr>
            <w:tcW w:w="1346" w:type="dxa"/>
            <w:shd w:val="clear" w:color="auto" w:fill="auto"/>
            <w:noWrap/>
            <w:vAlign w:val="center"/>
            <w:hideMark/>
          </w:tcPr>
          <w:p w:rsidR="00F93A4B" w:rsidRPr="005B279D" w:rsidRDefault="00F93A4B" w:rsidP="008968B3">
            <w:pPr>
              <w:spacing w:before="120" w:after="0" w:line="240" w:lineRule="auto"/>
              <w:jc w:val="right"/>
              <w:rPr>
                <w:rFonts w:ascii="Arial" w:hAnsi="Arial" w:cs="Arial"/>
                <w:sz w:val="18"/>
                <w:szCs w:val="18"/>
              </w:rPr>
            </w:pPr>
            <w:r>
              <w:rPr>
                <w:rFonts w:ascii="Arial" w:hAnsi="Arial" w:cs="Arial"/>
                <w:color w:val="000000"/>
                <w:sz w:val="18"/>
                <w:szCs w:val="18"/>
              </w:rPr>
              <w:t>4,315,039</w:t>
            </w:r>
          </w:p>
        </w:tc>
      </w:tr>
      <w:tr w:rsidR="00F93A4B" w:rsidRPr="00225603" w:rsidTr="008968B3">
        <w:trPr>
          <w:trHeight w:val="57"/>
          <w:jc w:val="center"/>
        </w:trPr>
        <w:tc>
          <w:tcPr>
            <w:tcW w:w="2035" w:type="dxa"/>
            <w:shd w:val="clear" w:color="auto" w:fill="D9D9D9" w:themeFill="background1" w:themeFillShade="D9"/>
            <w:noWrap/>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1221" w:type="dxa"/>
            <w:shd w:val="clear" w:color="auto" w:fill="D9D9D9" w:themeFill="background1" w:themeFillShade="D9"/>
            <w:noWrap/>
            <w:vAlign w:val="center"/>
            <w:hideMark/>
          </w:tcPr>
          <w:p w:rsidR="00F93A4B" w:rsidRPr="00225603" w:rsidRDefault="00F93A4B" w:rsidP="008968B3">
            <w:pPr>
              <w:spacing w:before="120" w:after="0" w:line="240" w:lineRule="auto"/>
              <w:jc w:val="center"/>
              <w:rPr>
                <w:rFonts w:ascii="Arial" w:hAnsi="Arial" w:cs="Arial"/>
                <w:b/>
                <w:sz w:val="18"/>
                <w:szCs w:val="18"/>
              </w:rPr>
            </w:pPr>
          </w:p>
        </w:tc>
        <w:tc>
          <w:tcPr>
            <w:tcW w:w="4226" w:type="dxa"/>
            <w:shd w:val="clear" w:color="auto" w:fill="D9D9D9" w:themeFill="background1" w:themeFillShade="D9"/>
            <w:vAlign w:val="center"/>
            <w:hideMark/>
          </w:tcPr>
          <w:p w:rsidR="00F93A4B" w:rsidRPr="00225603" w:rsidRDefault="00F93A4B" w:rsidP="008968B3">
            <w:pPr>
              <w:spacing w:before="120" w:after="0" w:line="240" w:lineRule="auto"/>
              <w:jc w:val="center"/>
              <w:rPr>
                <w:rFonts w:ascii="Arial" w:hAnsi="Arial" w:cs="Arial"/>
                <w:b/>
                <w:bCs/>
                <w:sz w:val="18"/>
                <w:szCs w:val="18"/>
              </w:rPr>
            </w:pPr>
            <w:r w:rsidRPr="00225603">
              <w:rPr>
                <w:rFonts w:ascii="Arial" w:hAnsi="Arial" w:cs="Arial"/>
                <w:b/>
                <w:bCs/>
                <w:sz w:val="18"/>
                <w:szCs w:val="18"/>
              </w:rPr>
              <w:t>TOTAL</w:t>
            </w:r>
          </w:p>
        </w:tc>
        <w:tc>
          <w:tcPr>
            <w:tcW w:w="1346" w:type="dxa"/>
            <w:shd w:val="clear" w:color="auto" w:fill="D9D9D9" w:themeFill="background1" w:themeFillShade="D9"/>
            <w:noWrap/>
            <w:vAlign w:val="center"/>
            <w:hideMark/>
          </w:tcPr>
          <w:p w:rsidR="00F93A4B" w:rsidRPr="008139D8" w:rsidRDefault="00F93A4B" w:rsidP="008968B3">
            <w:pPr>
              <w:spacing w:before="120" w:after="0" w:line="240" w:lineRule="auto"/>
              <w:jc w:val="right"/>
              <w:rPr>
                <w:rFonts w:ascii="Arial" w:hAnsi="Arial" w:cs="Arial"/>
                <w:b/>
                <w:bCs/>
                <w:sz w:val="18"/>
                <w:szCs w:val="18"/>
              </w:rPr>
            </w:pPr>
            <w:r w:rsidRPr="008139D8">
              <w:rPr>
                <w:rFonts w:ascii="Arial" w:hAnsi="Arial" w:cs="Arial"/>
                <w:b/>
                <w:bCs/>
                <w:color w:val="000000"/>
                <w:sz w:val="18"/>
                <w:szCs w:val="20"/>
              </w:rPr>
              <w:t>313,792,813</w:t>
            </w:r>
          </w:p>
        </w:tc>
      </w:tr>
    </w:tbl>
    <w:p w:rsidR="00F93A4B" w:rsidRDefault="00F93A4B" w:rsidP="00F93A4B">
      <w:pPr>
        <w:pStyle w:val="Ttulo2"/>
        <w:keepLines/>
        <w:widowControl/>
        <w:numPr>
          <w:ilvl w:val="0"/>
          <w:numId w:val="6"/>
        </w:numPr>
        <w:tabs>
          <w:tab w:val="clear" w:pos="0"/>
        </w:tabs>
        <w:spacing w:before="40" w:after="240" w:line="256" w:lineRule="auto"/>
        <w:jc w:val="left"/>
        <w:rPr>
          <w:rFonts w:ascii="Arial" w:hAnsi="Arial" w:cs="Arial"/>
          <w:b/>
          <w:sz w:val="24"/>
        </w:rPr>
      </w:pPr>
      <w:bookmarkStart w:id="32" w:name="_Toc28262240"/>
      <w:r w:rsidRPr="00D418E6">
        <w:rPr>
          <w:rFonts w:ascii="Arial" w:hAnsi="Arial" w:cs="Arial"/>
          <w:b/>
          <w:sz w:val="24"/>
        </w:rPr>
        <w:lastRenderedPageBreak/>
        <w:t>A</w:t>
      </w:r>
      <w:r>
        <w:rPr>
          <w:rFonts w:ascii="Arial" w:hAnsi="Arial" w:cs="Arial"/>
          <w:b/>
          <w:sz w:val="24"/>
        </w:rPr>
        <w:t>nalítico de Plazas</w:t>
      </w:r>
      <w:bookmarkEnd w:id="32"/>
      <w:r w:rsidRPr="00D418E6">
        <w:rPr>
          <w:rFonts w:ascii="Arial" w:hAnsi="Arial" w:cs="Arial"/>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332"/>
        <w:gridCol w:w="1240"/>
        <w:gridCol w:w="1340"/>
      </w:tblGrid>
      <w:tr w:rsidR="00F93A4B" w:rsidRPr="00894932" w:rsidTr="008968B3">
        <w:trPr>
          <w:trHeight w:val="170"/>
          <w:jc w:val="center"/>
        </w:trPr>
        <w:tc>
          <w:tcPr>
            <w:tcW w:w="8160" w:type="dxa"/>
            <w:gridSpan w:val="4"/>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PODER LEGISLATIVO DEL ESTADO DE QUINTANA ROO</w:t>
            </w:r>
          </w:p>
        </w:tc>
      </w:tr>
      <w:tr w:rsidR="00F93A4B" w:rsidRPr="00894932" w:rsidTr="008968B3">
        <w:trPr>
          <w:trHeight w:val="170"/>
          <w:jc w:val="center"/>
        </w:trPr>
        <w:tc>
          <w:tcPr>
            <w:tcW w:w="8160" w:type="dxa"/>
            <w:gridSpan w:val="4"/>
            <w:tcBorders>
              <w:top w:val="nil"/>
              <w:left w:val="single" w:sz="4" w:space="0" w:color="auto"/>
              <w:bottom w:val="nil"/>
              <w:right w:val="single" w:sz="4" w:space="0" w:color="auto"/>
            </w:tcBorders>
            <w:shd w:val="clear" w:color="auto" w:fill="DAEEF3" w:themeFill="accent5" w:themeFillTint="33"/>
            <w:noWrap/>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PRESUPUESTO DE EGRESOS PARA EL EJERCICIO FISCAL 2020</w:t>
            </w:r>
          </w:p>
        </w:tc>
      </w:tr>
      <w:tr w:rsidR="00F93A4B" w:rsidRPr="00894932" w:rsidTr="008968B3">
        <w:trPr>
          <w:trHeight w:val="170"/>
          <w:jc w:val="center"/>
        </w:trPr>
        <w:tc>
          <w:tcPr>
            <w:tcW w:w="8160" w:type="dxa"/>
            <w:gridSpan w:val="4"/>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ANALÍTICO DE PLAZAS 2020</w:t>
            </w:r>
          </w:p>
        </w:tc>
      </w:tr>
      <w:tr w:rsidR="00F93A4B" w:rsidRPr="00894932" w:rsidTr="008968B3">
        <w:trPr>
          <w:trHeight w:val="170"/>
          <w:jc w:val="center"/>
        </w:trPr>
        <w:tc>
          <w:tcPr>
            <w:tcW w:w="4248" w:type="dxa"/>
            <w:vMerge w:val="restart"/>
            <w:tcBorders>
              <w:top w:val="single" w:sz="4" w:space="0" w:color="auto"/>
            </w:tcBorders>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PLAZA / PUESTO</w:t>
            </w:r>
          </w:p>
        </w:tc>
        <w:tc>
          <w:tcPr>
            <w:tcW w:w="1332" w:type="dxa"/>
            <w:vMerge w:val="restart"/>
            <w:tcBorders>
              <w:top w:val="single" w:sz="4" w:space="0" w:color="auto"/>
            </w:tcBorders>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NÚMERO DE PLAZAS</w:t>
            </w:r>
          </w:p>
        </w:tc>
        <w:tc>
          <w:tcPr>
            <w:tcW w:w="2580" w:type="dxa"/>
            <w:gridSpan w:val="2"/>
            <w:tcBorders>
              <w:top w:val="single" w:sz="4" w:space="0" w:color="auto"/>
            </w:tcBorders>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REMUNERACIONES</w:t>
            </w:r>
          </w:p>
        </w:tc>
      </w:tr>
      <w:tr w:rsidR="00F93A4B" w:rsidRPr="00894932" w:rsidTr="008968B3">
        <w:trPr>
          <w:trHeight w:val="170"/>
          <w:jc w:val="center"/>
        </w:trPr>
        <w:tc>
          <w:tcPr>
            <w:tcW w:w="4248" w:type="dxa"/>
            <w:vMerge/>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p>
        </w:tc>
        <w:tc>
          <w:tcPr>
            <w:tcW w:w="1332" w:type="dxa"/>
            <w:vMerge/>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p>
        </w:tc>
        <w:tc>
          <w:tcPr>
            <w:tcW w:w="1240" w:type="dxa"/>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DE</w:t>
            </w:r>
          </w:p>
        </w:tc>
        <w:tc>
          <w:tcPr>
            <w:tcW w:w="1340" w:type="dxa"/>
            <w:shd w:val="clear" w:color="auto" w:fill="EBF6F9"/>
            <w:vAlign w:val="center"/>
            <w:hideMark/>
          </w:tcPr>
          <w:p w:rsidR="00F93A4B" w:rsidRPr="00E20E9A" w:rsidRDefault="00F93A4B" w:rsidP="008968B3">
            <w:pPr>
              <w:spacing w:before="120" w:after="0"/>
              <w:jc w:val="center"/>
              <w:rPr>
                <w:rFonts w:ascii="Arial" w:hAnsi="Arial" w:cs="Arial"/>
                <w:b/>
                <w:bCs/>
                <w:sz w:val="20"/>
                <w:szCs w:val="20"/>
              </w:rPr>
            </w:pPr>
            <w:r w:rsidRPr="00E20E9A">
              <w:rPr>
                <w:rFonts w:ascii="Arial" w:hAnsi="Arial" w:cs="Arial"/>
                <w:b/>
                <w:bCs/>
                <w:sz w:val="20"/>
                <w:szCs w:val="20"/>
              </w:rPr>
              <w:t>HASTA</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Diputados</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25</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66,284.02</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66,284.02</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Secretario General, Titular Órgano Interno Control</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2</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50,307.40</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50,307.40</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Subsecretario</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2</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41,135.24</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41,135.24</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Director General</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38,157.40</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38,157.40</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 xml:space="preserve">Directores, Coordinadores </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24</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29,073.02</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32,210.60</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Subdirector</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32</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26,677.67</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27,170.05</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Jefe de departamento</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88</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20,061.88</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25,544.80</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Jefe de unidad</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107</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15,438.56</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19,248.38</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Profesionista</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33</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13,968.66</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13,968.66</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Analista profesional</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18</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11,590.82</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11,590.82</w:t>
            </w:r>
          </w:p>
        </w:tc>
      </w:tr>
      <w:tr w:rsidR="00F93A4B" w:rsidRPr="00894932" w:rsidTr="008968B3">
        <w:trPr>
          <w:trHeight w:val="170"/>
          <w:jc w:val="center"/>
        </w:trPr>
        <w:tc>
          <w:tcPr>
            <w:tcW w:w="4248" w:type="dxa"/>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Auxiliar administrativo</w:t>
            </w:r>
          </w:p>
        </w:tc>
        <w:tc>
          <w:tcPr>
            <w:tcW w:w="1332" w:type="dxa"/>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19</w:t>
            </w:r>
          </w:p>
        </w:tc>
        <w:tc>
          <w:tcPr>
            <w:tcW w:w="12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9,569.54</w:t>
            </w:r>
          </w:p>
        </w:tc>
        <w:tc>
          <w:tcPr>
            <w:tcW w:w="1340" w:type="dxa"/>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9,569.54</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Operador de mantenimiento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27</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8,633.90</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8,633.90</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Auxiliar de mantenimiento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19</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7,375.30</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7,375.30</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Auxiliar</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16</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5,708.16</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5,708.16</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Especializado A</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84</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15,935.66</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15,935.66</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Administrativo especializado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45</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14,249.28</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14,249.28</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Auxiliar especializado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22</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12,792.64</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12,792.64</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Auxiliar administrativo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17</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11,374.92</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11,374.92</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Asistente operativo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7</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9,387.14</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9,387.14</w:t>
            </w:r>
          </w:p>
        </w:tc>
      </w:tr>
      <w:tr w:rsidR="00F93A4B" w:rsidRPr="00894932" w:rsidTr="008968B3">
        <w:trPr>
          <w:trHeight w:val="170"/>
          <w:jc w:val="center"/>
        </w:trPr>
        <w:tc>
          <w:tcPr>
            <w:tcW w:w="4248" w:type="dxa"/>
            <w:noWrap/>
            <w:vAlign w:val="center"/>
            <w:hideMark/>
          </w:tcPr>
          <w:p w:rsidR="00F93A4B" w:rsidRPr="00E20E9A" w:rsidRDefault="00F93A4B" w:rsidP="008968B3">
            <w:pPr>
              <w:spacing w:before="120" w:after="0"/>
              <w:rPr>
                <w:rFonts w:ascii="Arial" w:hAnsi="Arial" w:cs="Arial"/>
                <w:sz w:val="18"/>
                <w:szCs w:val="18"/>
              </w:rPr>
            </w:pPr>
            <w:r w:rsidRPr="00E20E9A">
              <w:rPr>
                <w:rFonts w:ascii="Arial" w:hAnsi="Arial" w:cs="Arial"/>
                <w:sz w:val="18"/>
                <w:szCs w:val="18"/>
              </w:rPr>
              <w:t>Operador de mantenimiento</w:t>
            </w:r>
          </w:p>
        </w:tc>
        <w:tc>
          <w:tcPr>
            <w:tcW w:w="1332" w:type="dxa"/>
            <w:noWrap/>
            <w:vAlign w:val="center"/>
            <w:hideMark/>
          </w:tcPr>
          <w:p w:rsidR="00F93A4B" w:rsidRPr="00E20E9A" w:rsidRDefault="00F93A4B" w:rsidP="008968B3">
            <w:pPr>
              <w:spacing w:before="120" w:after="0"/>
              <w:jc w:val="center"/>
              <w:rPr>
                <w:rFonts w:ascii="Arial" w:hAnsi="Arial" w:cs="Arial"/>
                <w:sz w:val="18"/>
                <w:szCs w:val="18"/>
              </w:rPr>
            </w:pPr>
            <w:r w:rsidRPr="00E20E9A">
              <w:rPr>
                <w:rFonts w:ascii="Arial" w:hAnsi="Arial" w:cs="Arial"/>
                <w:sz w:val="18"/>
                <w:szCs w:val="18"/>
              </w:rPr>
              <w:t>15</w:t>
            </w:r>
          </w:p>
        </w:tc>
        <w:tc>
          <w:tcPr>
            <w:tcW w:w="12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9,011.02</w:t>
            </w:r>
          </w:p>
        </w:tc>
        <w:tc>
          <w:tcPr>
            <w:tcW w:w="1340" w:type="dxa"/>
            <w:noWrap/>
            <w:vAlign w:val="center"/>
            <w:hideMark/>
          </w:tcPr>
          <w:p w:rsidR="00F93A4B" w:rsidRPr="00E20E9A" w:rsidRDefault="00F93A4B" w:rsidP="008968B3">
            <w:pPr>
              <w:spacing w:before="120" w:after="0"/>
              <w:jc w:val="right"/>
              <w:rPr>
                <w:rFonts w:ascii="Arial" w:hAnsi="Arial" w:cs="Arial"/>
                <w:sz w:val="18"/>
                <w:szCs w:val="18"/>
              </w:rPr>
            </w:pPr>
            <w:r w:rsidRPr="00E20E9A">
              <w:rPr>
                <w:rFonts w:ascii="Arial" w:hAnsi="Arial" w:cs="Arial"/>
                <w:sz w:val="18"/>
                <w:szCs w:val="18"/>
              </w:rPr>
              <w:t>9,011.02</w:t>
            </w:r>
          </w:p>
        </w:tc>
      </w:tr>
    </w:tbl>
    <w:p w:rsidR="00F93A4B" w:rsidRPr="00D418E6" w:rsidRDefault="00F93A4B" w:rsidP="00F93A4B">
      <w:pPr>
        <w:pStyle w:val="Ttulo2"/>
        <w:keepLines/>
        <w:widowControl/>
        <w:numPr>
          <w:ilvl w:val="0"/>
          <w:numId w:val="6"/>
        </w:numPr>
        <w:tabs>
          <w:tab w:val="clear" w:pos="0"/>
        </w:tabs>
        <w:spacing w:before="40" w:after="240" w:line="256" w:lineRule="auto"/>
        <w:rPr>
          <w:rFonts w:ascii="Arial" w:hAnsi="Arial" w:cs="Arial"/>
          <w:b/>
          <w:sz w:val="24"/>
        </w:rPr>
      </w:pPr>
      <w:bookmarkStart w:id="33" w:name="_Toc28262241"/>
      <w:r w:rsidRPr="00D418E6">
        <w:rPr>
          <w:rFonts w:ascii="Arial" w:hAnsi="Arial" w:cs="Arial"/>
          <w:b/>
          <w:sz w:val="24"/>
        </w:rPr>
        <w:lastRenderedPageBreak/>
        <w:t>Clasificación de Servicios Personales por Categoría (Artículo 5 LDFEFM II)  Formato 6 d)</w:t>
      </w:r>
      <w:bookmarkEnd w:id="33"/>
    </w:p>
    <w:p w:rsidR="00F93A4B" w:rsidRDefault="00F93A4B" w:rsidP="00F93A4B">
      <w:pPr>
        <w:spacing w:after="240"/>
        <w:jc w:val="both"/>
        <w:rPr>
          <w:rFonts w:ascii="Arial" w:hAnsi="Arial" w:cs="Arial"/>
          <w:color w:val="000000" w:themeColor="text1"/>
          <w:sz w:val="28"/>
        </w:rPr>
      </w:pPr>
      <w:r>
        <w:rPr>
          <w:rFonts w:ascii="Arial" w:hAnsi="Arial" w:cs="Arial"/>
          <w:sz w:val="24"/>
        </w:rPr>
        <w:t>De igual manera, se presentan l</w:t>
      </w:r>
      <w:r w:rsidRPr="00BD2ECA">
        <w:rPr>
          <w:rFonts w:ascii="Arial" w:hAnsi="Arial" w:cs="Arial"/>
          <w:sz w:val="24"/>
        </w:rPr>
        <w:t xml:space="preserve">as previsiones salariales y económicas para cubrir los incrementos salariales y otras medidas económicas de índole laboral. </w:t>
      </w:r>
      <w:r>
        <w:rPr>
          <w:rFonts w:ascii="Arial" w:hAnsi="Arial" w:cs="Arial"/>
          <w:sz w:val="24"/>
        </w:rPr>
        <w:t xml:space="preserve">Dichas previsiones </w:t>
      </w:r>
      <w:r w:rsidRPr="00BD2ECA">
        <w:rPr>
          <w:rFonts w:ascii="Arial" w:hAnsi="Arial" w:cs="Arial"/>
          <w:sz w:val="24"/>
        </w:rPr>
        <w:t>serán incluidas en un capítulo específico del Presupuesto de Egresos</w:t>
      </w:r>
      <w:r>
        <w:rPr>
          <w:rFonts w:ascii="Arial" w:hAnsi="Arial" w:cs="Arial"/>
          <w:sz w:val="24"/>
        </w:rPr>
        <w:t xml:space="preserve"> (</w:t>
      </w:r>
      <w:r w:rsidRPr="00CC5949">
        <w:rPr>
          <w:rFonts w:ascii="Arial" w:hAnsi="Arial" w:cs="Arial"/>
          <w:b/>
          <w:sz w:val="24"/>
        </w:rPr>
        <w:t>Formato 6d</w:t>
      </w:r>
      <w:r>
        <w:rPr>
          <w:rFonts w:ascii="Arial" w:hAnsi="Arial" w:cs="Arial"/>
          <w:sz w:val="24"/>
        </w:rPr>
        <w:t>)</w:t>
      </w:r>
      <w:r w:rsidRPr="00BD2ECA">
        <w:rPr>
          <w:rFonts w:ascii="Arial" w:hAnsi="Arial" w:cs="Arial"/>
          <w:sz w:val="24"/>
        </w:rPr>
        <w:t xml:space="preserve">. </w:t>
      </w:r>
      <w:r w:rsidRPr="00BD2ECA">
        <w:rPr>
          <w:rFonts w:ascii="Arial" w:hAnsi="Arial" w:cs="Arial"/>
          <w:color w:val="000000" w:themeColor="text1"/>
          <w:sz w:val="28"/>
        </w:rPr>
        <w:t xml:space="preserve"> </w:t>
      </w:r>
    </w:p>
    <w:tbl>
      <w:tblPr>
        <w:tblW w:w="6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383"/>
        <w:gridCol w:w="1750"/>
        <w:gridCol w:w="1505"/>
        <w:gridCol w:w="1506"/>
        <w:gridCol w:w="1094"/>
        <w:gridCol w:w="1717"/>
      </w:tblGrid>
      <w:tr w:rsidR="00F93A4B" w:rsidRPr="00225603" w:rsidTr="008968B3">
        <w:trPr>
          <w:trHeight w:val="1631"/>
          <w:tblHeader/>
          <w:jc w:val="center"/>
        </w:trPr>
        <w:tc>
          <w:tcPr>
            <w:tcW w:w="5000" w:type="pct"/>
            <w:gridSpan w:val="7"/>
            <w:tcBorders>
              <w:top w:val="single" w:sz="4" w:space="0" w:color="auto"/>
              <w:left w:val="single" w:sz="4" w:space="0" w:color="auto"/>
              <w:right w:val="single" w:sz="4" w:space="0" w:color="auto"/>
            </w:tcBorders>
            <w:shd w:val="clear" w:color="auto" w:fill="DAEEF3" w:themeFill="accent5" w:themeFillTint="33"/>
            <w:noWrap/>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PODER LEGISLATIVO DEL ESTADO DE QUINTANA ROO</w:t>
            </w:r>
          </w:p>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ESTADO ANALÍTICO DEL EJERCICIO DEL PRESUPUESTO DE EGRESOS DETALLADO - LDF</w:t>
            </w:r>
          </w:p>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CLASIFICACIÓN DE SERVICIOS PERSONALES POR CATEGORÍA</w:t>
            </w:r>
          </w:p>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Del 1 de enero al 31 de diciembre de 2020</w:t>
            </w:r>
          </w:p>
        </w:tc>
      </w:tr>
      <w:tr w:rsidR="00F93A4B" w:rsidRPr="00225603" w:rsidTr="008968B3">
        <w:trPr>
          <w:trHeight w:val="284"/>
          <w:tblHeader/>
          <w:jc w:val="center"/>
        </w:trPr>
        <w:tc>
          <w:tcPr>
            <w:tcW w:w="843" w:type="pct"/>
            <w:vMerge w:val="restart"/>
            <w:shd w:val="clear" w:color="auto" w:fill="EBF6F9"/>
            <w:noWrap/>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CONCEPTO</w:t>
            </w:r>
          </w:p>
        </w:tc>
        <w:tc>
          <w:tcPr>
            <w:tcW w:w="4157" w:type="pct"/>
            <w:gridSpan w:val="6"/>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EGRESOS</w:t>
            </w:r>
          </w:p>
        </w:tc>
      </w:tr>
      <w:tr w:rsidR="00F93A4B" w:rsidRPr="00225603" w:rsidTr="008968B3">
        <w:trPr>
          <w:trHeight w:val="284"/>
          <w:tblHeader/>
          <w:jc w:val="center"/>
        </w:trPr>
        <w:tc>
          <w:tcPr>
            <w:tcW w:w="843" w:type="pct"/>
            <w:vMerge/>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p>
        </w:tc>
        <w:tc>
          <w:tcPr>
            <w:tcW w:w="642" w:type="pct"/>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APROBADO</w:t>
            </w:r>
          </w:p>
        </w:tc>
        <w:tc>
          <w:tcPr>
            <w:tcW w:w="812" w:type="pct"/>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AMPLIACIONES /REDUCCIONES</w:t>
            </w:r>
          </w:p>
        </w:tc>
        <w:tc>
          <w:tcPr>
            <w:tcW w:w="699" w:type="pct"/>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MODIFICADO</w:t>
            </w:r>
          </w:p>
        </w:tc>
        <w:tc>
          <w:tcPr>
            <w:tcW w:w="699" w:type="pct"/>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DEVENGADO</w:t>
            </w:r>
          </w:p>
        </w:tc>
        <w:tc>
          <w:tcPr>
            <w:tcW w:w="508" w:type="pct"/>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PAGADO</w:t>
            </w:r>
          </w:p>
        </w:tc>
        <w:tc>
          <w:tcPr>
            <w:tcW w:w="797" w:type="pct"/>
            <w:shd w:val="clear" w:color="auto" w:fill="EBF6F9"/>
            <w:vAlign w:val="center"/>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SUBEJERCICIO</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b/>
                <w:bCs/>
                <w:sz w:val="18"/>
                <w:szCs w:val="18"/>
              </w:rPr>
            </w:pPr>
            <w:r w:rsidRPr="00CC61F2">
              <w:rPr>
                <w:rFonts w:ascii="Arial" w:hAnsi="Arial" w:cs="Arial"/>
                <w:b/>
                <w:bCs/>
                <w:sz w:val="18"/>
                <w:szCs w:val="18"/>
              </w:rPr>
              <w:t>I. Gasto No Etiquetado (I=A+B+C+D+E+F)</w:t>
            </w:r>
          </w:p>
        </w:tc>
        <w:tc>
          <w:tcPr>
            <w:tcW w:w="64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313,792,813 </w:t>
            </w:r>
          </w:p>
        </w:tc>
        <w:tc>
          <w:tcPr>
            <w:tcW w:w="81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313,792,813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313,792,813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b/>
                <w:bCs/>
                <w:sz w:val="18"/>
                <w:szCs w:val="18"/>
              </w:rPr>
            </w:pPr>
            <w:r w:rsidRPr="00CC61F2">
              <w:rPr>
                <w:rFonts w:ascii="Arial" w:hAnsi="Arial" w:cs="Arial"/>
                <w:b/>
                <w:bCs/>
                <w:sz w:val="18"/>
                <w:szCs w:val="18"/>
              </w:rPr>
              <w:t>A. Personal Administrativo y de Servicio Público</w:t>
            </w:r>
          </w:p>
        </w:tc>
        <w:tc>
          <w:tcPr>
            <w:tcW w:w="64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299,567,323 </w:t>
            </w:r>
          </w:p>
        </w:tc>
        <w:tc>
          <w:tcPr>
            <w:tcW w:w="81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299,567,323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299,567,323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B. Magisterio</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C. Servicios de Salud (C=c1+c2)</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c1) Personal Administrativo</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c2) Personal Médico, Paramédico y afín</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D. Seguridad Pública</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b/>
                <w:bCs/>
                <w:sz w:val="18"/>
                <w:szCs w:val="18"/>
              </w:rPr>
            </w:pPr>
            <w:r w:rsidRPr="00CC61F2">
              <w:rPr>
                <w:rFonts w:ascii="Arial" w:hAnsi="Arial" w:cs="Arial"/>
                <w:b/>
                <w:bCs/>
                <w:sz w:val="18"/>
                <w:szCs w:val="18"/>
              </w:rPr>
              <w:t xml:space="preserve">E. Gastos asociados a la implementación </w:t>
            </w:r>
            <w:r w:rsidRPr="00CC61F2">
              <w:rPr>
                <w:rFonts w:ascii="Arial" w:hAnsi="Arial" w:cs="Arial"/>
                <w:b/>
                <w:bCs/>
                <w:sz w:val="18"/>
                <w:szCs w:val="18"/>
              </w:rPr>
              <w:lastRenderedPageBreak/>
              <w:t>de nuevas leyes federales o reformas a las mismas (E = e1 + e2)</w:t>
            </w:r>
          </w:p>
        </w:tc>
        <w:tc>
          <w:tcPr>
            <w:tcW w:w="64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lastRenderedPageBreak/>
              <w:t xml:space="preserve">14,225,490 </w:t>
            </w:r>
          </w:p>
        </w:tc>
        <w:tc>
          <w:tcPr>
            <w:tcW w:w="81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14,225,490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14,225,490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b/>
                <w:sz w:val="18"/>
                <w:szCs w:val="18"/>
              </w:rPr>
            </w:pPr>
            <w:r w:rsidRPr="00CC61F2">
              <w:rPr>
                <w:rFonts w:ascii="Arial" w:hAnsi="Arial" w:cs="Arial"/>
                <w:b/>
                <w:sz w:val="18"/>
                <w:szCs w:val="18"/>
              </w:rPr>
              <w:lastRenderedPageBreak/>
              <w:t xml:space="preserve">e1) Decreto número 302 publicado en el POE en fecha 14 de junio de 2019 por el que se aprueba una Nueva Estructura Orgánica del Poder Legislativo. </w:t>
            </w:r>
          </w:p>
        </w:tc>
        <w:tc>
          <w:tcPr>
            <w:tcW w:w="642" w:type="pct"/>
            <w:vAlign w:val="center"/>
            <w:hideMark/>
          </w:tcPr>
          <w:p w:rsidR="00F93A4B" w:rsidRPr="00CC61F2" w:rsidRDefault="00F93A4B" w:rsidP="008968B3">
            <w:pPr>
              <w:spacing w:before="120" w:after="0"/>
              <w:jc w:val="right"/>
              <w:rPr>
                <w:rFonts w:ascii="Arial" w:hAnsi="Arial" w:cs="Arial"/>
                <w:b/>
                <w:sz w:val="18"/>
                <w:szCs w:val="18"/>
              </w:rPr>
            </w:pPr>
            <w:r w:rsidRPr="00CC61F2">
              <w:rPr>
                <w:rFonts w:ascii="Arial" w:hAnsi="Arial" w:cs="Arial"/>
                <w:b/>
                <w:sz w:val="18"/>
                <w:szCs w:val="18"/>
              </w:rPr>
              <w:t xml:space="preserve">14,225,490 </w:t>
            </w:r>
          </w:p>
        </w:tc>
        <w:tc>
          <w:tcPr>
            <w:tcW w:w="812" w:type="pct"/>
            <w:vAlign w:val="center"/>
            <w:hideMark/>
          </w:tcPr>
          <w:p w:rsidR="00F93A4B" w:rsidRPr="00CC61F2" w:rsidRDefault="00F93A4B" w:rsidP="008968B3">
            <w:pPr>
              <w:spacing w:before="120" w:after="0"/>
              <w:jc w:val="right"/>
              <w:rPr>
                <w:rFonts w:ascii="Arial" w:hAnsi="Arial" w:cs="Arial"/>
                <w:b/>
                <w:sz w:val="18"/>
                <w:szCs w:val="18"/>
              </w:rPr>
            </w:pPr>
            <w:r w:rsidRPr="00CC61F2">
              <w:rPr>
                <w:rFonts w:ascii="Arial" w:hAnsi="Arial" w:cs="Arial"/>
                <w:b/>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
                <w:sz w:val="18"/>
                <w:szCs w:val="18"/>
              </w:rPr>
            </w:pPr>
            <w:r w:rsidRPr="00CC61F2">
              <w:rPr>
                <w:rFonts w:ascii="Arial" w:hAnsi="Arial" w:cs="Arial"/>
                <w:b/>
                <w:sz w:val="18"/>
                <w:szCs w:val="18"/>
              </w:rPr>
              <w:t xml:space="preserve">14,225,490 </w:t>
            </w:r>
          </w:p>
        </w:tc>
        <w:tc>
          <w:tcPr>
            <w:tcW w:w="699" w:type="pct"/>
            <w:vAlign w:val="center"/>
            <w:hideMark/>
          </w:tcPr>
          <w:p w:rsidR="00F93A4B" w:rsidRPr="00CC61F2" w:rsidRDefault="00F93A4B" w:rsidP="008968B3">
            <w:pPr>
              <w:spacing w:before="120" w:after="0"/>
              <w:jc w:val="right"/>
              <w:rPr>
                <w:rFonts w:ascii="Arial" w:hAnsi="Arial" w:cs="Arial"/>
                <w:b/>
                <w:sz w:val="18"/>
                <w:szCs w:val="18"/>
              </w:rPr>
            </w:pPr>
            <w:r w:rsidRPr="00CC61F2">
              <w:rPr>
                <w:rFonts w:ascii="Arial" w:hAnsi="Arial" w:cs="Arial"/>
                <w:b/>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
                <w:sz w:val="18"/>
                <w:szCs w:val="18"/>
              </w:rPr>
            </w:pPr>
            <w:r w:rsidRPr="00CC61F2">
              <w:rPr>
                <w:rFonts w:ascii="Arial" w:hAnsi="Arial" w:cs="Arial"/>
                <w:b/>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
                <w:sz w:val="18"/>
                <w:szCs w:val="18"/>
              </w:rPr>
            </w:pPr>
            <w:r w:rsidRPr="00CC61F2">
              <w:rPr>
                <w:rFonts w:ascii="Arial" w:hAnsi="Arial" w:cs="Arial"/>
                <w:b/>
                <w:sz w:val="18"/>
                <w:szCs w:val="18"/>
              </w:rPr>
              <w:t xml:space="preserve">14,225,490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 xml:space="preserve">e2) Nombre del Programa o Ley 2 </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F. Sentencias laborales definitivas</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b/>
                <w:bCs/>
                <w:sz w:val="18"/>
                <w:szCs w:val="18"/>
              </w:rPr>
            </w:pPr>
            <w:r w:rsidRPr="00CC61F2">
              <w:rPr>
                <w:rFonts w:ascii="Arial" w:hAnsi="Arial" w:cs="Arial"/>
                <w:b/>
                <w:bCs/>
                <w:sz w:val="18"/>
                <w:szCs w:val="18"/>
              </w:rPr>
              <w:t>II. Gasto Etiquetado (II=A+B+C+D+E+F)</w:t>
            </w:r>
          </w:p>
        </w:tc>
        <w:tc>
          <w:tcPr>
            <w:tcW w:w="64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A. Personal Administrativo y de Servicio Público</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B. Magisterio</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C. Servicios de Salud (C=c1+c2)</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c1) Personal Administrativo</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lastRenderedPageBreak/>
              <w:t>c2) Personal Médico, Paramédico y afín</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D. Seguridad Pública</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E. Gastos asociados a la implementación de nuevas leyes federales o reformas a las mismas (E = e1 + e2)</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e1) Nombre del Programa o Ley 1</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e2) Nombre del Programa o Ley 2</w:t>
            </w:r>
          </w:p>
        </w:tc>
        <w:tc>
          <w:tcPr>
            <w:tcW w:w="64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sz w:val="18"/>
                <w:szCs w:val="18"/>
              </w:rPr>
            </w:pPr>
            <w:r w:rsidRPr="00CC61F2">
              <w:rPr>
                <w:rFonts w:ascii="Arial" w:hAnsi="Arial" w:cs="Arial"/>
                <w:sz w:val="18"/>
                <w:szCs w:val="18"/>
              </w:rPr>
              <w:t xml:space="preserve">0 </w:t>
            </w:r>
          </w:p>
        </w:tc>
      </w:tr>
      <w:tr w:rsidR="00F93A4B" w:rsidRPr="00225603" w:rsidTr="008968B3">
        <w:trPr>
          <w:trHeight w:val="284"/>
          <w:jc w:val="center"/>
        </w:trPr>
        <w:tc>
          <w:tcPr>
            <w:tcW w:w="843" w:type="pct"/>
            <w:vAlign w:val="center"/>
            <w:hideMark/>
          </w:tcPr>
          <w:p w:rsidR="00F93A4B" w:rsidRPr="00CC61F2" w:rsidRDefault="00F93A4B" w:rsidP="008968B3">
            <w:pPr>
              <w:spacing w:before="120" w:after="0"/>
              <w:rPr>
                <w:rFonts w:ascii="Arial" w:hAnsi="Arial" w:cs="Arial"/>
                <w:sz w:val="18"/>
                <w:szCs w:val="18"/>
              </w:rPr>
            </w:pPr>
            <w:r w:rsidRPr="00CC61F2">
              <w:rPr>
                <w:rFonts w:ascii="Arial" w:hAnsi="Arial" w:cs="Arial"/>
                <w:sz w:val="18"/>
                <w:szCs w:val="18"/>
              </w:rPr>
              <w:t>F. Sentencias laborales definitivas</w:t>
            </w:r>
          </w:p>
        </w:tc>
        <w:tc>
          <w:tcPr>
            <w:tcW w:w="64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812"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699"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508"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c>
          <w:tcPr>
            <w:tcW w:w="797" w:type="pct"/>
            <w:vAlign w:val="center"/>
            <w:hideMark/>
          </w:tcPr>
          <w:p w:rsidR="00F93A4B" w:rsidRPr="00CC61F2" w:rsidRDefault="00F93A4B" w:rsidP="008968B3">
            <w:pPr>
              <w:spacing w:before="120" w:after="0"/>
              <w:jc w:val="right"/>
              <w:rPr>
                <w:rFonts w:ascii="Arial" w:hAnsi="Arial" w:cs="Arial"/>
                <w:bCs/>
                <w:sz w:val="18"/>
                <w:szCs w:val="18"/>
              </w:rPr>
            </w:pPr>
            <w:r w:rsidRPr="00CC61F2">
              <w:rPr>
                <w:rFonts w:ascii="Arial" w:hAnsi="Arial" w:cs="Arial"/>
                <w:bCs/>
                <w:sz w:val="18"/>
                <w:szCs w:val="18"/>
              </w:rPr>
              <w:t xml:space="preserve">0 </w:t>
            </w:r>
          </w:p>
        </w:tc>
      </w:tr>
      <w:tr w:rsidR="00F93A4B" w:rsidRPr="00225603" w:rsidTr="008968B3">
        <w:trPr>
          <w:trHeight w:val="284"/>
          <w:jc w:val="center"/>
        </w:trPr>
        <w:tc>
          <w:tcPr>
            <w:tcW w:w="843" w:type="pct"/>
            <w:shd w:val="clear" w:color="auto" w:fill="D9D9D9" w:themeFill="background1" w:themeFillShade="D9"/>
            <w:vAlign w:val="center"/>
            <w:hideMark/>
          </w:tcPr>
          <w:p w:rsidR="00F93A4B" w:rsidRPr="00CC61F2" w:rsidRDefault="00F93A4B" w:rsidP="008968B3">
            <w:pPr>
              <w:spacing w:before="120" w:after="0"/>
              <w:rPr>
                <w:rFonts w:ascii="Arial" w:hAnsi="Arial" w:cs="Arial"/>
                <w:b/>
                <w:bCs/>
                <w:sz w:val="18"/>
                <w:szCs w:val="18"/>
              </w:rPr>
            </w:pPr>
            <w:r w:rsidRPr="00CC61F2">
              <w:rPr>
                <w:rFonts w:ascii="Arial" w:hAnsi="Arial" w:cs="Arial"/>
                <w:b/>
                <w:bCs/>
                <w:sz w:val="18"/>
                <w:szCs w:val="18"/>
              </w:rPr>
              <w:t>III. Total del Gasto en Servicios Personales (III = I + II)</w:t>
            </w:r>
          </w:p>
        </w:tc>
        <w:tc>
          <w:tcPr>
            <w:tcW w:w="642" w:type="pct"/>
            <w:shd w:val="clear" w:color="auto" w:fill="D9D9D9" w:themeFill="background1" w:themeFillShade="D9"/>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313,792,813 </w:t>
            </w:r>
          </w:p>
        </w:tc>
        <w:tc>
          <w:tcPr>
            <w:tcW w:w="812" w:type="pct"/>
            <w:shd w:val="clear" w:color="auto" w:fill="D9D9D9" w:themeFill="background1" w:themeFillShade="D9"/>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699" w:type="pct"/>
            <w:shd w:val="clear" w:color="auto" w:fill="D9D9D9" w:themeFill="background1" w:themeFillShade="D9"/>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313,792,813 </w:t>
            </w:r>
          </w:p>
        </w:tc>
        <w:tc>
          <w:tcPr>
            <w:tcW w:w="699" w:type="pct"/>
            <w:shd w:val="clear" w:color="auto" w:fill="D9D9D9" w:themeFill="background1" w:themeFillShade="D9"/>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508" w:type="pct"/>
            <w:shd w:val="clear" w:color="auto" w:fill="D9D9D9" w:themeFill="background1" w:themeFillShade="D9"/>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0 </w:t>
            </w:r>
          </w:p>
        </w:tc>
        <w:tc>
          <w:tcPr>
            <w:tcW w:w="797" w:type="pct"/>
            <w:shd w:val="clear" w:color="auto" w:fill="D9D9D9" w:themeFill="background1" w:themeFillShade="D9"/>
            <w:vAlign w:val="center"/>
            <w:hideMark/>
          </w:tcPr>
          <w:p w:rsidR="00F93A4B" w:rsidRPr="00CC61F2" w:rsidRDefault="00F93A4B" w:rsidP="008968B3">
            <w:pPr>
              <w:spacing w:before="120" w:after="0"/>
              <w:jc w:val="right"/>
              <w:rPr>
                <w:rFonts w:ascii="Arial" w:hAnsi="Arial" w:cs="Arial"/>
                <w:b/>
                <w:bCs/>
                <w:sz w:val="18"/>
                <w:szCs w:val="18"/>
              </w:rPr>
            </w:pPr>
            <w:r w:rsidRPr="00CC61F2">
              <w:rPr>
                <w:rFonts w:ascii="Arial" w:hAnsi="Arial" w:cs="Arial"/>
                <w:b/>
                <w:bCs/>
                <w:sz w:val="18"/>
                <w:szCs w:val="18"/>
              </w:rPr>
              <w:t xml:space="preserve">313,792,813 </w:t>
            </w:r>
          </w:p>
        </w:tc>
      </w:tr>
    </w:tbl>
    <w:p w:rsidR="00F93A4B" w:rsidRDefault="00F93A4B" w:rsidP="00F93A4B">
      <w:pPr>
        <w:pStyle w:val="Ttulo2"/>
        <w:keepLines/>
        <w:widowControl/>
        <w:tabs>
          <w:tab w:val="clear" w:pos="0"/>
        </w:tabs>
        <w:spacing w:before="240" w:after="240" w:line="276" w:lineRule="auto"/>
        <w:ind w:left="720"/>
        <w:jc w:val="left"/>
        <w:rPr>
          <w:rFonts w:ascii="Arial" w:hAnsi="Arial" w:cs="Arial"/>
          <w:b/>
          <w:sz w:val="24"/>
        </w:rPr>
      </w:pPr>
      <w:bookmarkStart w:id="34" w:name="_Toc28262242"/>
    </w:p>
    <w:p w:rsidR="00F93A4B" w:rsidRDefault="00F93A4B" w:rsidP="00F93A4B">
      <w:pPr>
        <w:rPr>
          <w:lang w:val="es-ES_tradnl" w:eastAsia="es-ES"/>
        </w:rPr>
      </w:pPr>
    </w:p>
    <w:p w:rsidR="00F93A4B" w:rsidRDefault="00F93A4B" w:rsidP="00F93A4B">
      <w:pPr>
        <w:rPr>
          <w:lang w:val="es-ES_tradnl" w:eastAsia="es-ES"/>
        </w:rPr>
      </w:pPr>
    </w:p>
    <w:p w:rsidR="00F93A4B" w:rsidRPr="00D418E6" w:rsidRDefault="00F93A4B" w:rsidP="00F93A4B">
      <w:pPr>
        <w:pStyle w:val="Ttulo2"/>
        <w:keepLines/>
        <w:widowControl/>
        <w:numPr>
          <w:ilvl w:val="0"/>
          <w:numId w:val="6"/>
        </w:numPr>
        <w:tabs>
          <w:tab w:val="clear" w:pos="0"/>
        </w:tabs>
        <w:spacing w:before="240" w:after="240" w:line="276" w:lineRule="auto"/>
        <w:jc w:val="left"/>
        <w:rPr>
          <w:rFonts w:ascii="Arial" w:hAnsi="Arial" w:cs="Arial"/>
          <w:b/>
          <w:sz w:val="24"/>
        </w:rPr>
      </w:pPr>
      <w:r w:rsidRPr="00D418E6">
        <w:rPr>
          <w:rFonts w:ascii="Arial" w:hAnsi="Arial" w:cs="Arial"/>
          <w:b/>
          <w:sz w:val="24"/>
        </w:rPr>
        <w:lastRenderedPageBreak/>
        <w:t>Informe Sobre Estudios Actuariales</w:t>
      </w:r>
      <w:bookmarkEnd w:id="34"/>
    </w:p>
    <w:p w:rsidR="00F93A4B" w:rsidRPr="00AE084E" w:rsidRDefault="00F93A4B" w:rsidP="00F93A4B">
      <w:pPr>
        <w:spacing w:after="240"/>
        <w:jc w:val="both"/>
        <w:rPr>
          <w:rFonts w:ascii="Arial" w:hAnsi="Arial" w:cs="Arial"/>
        </w:rPr>
      </w:pPr>
      <w:r w:rsidRPr="00AE084E">
        <w:rPr>
          <w:rFonts w:ascii="Arial" w:hAnsi="Arial" w:cs="Arial"/>
        </w:rPr>
        <w:t>En cumplimiento a lo dispuesto por los artículos 5 fracción V de la Ley de Disciplina Financiera de las Entidades Federativas y los Municipios; y 46 fracción I inciso d), de la Ley General de Contabilidad Gubernamental, ambos relacionados con la información de pasivos contingentes, se aclara que el presente Proyecto de Presupuesto de Egresos 2020 no presenta Estudio Actuarial por pasivos laborales contingentes de alguna obligación posible, presente o futura cuya existencia y/o realización sea incierta.</w:t>
      </w:r>
    </w:p>
    <w:p w:rsidR="00F93A4B" w:rsidRPr="00AE084E" w:rsidRDefault="00F93A4B" w:rsidP="00F93A4B">
      <w:pPr>
        <w:spacing w:after="240"/>
        <w:jc w:val="both"/>
        <w:rPr>
          <w:rFonts w:ascii="Arial" w:hAnsi="Arial" w:cs="Arial"/>
        </w:rPr>
      </w:pPr>
      <w:r w:rsidRPr="00AE084E">
        <w:rPr>
          <w:rFonts w:ascii="Arial" w:hAnsi="Arial" w:cs="Arial"/>
        </w:rPr>
        <w:t xml:space="preserve">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w:t>
      </w:r>
    </w:p>
    <w:p w:rsidR="00F93A4B" w:rsidRDefault="00F93A4B" w:rsidP="00F93A4B">
      <w:pPr>
        <w:spacing w:after="240"/>
        <w:jc w:val="both"/>
        <w:rPr>
          <w:rFonts w:ascii="Arial" w:hAnsi="Arial" w:cs="Arial"/>
        </w:rPr>
      </w:pPr>
      <w:r w:rsidRPr="00AE084E">
        <w:rPr>
          <w:rFonts w:ascii="Arial" w:hAnsi="Arial" w:cs="Arial"/>
        </w:rPr>
        <w:t xml:space="preserve">Por lo anteriormente expuesto, </w:t>
      </w:r>
      <w:r w:rsidRPr="00AE084E">
        <w:rPr>
          <w:rFonts w:ascii="Arial" w:hAnsi="Arial" w:cs="Arial"/>
          <w:b/>
          <w:i/>
        </w:rPr>
        <w:t>se remarca que al Poder Legislativo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r w:rsidRPr="00AE084E">
        <w:rPr>
          <w:rFonts w:ascii="Arial" w:hAnsi="Arial" w:cs="Arial"/>
        </w:rPr>
        <w:t xml:space="preserve"> (</w:t>
      </w:r>
      <w:r>
        <w:rPr>
          <w:rFonts w:ascii="Arial" w:hAnsi="Arial" w:cs="Arial"/>
        </w:rPr>
        <w:t>Se anexa</w:t>
      </w:r>
      <w:r w:rsidRPr="00AE084E">
        <w:rPr>
          <w:rFonts w:ascii="Arial" w:hAnsi="Arial" w:cs="Arial"/>
        </w:rPr>
        <w:t xml:space="preserve"> </w:t>
      </w:r>
      <w:r>
        <w:rPr>
          <w:rFonts w:ascii="Arial" w:hAnsi="Arial" w:cs="Arial"/>
        </w:rPr>
        <w:t xml:space="preserve">copia fotostática del </w:t>
      </w:r>
      <w:r w:rsidRPr="00AE084E">
        <w:rPr>
          <w:rFonts w:ascii="Arial" w:hAnsi="Arial" w:cs="Arial"/>
        </w:rPr>
        <w:t>oficio informando sobre Régimen de Seguridad Social y Número de Ramo del Poder Legislativo</w:t>
      </w:r>
      <w:r>
        <w:rPr>
          <w:rFonts w:ascii="Arial" w:hAnsi="Arial" w:cs="Arial"/>
        </w:rPr>
        <w:t xml:space="preserve"> (Anexo 1)</w:t>
      </w:r>
      <w:r w:rsidRPr="00AE084E">
        <w:rPr>
          <w:rFonts w:ascii="Arial" w:hAnsi="Arial" w:cs="Arial"/>
        </w:rPr>
        <w:t>, así como copia del Aviso de Incorporación de la Dependencia al Régimen de la Ley del ISSSTE).</w:t>
      </w:r>
      <w:r w:rsidRPr="006B6966">
        <w:rPr>
          <w:rFonts w:ascii="Arial" w:hAnsi="Arial" w:cs="Arial"/>
        </w:rPr>
        <w:t xml:space="preserve"> </w:t>
      </w:r>
    </w:p>
    <w:p w:rsidR="00F93A4B" w:rsidRPr="00D418E6" w:rsidRDefault="00F93A4B" w:rsidP="00F93A4B">
      <w:pPr>
        <w:spacing w:before="120" w:after="0"/>
        <w:jc w:val="center"/>
        <w:rPr>
          <w:rFonts w:ascii="Arial" w:hAnsi="Arial" w:cs="Arial"/>
          <w:b/>
        </w:rPr>
      </w:pPr>
      <w:r w:rsidRPr="00D418E6">
        <w:rPr>
          <w:rFonts w:ascii="Arial" w:hAnsi="Arial" w:cs="Arial"/>
          <w:b/>
        </w:rPr>
        <w:t>INFORME SOBRE ESTUDIOS ACTUARIALES – LDF FORMATO 8)</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372"/>
        <w:gridCol w:w="761"/>
        <w:gridCol w:w="995"/>
        <w:gridCol w:w="1126"/>
        <w:gridCol w:w="1510"/>
      </w:tblGrid>
      <w:tr w:rsidR="00F93A4B" w:rsidRPr="000C5158" w:rsidTr="008968B3">
        <w:trPr>
          <w:trHeight w:val="284"/>
          <w:tblHeader/>
          <w:jc w:val="center"/>
        </w:trPr>
        <w:tc>
          <w:tcPr>
            <w:tcW w:w="9183" w:type="dxa"/>
            <w:gridSpan w:val="6"/>
            <w:tcBorders>
              <w:top w:val="single" w:sz="4" w:space="0" w:color="auto"/>
              <w:left w:val="single" w:sz="4" w:space="0" w:color="auto"/>
              <w:bottom w:val="nil"/>
              <w:right w:val="single" w:sz="4" w:space="0" w:color="auto"/>
            </w:tcBorders>
            <w:shd w:val="clear" w:color="auto" w:fill="DAEEF3" w:themeFill="accent5" w:themeFillTint="33"/>
            <w:noWrap/>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PODER LEGISLATIVO DEL ESTADO DE QUINTANA ROO</w:t>
            </w:r>
          </w:p>
        </w:tc>
      </w:tr>
      <w:tr w:rsidR="00F93A4B" w:rsidRPr="000C5158" w:rsidTr="008968B3">
        <w:trPr>
          <w:trHeight w:val="284"/>
          <w:tblHeader/>
          <w:jc w:val="center"/>
        </w:trPr>
        <w:tc>
          <w:tcPr>
            <w:tcW w:w="9183" w:type="dxa"/>
            <w:gridSpan w:val="6"/>
            <w:tcBorders>
              <w:top w:val="nil"/>
              <w:left w:val="single" w:sz="4" w:space="0" w:color="auto"/>
              <w:bottom w:val="nil"/>
              <w:right w:val="single" w:sz="4" w:space="0" w:color="auto"/>
            </w:tcBorders>
            <w:shd w:val="clear" w:color="auto" w:fill="DAEEF3" w:themeFill="accent5" w:themeFillTint="33"/>
            <w:noWrap/>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PRESUPUESTO DE EGRESOS 2020</w:t>
            </w:r>
          </w:p>
        </w:tc>
      </w:tr>
      <w:tr w:rsidR="00F93A4B" w:rsidRPr="000C5158" w:rsidTr="008968B3">
        <w:trPr>
          <w:trHeight w:val="284"/>
          <w:tblHeader/>
          <w:jc w:val="center"/>
        </w:trPr>
        <w:tc>
          <w:tcPr>
            <w:tcW w:w="9183" w:type="dxa"/>
            <w:gridSpan w:val="6"/>
            <w:tcBorders>
              <w:top w:val="nil"/>
              <w:left w:val="single" w:sz="4" w:space="0" w:color="auto"/>
              <w:bottom w:val="single" w:sz="4" w:space="0" w:color="auto"/>
              <w:right w:val="single" w:sz="4" w:space="0" w:color="auto"/>
            </w:tcBorders>
            <w:shd w:val="clear" w:color="auto" w:fill="DAEEF3" w:themeFill="accent5" w:themeFillTint="33"/>
            <w:noWrap/>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INFORME SOBRE ESTUDIOS ACTUARIALES 2020 LDF</w:t>
            </w:r>
          </w:p>
        </w:tc>
      </w:tr>
      <w:tr w:rsidR="00F93A4B" w:rsidRPr="00E02C72" w:rsidTr="008968B3">
        <w:trPr>
          <w:trHeight w:val="284"/>
          <w:tblHeader/>
          <w:jc w:val="center"/>
        </w:trPr>
        <w:tc>
          <w:tcPr>
            <w:tcW w:w="3419" w:type="dxa"/>
            <w:tcBorders>
              <w:top w:val="single" w:sz="4" w:space="0" w:color="auto"/>
            </w:tcBorders>
            <w:shd w:val="clear" w:color="auto" w:fill="EBF6F9"/>
            <w:noWrap/>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CONCEPTO</w:t>
            </w:r>
          </w:p>
        </w:tc>
        <w:tc>
          <w:tcPr>
            <w:tcW w:w="1372" w:type="dxa"/>
            <w:tcBorders>
              <w:top w:val="single" w:sz="4" w:space="0" w:color="auto"/>
            </w:tcBorders>
            <w:shd w:val="clear" w:color="auto" w:fill="EBF6F9"/>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Pensiones y jubilaciones</w:t>
            </w:r>
          </w:p>
        </w:tc>
        <w:tc>
          <w:tcPr>
            <w:tcW w:w="761" w:type="dxa"/>
            <w:tcBorders>
              <w:top w:val="single" w:sz="4" w:space="0" w:color="auto"/>
            </w:tcBorders>
            <w:shd w:val="clear" w:color="auto" w:fill="EBF6F9"/>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Salud</w:t>
            </w:r>
          </w:p>
        </w:tc>
        <w:tc>
          <w:tcPr>
            <w:tcW w:w="995" w:type="dxa"/>
            <w:tcBorders>
              <w:top w:val="single" w:sz="4" w:space="0" w:color="auto"/>
            </w:tcBorders>
            <w:shd w:val="clear" w:color="auto" w:fill="EBF6F9"/>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Riesgos de trabajo</w:t>
            </w:r>
          </w:p>
        </w:tc>
        <w:tc>
          <w:tcPr>
            <w:tcW w:w="1126" w:type="dxa"/>
            <w:tcBorders>
              <w:top w:val="single" w:sz="4" w:space="0" w:color="auto"/>
            </w:tcBorders>
            <w:shd w:val="clear" w:color="auto" w:fill="EBF6F9"/>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Invalidez y vida</w:t>
            </w:r>
          </w:p>
        </w:tc>
        <w:tc>
          <w:tcPr>
            <w:tcW w:w="1510" w:type="dxa"/>
            <w:tcBorders>
              <w:top w:val="single" w:sz="4" w:space="0" w:color="auto"/>
            </w:tcBorders>
            <w:shd w:val="clear" w:color="auto" w:fill="EBF6F9"/>
            <w:hideMark/>
          </w:tcPr>
          <w:p w:rsidR="00F93A4B" w:rsidRPr="00CC61F2" w:rsidRDefault="00F93A4B" w:rsidP="008968B3">
            <w:pPr>
              <w:spacing w:before="120" w:after="0"/>
              <w:jc w:val="center"/>
              <w:rPr>
                <w:rFonts w:ascii="Arial" w:hAnsi="Arial" w:cs="Arial"/>
                <w:b/>
                <w:bCs/>
                <w:sz w:val="20"/>
                <w:szCs w:val="20"/>
              </w:rPr>
            </w:pPr>
            <w:r w:rsidRPr="00CC61F2">
              <w:rPr>
                <w:rFonts w:ascii="Arial" w:hAnsi="Arial" w:cs="Arial"/>
                <w:b/>
                <w:bCs/>
                <w:sz w:val="20"/>
                <w:szCs w:val="20"/>
              </w:rPr>
              <w:t>Otras prestaciones sociales</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Tipo de Sistema</w:t>
            </w:r>
          </w:p>
        </w:tc>
        <w:tc>
          <w:tcPr>
            <w:tcW w:w="1372"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761"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995"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1126"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1510"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r>
      <w:tr w:rsidR="00F93A4B" w:rsidRPr="000C5158" w:rsidTr="008968B3">
        <w:trPr>
          <w:trHeight w:val="284"/>
          <w:jc w:val="center"/>
        </w:trPr>
        <w:tc>
          <w:tcPr>
            <w:tcW w:w="3419" w:type="dxa"/>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Prestación laboral o Fondo general para trabajadores del estado o municipio</w:t>
            </w:r>
          </w:p>
        </w:tc>
        <w:tc>
          <w:tcPr>
            <w:tcW w:w="1372"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761"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995"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1126"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1510"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lastRenderedPageBreak/>
              <w:t>Beneficio definido, Contribución definida o Mixto</w:t>
            </w:r>
          </w:p>
        </w:tc>
        <w:tc>
          <w:tcPr>
            <w:tcW w:w="1372"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761"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995"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1126"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c>
          <w:tcPr>
            <w:tcW w:w="1510" w:type="dxa"/>
            <w:noWrap/>
            <w:hideMark/>
          </w:tcPr>
          <w:p w:rsidR="00F93A4B" w:rsidRPr="00CC61F2" w:rsidRDefault="00F93A4B" w:rsidP="008968B3">
            <w:pPr>
              <w:spacing w:before="120" w:after="0"/>
              <w:jc w:val="center"/>
              <w:rPr>
                <w:rFonts w:ascii="Arial" w:hAnsi="Arial" w:cs="Arial"/>
                <w:b/>
                <w:bCs/>
                <w:sz w:val="18"/>
                <w:szCs w:val="18"/>
              </w:rPr>
            </w:pPr>
            <w:r w:rsidRPr="00CC61F2">
              <w:rPr>
                <w:rFonts w:ascii="Arial" w:hAnsi="Arial" w:cs="Arial"/>
                <w:b/>
                <w:bCs/>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Población afiliada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Activos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máxima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mínima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promedio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Pensionados y Jubilados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máxima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mínima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promedio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Beneficiarios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Promedio de años de servicio (trabajadores activos)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Aportación individual al plan de pensión como % del salario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Aportación del ente público al plan de pensión como % del salario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Crecimiento esperado de los pensionados y jubilados (como %)</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Crecimiento esperado de los activos (como %)</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Edad de Jubilación o Pensión</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Esperanza de vida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Pr>
                <w:rFonts w:ascii="Arial" w:hAnsi="Arial" w:cs="Arial"/>
                <w:sz w:val="18"/>
                <w:szCs w:val="18"/>
              </w:rPr>
              <w:t>Ingresos del Fondo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 xml:space="preserve">Ingresos Anuales al Fondo de </w:t>
            </w:r>
            <w:r w:rsidRPr="00CC61F2">
              <w:rPr>
                <w:rFonts w:ascii="Arial" w:hAnsi="Arial" w:cs="Arial"/>
                <w:sz w:val="18"/>
                <w:szCs w:val="18"/>
              </w:rPr>
              <w:lastRenderedPageBreak/>
              <w:t>Pensiones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lastRenderedPageBreak/>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lastRenderedPageBreak/>
              <w:t>Nómina anual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Activos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Pensionados y Jubilados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Beneficiarios de Pensionados y Jubilados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Monto mensual por pensión</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Máximo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Mínimo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Promedio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Monto de la reserva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Valor presente de las obligaciones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noProof/>
                <w:sz w:val="18"/>
                <w:szCs w:val="18"/>
                <w:lang w:eastAsia="es-MX"/>
              </w:rPr>
              <mc:AlternateContent>
                <mc:Choice Requires="wps">
                  <w:drawing>
                    <wp:anchor distT="0" distB="0" distL="114300" distR="114300" simplePos="0" relativeHeight="251659264" behindDoc="1" locked="0" layoutInCell="1" allowOverlap="1" wp14:anchorId="05B7E2D0" wp14:editId="7A84E7E0">
                      <wp:simplePos x="0" y="0"/>
                      <wp:positionH relativeFrom="column">
                        <wp:posOffset>193211</wp:posOffset>
                      </wp:positionH>
                      <wp:positionV relativeFrom="paragraph">
                        <wp:posOffset>-268169</wp:posOffset>
                      </wp:positionV>
                      <wp:extent cx="1866900" cy="333375"/>
                      <wp:effectExtent l="0" t="0" r="19050" b="28575"/>
                      <wp:wrapNone/>
                      <wp:docPr id="208" name="Cuadro de texto 13"/>
                      <wp:cNvGraphicFramePr/>
                      <a:graphic xmlns:a="http://schemas.openxmlformats.org/drawingml/2006/main">
                        <a:graphicData uri="http://schemas.microsoft.com/office/word/2010/wordprocessingShape">
                          <wps:wsp>
                            <wps:cNvSpPr txBox="1"/>
                            <wps:spPr>
                              <a:xfrm>
                                <a:off x="0" y="0"/>
                                <a:ext cx="1866900" cy="333375"/>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93A4B" w:rsidRPr="001B62F5" w:rsidRDefault="00F93A4B" w:rsidP="00F93A4B">
                                  <w:pPr>
                                    <w:jc w:val="center"/>
                                    <w:rPr>
                                      <w:rFonts w:ascii="Arial" w:hAnsi="Arial" w:cs="Arial"/>
                                      <w:i/>
                                      <w:sz w:val="8"/>
                                      <w:szCs w:val="24"/>
                                    </w:rPr>
                                  </w:pPr>
                                  <w:r w:rsidRPr="001B62F5">
                                    <w:rPr>
                                      <w:rFonts w:ascii="Arial" w:hAnsi="Arial" w:cs="Arial"/>
                                      <w:b/>
                                      <w:bCs/>
                                      <w:i/>
                                      <w:color w:val="000000" w:themeColor="dark1"/>
                                      <w:sz w:val="28"/>
                                      <w:szCs w:val="64"/>
                                    </w:rPr>
                                    <w:t xml:space="preserve">NO APLICA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left:0;text-align:left;margin-left:15.2pt;margin-top:-21.1pt;width:147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" filled="f" strokecolor="black [3213]">
                      <v:textbox>
                        <w:txbxContent>
                          <w:p w:rsidR="00F93A4B" w:rsidRPr="001B62F5" w:rsidRDefault="00F93A4B" w:rsidP="00F93A4B">
                            <w:pPr>
                              <w:jc w:val="center"/>
                              <w:rPr>
                                <w:rFonts w:ascii="Arial" w:hAnsi="Arial" w:cs="Arial"/>
                                <w:i/>
                                <w:sz w:val="8"/>
                                <w:szCs w:val="24"/>
                              </w:rPr>
                            </w:pPr>
                            <w:r w:rsidRPr="001B62F5">
                              <w:rPr>
                                <w:rFonts w:ascii="Arial" w:hAnsi="Arial" w:cs="Arial"/>
                                <w:b/>
                                <w:bCs/>
                                <w:i/>
                                <w:color w:val="000000" w:themeColor="dark1"/>
                                <w:sz w:val="28"/>
                                <w:szCs w:val="64"/>
                              </w:rPr>
                              <w:t xml:space="preserve">NO APLICA </w:t>
                            </w:r>
                          </w:p>
                        </w:txbxContent>
                      </v:textbox>
                    </v:shape>
                  </w:pict>
                </mc:Fallback>
              </mc:AlternateContent>
            </w: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Pensiones y Jubilaciones en curso de pago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Generación actual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Generaciones futuras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Valor presente de las contribuciones asociadas a los sueldos futuros de cotización X%</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Generación actual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Generaciones futuras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Valor presente de aportaciones futuras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Generación actual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Generaciones futuras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Otros Ingresos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lastRenderedPageBreak/>
              <w:t>Déficit/superávit actuarial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Generación actual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Generaciones futuras</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Periodo de suficiencia</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Año de descapitalización</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Tasa de rendimiento</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b/>
                <w:bCs/>
                <w:sz w:val="18"/>
                <w:szCs w:val="18"/>
              </w:rPr>
            </w:pPr>
            <w:r w:rsidRPr="00CC61F2">
              <w:rPr>
                <w:rFonts w:ascii="Arial" w:hAnsi="Arial" w:cs="Arial"/>
                <w:b/>
                <w:bCs/>
                <w:sz w:val="18"/>
                <w:szCs w:val="18"/>
              </w:rPr>
              <w:t>Estudio actuarial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Año de elaboración del estudio actuarial</w:t>
            </w:r>
          </w:p>
        </w:tc>
        <w:tc>
          <w:tcPr>
            <w:tcW w:w="1372"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284"/>
          <w:jc w:val="center"/>
        </w:trPr>
        <w:tc>
          <w:tcPr>
            <w:tcW w:w="3419" w:type="dxa"/>
            <w:tcBorders>
              <w:bottom w:val="single" w:sz="4" w:space="0" w:color="auto"/>
            </w:tcBorders>
            <w:noWrap/>
            <w:hideMark/>
          </w:tcPr>
          <w:p w:rsidR="00F93A4B" w:rsidRPr="00CC61F2" w:rsidRDefault="00F93A4B" w:rsidP="008968B3">
            <w:pPr>
              <w:spacing w:before="120" w:after="0"/>
              <w:jc w:val="both"/>
              <w:rPr>
                <w:rFonts w:ascii="Arial" w:hAnsi="Arial" w:cs="Arial"/>
                <w:sz w:val="18"/>
                <w:szCs w:val="18"/>
              </w:rPr>
            </w:pPr>
            <w:r w:rsidRPr="00CC61F2">
              <w:rPr>
                <w:rFonts w:ascii="Arial" w:hAnsi="Arial" w:cs="Arial"/>
                <w:sz w:val="18"/>
                <w:szCs w:val="18"/>
              </w:rPr>
              <w:t>Empresa que elaboró el estudio actuarial</w:t>
            </w:r>
          </w:p>
        </w:tc>
        <w:tc>
          <w:tcPr>
            <w:tcW w:w="1372" w:type="dxa"/>
            <w:tcBorders>
              <w:bottom w:val="single" w:sz="4" w:space="0" w:color="auto"/>
            </w:tcBorders>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761" w:type="dxa"/>
            <w:tcBorders>
              <w:bottom w:val="single" w:sz="4" w:space="0" w:color="auto"/>
            </w:tcBorders>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995" w:type="dxa"/>
            <w:tcBorders>
              <w:bottom w:val="single" w:sz="4" w:space="0" w:color="auto"/>
            </w:tcBorders>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126" w:type="dxa"/>
            <w:tcBorders>
              <w:bottom w:val="single" w:sz="4" w:space="0" w:color="auto"/>
            </w:tcBorders>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c>
          <w:tcPr>
            <w:tcW w:w="1510" w:type="dxa"/>
            <w:tcBorders>
              <w:bottom w:val="single" w:sz="4" w:space="0" w:color="auto"/>
            </w:tcBorders>
            <w:noWrap/>
            <w:hideMark/>
          </w:tcPr>
          <w:p w:rsidR="00F93A4B" w:rsidRPr="00CC61F2" w:rsidRDefault="00F93A4B" w:rsidP="008968B3">
            <w:pPr>
              <w:spacing w:before="120" w:after="0"/>
              <w:jc w:val="center"/>
              <w:rPr>
                <w:rFonts w:ascii="Arial" w:hAnsi="Arial" w:cs="Arial"/>
                <w:sz w:val="18"/>
                <w:szCs w:val="18"/>
              </w:rPr>
            </w:pPr>
            <w:r w:rsidRPr="00CC61F2">
              <w:rPr>
                <w:rFonts w:ascii="Arial" w:hAnsi="Arial" w:cs="Arial"/>
                <w:sz w:val="18"/>
                <w:szCs w:val="18"/>
              </w:rPr>
              <w:t> </w:t>
            </w:r>
          </w:p>
        </w:tc>
      </w:tr>
      <w:tr w:rsidR="00F93A4B" w:rsidRPr="000C5158" w:rsidTr="008968B3">
        <w:trPr>
          <w:trHeight w:val="509"/>
          <w:jc w:val="center"/>
        </w:trPr>
        <w:tc>
          <w:tcPr>
            <w:tcW w:w="9183" w:type="dxa"/>
            <w:gridSpan w:val="6"/>
            <w:vMerge w:val="restart"/>
            <w:tcBorders>
              <w:top w:val="single" w:sz="4" w:space="0" w:color="auto"/>
              <w:left w:val="nil"/>
              <w:bottom w:val="nil"/>
              <w:right w:val="nil"/>
            </w:tcBorders>
            <w:hideMark/>
          </w:tcPr>
          <w:p w:rsidR="00F93A4B" w:rsidRPr="00090D97" w:rsidRDefault="00F93A4B" w:rsidP="008968B3">
            <w:pPr>
              <w:spacing w:before="120" w:after="0"/>
              <w:rPr>
                <w:rFonts w:ascii="Arial" w:hAnsi="Arial" w:cs="Arial"/>
                <w:bCs/>
                <w:sz w:val="18"/>
                <w:szCs w:val="18"/>
              </w:rPr>
            </w:pPr>
            <w:r w:rsidRPr="00090D97">
              <w:rPr>
                <w:rFonts w:ascii="Arial" w:hAnsi="Arial" w:cs="Arial"/>
                <w:bCs/>
                <w:sz w:val="18"/>
                <w:szCs w:val="18"/>
              </w:rPr>
              <w:t>NOTA: Actualmente los trabajadores del Poder Legislativo cuentan con Seguridad Social del ISSSTE, con Registro Patronal No. 23010</w:t>
            </w:r>
          </w:p>
        </w:tc>
      </w:tr>
      <w:tr w:rsidR="00F93A4B" w:rsidRPr="000C5158" w:rsidTr="008968B3">
        <w:trPr>
          <w:trHeight w:val="509"/>
          <w:jc w:val="center"/>
        </w:trPr>
        <w:tc>
          <w:tcPr>
            <w:tcW w:w="9183" w:type="dxa"/>
            <w:gridSpan w:val="6"/>
            <w:vMerge/>
            <w:tcBorders>
              <w:top w:val="nil"/>
              <w:left w:val="nil"/>
              <w:bottom w:val="nil"/>
              <w:right w:val="nil"/>
            </w:tcBorders>
            <w:hideMark/>
          </w:tcPr>
          <w:p w:rsidR="00F93A4B" w:rsidRPr="000C5158" w:rsidRDefault="00F93A4B" w:rsidP="008968B3">
            <w:pPr>
              <w:spacing w:before="120" w:after="0"/>
              <w:jc w:val="center"/>
              <w:rPr>
                <w:rFonts w:ascii="Arial" w:hAnsi="Arial" w:cs="Arial"/>
                <w:b/>
                <w:bCs/>
                <w:sz w:val="16"/>
                <w:szCs w:val="16"/>
              </w:rPr>
            </w:pPr>
          </w:p>
        </w:tc>
      </w:tr>
    </w:tbl>
    <w:p w:rsidR="00F93A4B" w:rsidRPr="00BA0F45" w:rsidRDefault="00F93A4B" w:rsidP="00F93A4B">
      <w:pPr>
        <w:jc w:val="center"/>
      </w:pPr>
    </w:p>
    <w:p w:rsidR="00F93A4B" w:rsidRDefault="00F93A4B" w:rsidP="00F93A4B">
      <w:pPr>
        <w:jc w:val="center"/>
        <w:rPr>
          <w:rFonts w:ascii="Arial" w:hAnsi="Arial" w:cs="Arial"/>
          <w:b/>
          <w:sz w:val="24"/>
        </w:rPr>
      </w:pPr>
    </w:p>
    <w:p w:rsidR="00F93A4B" w:rsidRDefault="00F93A4B" w:rsidP="00F93A4B">
      <w:pPr>
        <w:jc w:val="center"/>
        <w:rPr>
          <w:rFonts w:ascii="Arial" w:hAnsi="Arial" w:cs="Arial"/>
          <w:b/>
          <w:sz w:val="24"/>
        </w:rPr>
      </w:pPr>
    </w:p>
    <w:p w:rsidR="00F93A4B" w:rsidRDefault="00F93A4B" w:rsidP="00F93A4B">
      <w:pPr>
        <w:jc w:val="center"/>
        <w:rPr>
          <w:rFonts w:ascii="Arial" w:hAnsi="Arial" w:cs="Arial"/>
          <w:b/>
          <w:sz w:val="24"/>
        </w:rPr>
      </w:pPr>
      <w:r w:rsidRPr="004C392E">
        <w:rPr>
          <w:rFonts w:ascii="Arial" w:eastAsia="Times New Roman" w:hAnsi="Arial" w:cs="Times New Roman"/>
          <w:b/>
          <w:noProof/>
          <w:sz w:val="56"/>
          <w:szCs w:val="20"/>
          <w:lang w:eastAsia="es-MX"/>
        </w:rPr>
        <w:lastRenderedPageBreak/>
        <w:drawing>
          <wp:inline distT="0" distB="0" distL="0" distR="0" wp14:anchorId="7FE7ECC0" wp14:editId="7F7281B9">
            <wp:extent cx="5610860" cy="3638550"/>
            <wp:effectExtent l="0" t="0" r="8890" b="0"/>
            <wp:docPr id="209" name="Imagen 209" descr="F:\HPSCANS\registro iss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PSCANS\registro issst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491" b="55204"/>
                    <a:stretch/>
                  </pic:blipFill>
                  <pic:spPr bwMode="auto">
                    <a:xfrm>
                      <a:off x="0" y="0"/>
                      <a:ext cx="5617434" cy="3642813"/>
                    </a:xfrm>
                    <a:prstGeom prst="rect">
                      <a:avLst/>
                    </a:prstGeom>
                    <a:noFill/>
                    <a:ln>
                      <a:noFill/>
                    </a:ln>
                    <a:extLst>
                      <a:ext uri="{53640926-AAD7-44D8-BBD7-CCE9431645EC}">
                        <a14:shadowObscured xmlns:a14="http://schemas.microsoft.com/office/drawing/2010/main"/>
                      </a:ext>
                    </a:extLst>
                  </pic:spPr>
                </pic:pic>
              </a:graphicData>
            </a:graphic>
          </wp:inline>
        </w:drawing>
      </w:r>
    </w:p>
    <w:p w:rsidR="00F93A4B" w:rsidRDefault="00F93A4B" w:rsidP="00F93A4B">
      <w:pPr>
        <w:jc w:val="center"/>
        <w:rPr>
          <w:rFonts w:ascii="Arial" w:hAnsi="Arial" w:cs="Arial"/>
          <w:b/>
          <w:sz w:val="24"/>
        </w:rPr>
      </w:pPr>
    </w:p>
    <w:p w:rsidR="00F93A4B" w:rsidRDefault="00F93A4B" w:rsidP="00F93A4B">
      <w:pPr>
        <w:spacing w:after="0" w:line="240" w:lineRule="auto"/>
        <w:jc w:val="center"/>
        <w:rPr>
          <w:rFonts w:ascii="Arial" w:eastAsia="Times New Roman" w:hAnsi="Arial" w:cs="Times New Roman"/>
          <w:b/>
          <w:sz w:val="56"/>
          <w:szCs w:val="20"/>
          <w:lang w:eastAsia="es-MX"/>
        </w:rPr>
      </w:pPr>
    </w:p>
    <w:p w:rsidR="00F93A4B" w:rsidRDefault="00F93A4B" w:rsidP="00F93A4B">
      <w:pPr>
        <w:spacing w:after="0" w:line="240" w:lineRule="auto"/>
        <w:jc w:val="center"/>
        <w:rPr>
          <w:rFonts w:ascii="Arial" w:eastAsia="Times New Roman" w:hAnsi="Arial" w:cs="Times New Roman"/>
          <w:b/>
          <w:sz w:val="56"/>
          <w:szCs w:val="20"/>
          <w:lang w:eastAsia="es-MX"/>
        </w:rPr>
      </w:pPr>
    </w:p>
    <w:p w:rsidR="00F93A4B" w:rsidRDefault="00F93A4B" w:rsidP="00F93A4B">
      <w:pPr>
        <w:spacing w:after="0" w:line="240" w:lineRule="auto"/>
        <w:jc w:val="center"/>
        <w:rPr>
          <w:rFonts w:ascii="Arial" w:eastAsia="Times New Roman" w:hAnsi="Arial" w:cs="Times New Roman"/>
          <w:b/>
          <w:sz w:val="56"/>
          <w:szCs w:val="20"/>
          <w:lang w:eastAsia="es-MX"/>
        </w:rPr>
      </w:pPr>
    </w:p>
    <w:p w:rsidR="00F93A4B" w:rsidRDefault="00F93A4B" w:rsidP="00F93A4B">
      <w:pPr>
        <w:spacing w:after="0" w:line="240" w:lineRule="auto"/>
        <w:jc w:val="center"/>
        <w:rPr>
          <w:rFonts w:ascii="Arial" w:eastAsia="Times New Roman" w:hAnsi="Arial" w:cs="Times New Roman"/>
          <w:b/>
          <w:sz w:val="28"/>
          <w:szCs w:val="20"/>
          <w:lang w:eastAsia="es-MX"/>
        </w:rPr>
      </w:pPr>
    </w:p>
    <w:p w:rsidR="00F93A4B" w:rsidRDefault="00F93A4B" w:rsidP="00F93A4B">
      <w:pPr>
        <w:spacing w:after="0" w:line="240" w:lineRule="auto"/>
        <w:jc w:val="center"/>
        <w:rPr>
          <w:rFonts w:ascii="Arial" w:eastAsia="Times New Roman" w:hAnsi="Arial" w:cs="Times New Roman"/>
          <w:b/>
          <w:sz w:val="28"/>
          <w:szCs w:val="20"/>
          <w:lang w:eastAsia="es-MX"/>
        </w:rPr>
        <w:sectPr w:rsidR="00F93A4B" w:rsidSect="00CA4014">
          <w:pgSz w:w="12240" w:h="15840"/>
          <w:pgMar w:top="2835" w:right="1985" w:bottom="1985" w:left="1985" w:header="709" w:footer="709" w:gutter="0"/>
          <w:cols w:space="708"/>
          <w:docGrid w:linePitch="360"/>
        </w:sectPr>
      </w:pPr>
    </w:p>
    <w:p w:rsidR="00F93A4B" w:rsidRPr="00390220" w:rsidRDefault="00F93A4B" w:rsidP="00F93A4B">
      <w:pPr>
        <w:pStyle w:val="Ttulo2"/>
        <w:keepLines/>
        <w:widowControl/>
        <w:numPr>
          <w:ilvl w:val="0"/>
          <w:numId w:val="6"/>
        </w:numPr>
        <w:tabs>
          <w:tab w:val="clear" w:pos="0"/>
        </w:tabs>
        <w:spacing w:before="40" w:after="240" w:line="256" w:lineRule="auto"/>
        <w:jc w:val="left"/>
        <w:rPr>
          <w:rFonts w:ascii="Arial" w:hAnsi="Arial" w:cs="Arial"/>
          <w:b/>
          <w:sz w:val="24"/>
        </w:rPr>
      </w:pPr>
      <w:bookmarkStart w:id="35" w:name="_Toc28262243"/>
      <w:r w:rsidRPr="00390220">
        <w:rPr>
          <w:rFonts w:ascii="Arial" w:hAnsi="Arial" w:cs="Arial"/>
          <w:b/>
          <w:sz w:val="24"/>
        </w:rPr>
        <w:lastRenderedPageBreak/>
        <w:t>Tabulador de Sueldos Vigente.</w:t>
      </w:r>
      <w:bookmarkEnd w:id="35"/>
      <w:r w:rsidRPr="00390220">
        <w:rPr>
          <w:rFonts w:ascii="Arial" w:hAnsi="Arial" w:cs="Arial"/>
          <w:b/>
          <w:sz w:val="24"/>
        </w:rPr>
        <w:t xml:space="preserve"> </w:t>
      </w:r>
    </w:p>
    <w:tbl>
      <w:tblPr>
        <w:tblW w:w="5894" w:type="pct"/>
        <w:jc w:val="center"/>
        <w:tblLayout w:type="fixed"/>
        <w:tblCellMar>
          <w:left w:w="70" w:type="dxa"/>
          <w:right w:w="70" w:type="dxa"/>
        </w:tblCellMar>
        <w:tblLook w:val="04A0" w:firstRow="1" w:lastRow="0" w:firstColumn="1" w:lastColumn="0" w:noHBand="0" w:noVBand="1"/>
      </w:tblPr>
      <w:tblGrid>
        <w:gridCol w:w="720"/>
        <w:gridCol w:w="1292"/>
        <w:gridCol w:w="858"/>
        <w:gridCol w:w="716"/>
        <w:gridCol w:w="719"/>
        <w:gridCol w:w="861"/>
        <w:gridCol w:w="775"/>
        <w:gridCol w:w="462"/>
        <w:gridCol w:w="487"/>
        <w:gridCol w:w="858"/>
        <w:gridCol w:w="719"/>
        <w:gridCol w:w="861"/>
        <w:gridCol w:w="741"/>
        <w:gridCol w:w="834"/>
        <w:gridCol w:w="719"/>
        <w:gridCol w:w="716"/>
        <w:gridCol w:w="861"/>
        <w:gridCol w:w="576"/>
        <w:gridCol w:w="861"/>
        <w:gridCol w:w="858"/>
      </w:tblGrid>
      <w:tr w:rsidR="00F93A4B" w:rsidRPr="00217779" w:rsidTr="008968B3">
        <w:trPr>
          <w:trHeight w:val="510"/>
          <w:tblHeader/>
          <w:jc w:val="center"/>
        </w:trPr>
        <w:tc>
          <w:tcPr>
            <w:tcW w:w="5000" w:type="pct"/>
            <w:gridSpan w:val="20"/>
            <w:tcBorders>
              <w:top w:val="single" w:sz="8" w:space="0" w:color="D9D9D9"/>
              <w:left w:val="single" w:sz="8" w:space="0" w:color="D9D9D9"/>
              <w:bottom w:val="nil"/>
              <w:right w:val="single" w:sz="8" w:space="0" w:color="D9D9D9"/>
            </w:tcBorders>
            <w:shd w:val="clear" w:color="auto" w:fill="DAEEF3" w:themeFill="accent5" w:themeFillTint="33"/>
            <w:vAlign w:val="center"/>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8"/>
                <w:szCs w:val="16"/>
                <w:lang w:eastAsia="es-MX"/>
              </w:rPr>
              <w:t>TABULADOR DE SUELDOS VIGENTES PODER LEGISLATIVO DEL ESTADO DE QUINTANA ROO</w:t>
            </w:r>
          </w:p>
        </w:tc>
      </w:tr>
      <w:tr w:rsidR="00F93A4B" w:rsidRPr="00217779" w:rsidTr="008968B3">
        <w:trPr>
          <w:trHeight w:val="510"/>
          <w:tblHeader/>
          <w:jc w:val="center"/>
        </w:trPr>
        <w:tc>
          <w:tcPr>
            <w:tcW w:w="232"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NIVEL</w:t>
            </w:r>
          </w:p>
        </w:tc>
        <w:tc>
          <w:tcPr>
            <w:tcW w:w="417"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PLAZA/PUESTO</w:t>
            </w:r>
          </w:p>
        </w:tc>
        <w:tc>
          <w:tcPr>
            <w:tcW w:w="277"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SUELDO</w:t>
            </w:r>
          </w:p>
        </w:tc>
        <w:tc>
          <w:tcPr>
            <w:tcW w:w="231"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CANASTA BÁSICA</w:t>
            </w:r>
          </w:p>
        </w:tc>
        <w:tc>
          <w:tcPr>
            <w:tcW w:w="232"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AYUDA DESPENSA</w:t>
            </w:r>
          </w:p>
        </w:tc>
        <w:tc>
          <w:tcPr>
            <w:tcW w:w="278"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APOYO VIVIENDA</w:t>
            </w:r>
          </w:p>
        </w:tc>
        <w:tc>
          <w:tcPr>
            <w:tcW w:w="250"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AYUDA TRANSP.</w:t>
            </w:r>
          </w:p>
        </w:tc>
        <w:tc>
          <w:tcPr>
            <w:tcW w:w="149" w:type="pct"/>
            <w:tcBorders>
              <w:top w:val="single" w:sz="8" w:space="0" w:color="D9D9D9"/>
              <w:left w:val="nil"/>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VIDA CARA</w:t>
            </w:r>
          </w:p>
        </w:tc>
        <w:tc>
          <w:tcPr>
            <w:tcW w:w="157"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CONS. Y FID.</w:t>
            </w:r>
          </w:p>
        </w:tc>
        <w:tc>
          <w:tcPr>
            <w:tcW w:w="277"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COMPENSACIÓN</w:t>
            </w:r>
          </w:p>
        </w:tc>
        <w:tc>
          <w:tcPr>
            <w:tcW w:w="232"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COMPENSA-CIÓN COMPLEMEN-TARIA</w:t>
            </w:r>
          </w:p>
        </w:tc>
        <w:tc>
          <w:tcPr>
            <w:tcW w:w="278"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DIETA</w:t>
            </w:r>
          </w:p>
        </w:tc>
        <w:tc>
          <w:tcPr>
            <w:tcW w:w="239"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SUBSIDIO AL EMPLEO</w:t>
            </w:r>
          </w:p>
        </w:tc>
        <w:tc>
          <w:tcPr>
            <w:tcW w:w="269"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TOTAL PERCEP.</w:t>
            </w:r>
          </w:p>
        </w:tc>
        <w:tc>
          <w:tcPr>
            <w:tcW w:w="232" w:type="pct"/>
            <w:tcBorders>
              <w:top w:val="single" w:sz="8" w:space="0" w:color="D9D9D9"/>
              <w:left w:val="nil"/>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ISSSTE</w:t>
            </w:r>
          </w:p>
        </w:tc>
        <w:tc>
          <w:tcPr>
            <w:tcW w:w="231" w:type="pct"/>
            <w:tcBorders>
              <w:top w:val="single" w:sz="8" w:space="0" w:color="D9D9D9"/>
              <w:left w:val="nil"/>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xml:space="preserve">AHORRO </w:t>
            </w:r>
          </w:p>
        </w:tc>
        <w:tc>
          <w:tcPr>
            <w:tcW w:w="278"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ISR</w:t>
            </w:r>
          </w:p>
        </w:tc>
        <w:tc>
          <w:tcPr>
            <w:tcW w:w="186"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CUOTA SINDICAL</w:t>
            </w:r>
          </w:p>
        </w:tc>
        <w:tc>
          <w:tcPr>
            <w:tcW w:w="278"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TOTAL RETENC.</w:t>
            </w:r>
          </w:p>
        </w:tc>
        <w:tc>
          <w:tcPr>
            <w:tcW w:w="277" w:type="pct"/>
            <w:vMerge w:val="restart"/>
            <w:tcBorders>
              <w:top w:val="single" w:sz="8" w:space="0" w:color="D9D9D9"/>
              <w:left w:val="single" w:sz="8" w:space="0" w:color="D9D9D9"/>
              <w:bottom w:val="nil"/>
              <w:right w:val="single" w:sz="8" w:space="0" w:color="D9D9D9"/>
            </w:tcBorders>
            <w:shd w:val="clear" w:color="auto" w:fill="DAEEF3" w:themeFill="accent5" w:themeFillTint="33"/>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TOTAL LÍQUIDO</w:t>
            </w:r>
          </w:p>
        </w:tc>
      </w:tr>
      <w:tr w:rsidR="00F93A4B" w:rsidRPr="00217779" w:rsidTr="008968B3">
        <w:trPr>
          <w:trHeight w:val="330"/>
          <w:jc w:val="center"/>
        </w:trPr>
        <w:tc>
          <w:tcPr>
            <w:tcW w:w="232"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417"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77"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31"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32"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78"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50"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149" w:type="pct"/>
            <w:tcBorders>
              <w:top w:val="nil"/>
              <w:left w:val="nil"/>
              <w:bottom w:val="nil"/>
              <w:right w:val="single" w:sz="8" w:space="0" w:color="D9D9D9"/>
            </w:tcBorders>
            <w:shd w:val="clear" w:color="000000" w:fill="BFBFBF"/>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20%</w:t>
            </w:r>
          </w:p>
        </w:tc>
        <w:tc>
          <w:tcPr>
            <w:tcW w:w="157"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77"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32"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78"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39"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69"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32" w:type="pct"/>
            <w:tcBorders>
              <w:top w:val="nil"/>
              <w:left w:val="nil"/>
              <w:bottom w:val="nil"/>
              <w:right w:val="single" w:sz="8" w:space="0" w:color="D9D9D9"/>
            </w:tcBorders>
            <w:shd w:val="clear" w:color="000000" w:fill="BFBFBF"/>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10.625%</w:t>
            </w:r>
          </w:p>
        </w:tc>
        <w:tc>
          <w:tcPr>
            <w:tcW w:w="231" w:type="pct"/>
            <w:tcBorders>
              <w:top w:val="nil"/>
              <w:left w:val="nil"/>
              <w:bottom w:val="nil"/>
              <w:right w:val="single" w:sz="8" w:space="0" w:color="D9D9D9"/>
            </w:tcBorders>
            <w:shd w:val="clear" w:color="000000" w:fill="BFBFBF"/>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5%</w:t>
            </w:r>
          </w:p>
        </w:tc>
        <w:tc>
          <w:tcPr>
            <w:tcW w:w="278"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186"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78"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c>
          <w:tcPr>
            <w:tcW w:w="277" w:type="pct"/>
            <w:vMerge/>
            <w:tcBorders>
              <w:top w:val="single" w:sz="8" w:space="0" w:color="D9D9D9"/>
              <w:left w:val="single" w:sz="8" w:space="0" w:color="D9D9D9"/>
              <w:bottom w:val="nil"/>
              <w:right w:val="single" w:sz="8" w:space="0" w:color="D9D9D9"/>
            </w:tcBorders>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p>
        </w:tc>
      </w:tr>
      <w:tr w:rsidR="00F93A4B" w:rsidRPr="00217779" w:rsidTr="008968B3">
        <w:trPr>
          <w:trHeight w:val="345"/>
          <w:jc w:val="center"/>
        </w:trPr>
        <w:tc>
          <w:tcPr>
            <w:tcW w:w="232"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417" w:type="pct"/>
            <w:tcBorders>
              <w:top w:val="nil"/>
              <w:left w:val="nil"/>
              <w:bottom w:val="single" w:sz="8" w:space="0" w:color="D9D9D9"/>
              <w:right w:val="nil"/>
            </w:tcBorders>
            <w:shd w:val="clear" w:color="auto" w:fill="auto"/>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7"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31"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32"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8"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50"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149"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157"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7"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32"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8"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39"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69"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32"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31"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8"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186"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8"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c>
          <w:tcPr>
            <w:tcW w:w="277" w:type="pct"/>
            <w:tcBorders>
              <w:top w:val="nil"/>
              <w:left w:val="nil"/>
              <w:bottom w:val="single" w:sz="8" w:space="0" w:color="D9D9D9"/>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 </w:t>
            </w:r>
          </w:p>
        </w:tc>
      </w:tr>
      <w:tr w:rsidR="00F93A4B" w:rsidRPr="00217779" w:rsidTr="008968B3">
        <w:trPr>
          <w:trHeight w:val="345"/>
          <w:jc w:val="center"/>
        </w:trPr>
        <w:tc>
          <w:tcPr>
            <w:tcW w:w="5000" w:type="pct"/>
            <w:gridSpan w:val="20"/>
            <w:tcBorders>
              <w:top w:val="single" w:sz="8" w:space="0" w:color="D9D9D9"/>
              <w:left w:val="single" w:sz="8" w:space="0" w:color="D9D9D9"/>
              <w:bottom w:val="single" w:sz="8" w:space="0" w:color="D9D9D9"/>
              <w:right w:val="nil"/>
            </w:tcBorders>
            <w:shd w:val="clear" w:color="auto" w:fill="EEECE1" w:themeFill="background2"/>
            <w:noWrap/>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C  O  N  F  I  A  N  Z  A</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100</w:t>
            </w:r>
          </w:p>
        </w:tc>
        <w:tc>
          <w:tcPr>
            <w:tcW w:w="417" w:type="pct"/>
            <w:tcBorders>
              <w:top w:val="nil"/>
              <w:left w:val="nil"/>
              <w:bottom w:val="single" w:sz="8" w:space="0" w:color="D9D9D9"/>
              <w:right w:val="single" w:sz="8" w:space="0" w:color="D9D9D9"/>
            </w:tcBorders>
            <w:shd w:val="clear" w:color="000000" w:fill="FFFFFF"/>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DIPUTADO</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8,919.54</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10,993.64</w:t>
            </w:r>
          </w:p>
        </w:tc>
        <w:tc>
          <w:tcPr>
            <w:tcW w:w="250"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 </w:t>
            </w:r>
          </w:p>
        </w:tc>
        <w:tc>
          <w:tcPr>
            <w:tcW w:w="14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 </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46,370.84</w:t>
            </w:r>
          </w:p>
        </w:tc>
        <w:tc>
          <w:tcPr>
            <w:tcW w:w="23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66,284.02</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947.70</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 </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12,353.10</w:t>
            </w:r>
          </w:p>
        </w:tc>
        <w:tc>
          <w:tcPr>
            <w:tcW w:w="186"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13,300.80</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52,983.22</w:t>
            </w:r>
          </w:p>
        </w:tc>
      </w:tr>
      <w:tr w:rsidR="00F93A4B" w:rsidRPr="00217779" w:rsidTr="008968B3">
        <w:trPr>
          <w:trHeight w:val="52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SECRETARIO GENERAL, TITULAR ÓRGANO INTERNO DE CONTROL</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11,250.00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13,000.00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13,320.00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9,680.00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50,307.40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2,610.56</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562.50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6,262.94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9,436.00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40,871.40</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SUBSECRETARIO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9,587.34</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11,012.40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11,321.90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6,156.20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41,135.24</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2,221.61</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479.37</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4,573.14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7,274.12</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33,861.12</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DIRECTOR GENERAL</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9,500.00</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9,000.00</w:t>
            </w:r>
          </w:p>
        </w:tc>
        <w:tc>
          <w:tcPr>
            <w:tcW w:w="250"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10,900.00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5,700.00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38,157.40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2,167.50</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475.00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4,346.06</w:t>
            </w:r>
          </w:p>
        </w:tc>
        <w:tc>
          <w:tcPr>
            <w:tcW w:w="186"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6,988.56</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31,168.84</w:t>
            </w:r>
          </w:p>
        </w:tc>
      </w:tr>
      <w:tr w:rsidR="00F93A4B" w:rsidRPr="00217779" w:rsidTr="008968B3">
        <w:trPr>
          <w:trHeight w:val="525"/>
          <w:jc w:val="center"/>
        </w:trPr>
        <w:tc>
          <w:tcPr>
            <w:tcW w:w="232" w:type="pct"/>
            <w:tcBorders>
              <w:top w:val="nil"/>
              <w:left w:val="single" w:sz="8" w:space="0" w:color="D9D9D9"/>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300</w:t>
            </w:r>
          </w:p>
        </w:tc>
        <w:tc>
          <w:tcPr>
            <w:tcW w:w="417" w:type="pct"/>
            <w:tcBorders>
              <w:top w:val="nil"/>
              <w:left w:val="nil"/>
              <w:bottom w:val="single" w:sz="8" w:space="0" w:color="D9D9D9"/>
              <w:right w:val="single" w:sz="8" w:space="0" w:color="D9D9D9"/>
            </w:tcBorders>
            <w:shd w:val="clear" w:color="000000" w:fill="FFFFFF"/>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DIRECTORES, COORDINADORES "A",</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9,433.16</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5,777.60</w:t>
            </w:r>
          </w:p>
        </w:tc>
        <w:tc>
          <w:tcPr>
            <w:tcW w:w="250"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10,464.60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3,477.84</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32,210.60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2,114.14</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471.66</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3,714.68</w:t>
            </w:r>
          </w:p>
        </w:tc>
        <w:tc>
          <w:tcPr>
            <w:tcW w:w="186"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6,300.48</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25,910.12</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300</w:t>
            </w:r>
          </w:p>
        </w:tc>
        <w:tc>
          <w:tcPr>
            <w:tcW w:w="417" w:type="pct"/>
            <w:tcBorders>
              <w:top w:val="nil"/>
              <w:left w:val="nil"/>
              <w:bottom w:val="single" w:sz="8" w:space="0" w:color="D9D9D9"/>
              <w:right w:val="single" w:sz="8" w:space="0" w:color="D9D9D9"/>
            </w:tcBorders>
            <w:shd w:val="clear" w:color="000000" w:fill="FFFFFF"/>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DIRECTORES "B"</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9,433.16</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2,777.62</w:t>
            </w:r>
          </w:p>
        </w:tc>
        <w:tc>
          <w:tcPr>
            <w:tcW w:w="250"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10,464.60</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3,477.84</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29,210.62</w:t>
            </w:r>
          </w:p>
        </w:tc>
        <w:tc>
          <w:tcPr>
            <w:tcW w:w="232"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2,114.14</w:t>
            </w:r>
          </w:p>
        </w:tc>
        <w:tc>
          <w:tcPr>
            <w:tcW w:w="231"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471.66</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3,714.68</w:t>
            </w:r>
          </w:p>
        </w:tc>
        <w:tc>
          <w:tcPr>
            <w:tcW w:w="186"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6,300.48</w:t>
            </w:r>
          </w:p>
        </w:tc>
        <w:tc>
          <w:tcPr>
            <w:tcW w:w="277" w:type="pct"/>
            <w:tcBorders>
              <w:top w:val="nil"/>
              <w:left w:val="nil"/>
              <w:bottom w:val="single" w:sz="8" w:space="0" w:color="D9D9D9"/>
              <w:right w:val="single" w:sz="8" w:space="0" w:color="D9D9D9"/>
            </w:tcBorders>
            <w:shd w:val="clear" w:color="000000" w:fill="FFFFFF"/>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22,910.14</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DIRECTORES "C"</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9,433.16</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2,640.02</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10,464.60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3,477.84</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29,073.02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2,114.14</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471.66</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3,714.68</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6,300.48</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22,772.54</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SUBDIRECTOR "A"</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8,354.44</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6,694.54</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9,063.67</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27,170.05</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1,850.67</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417.72</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2,442.96</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4,711.35</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22,458.70</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SUBDIRECTOR "B"</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8,354.44</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3,123.60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9,063.68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23,599.12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1,850.67</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417.72</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2,442.96</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4,711.35</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18,887.77</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SUBDIRECTOR "C"</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8,354.44</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3,303.60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2,247.40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9,063.67</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23,779.11</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1,850.67</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417.72</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2,442.96</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4,711.35</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19,067.76</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JEFE DE DEPARTAMENTO "A"</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7,809.98</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9,261.42</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6,400.00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25,544.80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1,509.81</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390.50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1,757.70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3,658.01</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21,886.79</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JEFE DE DEPARTAMENTO "B"</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7,809.98</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6,000.00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6,400.00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22,283.38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1,509.81</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390.50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1,757.70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3,658.01</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18,625.37</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JEFE DE DEPARTAMENTO "C"</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7,809.98</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3,778.50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6,400.00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20,061.88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1,509.81</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390.50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1,757.70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3,658.01</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16,403.87</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lastRenderedPageBreak/>
              <w:t>600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JEFE DE UNIDAD "A"</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7,951.50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5,309.82</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3,913.66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19,248.38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1,260.67</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397.58</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1,256.84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2,915.09</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16,333.30</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JEFE DE UNIDAD "B"</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7,951.50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3,913.66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16,438.56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1,260.67</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397.58</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1,256.84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2,915.09</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13,523.48</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JEFE DE UNIDAD "C"</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7,951.50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3,913.66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15,438.56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1,260.67</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397.58</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1,256.84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2,915.09</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12,523.48</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PROFESIONISTA</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7,895.26</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13,968.66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1,104.50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394.76</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994.00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2,493.26</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11,475.40</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ANALISTA PROFESIONAL</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6,953.42</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1,064.00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11,590.82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851.85</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347.67</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629.50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1,829.02</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9,761.80</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AUXILIAR ADMINISTRATIVO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5,996.14</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9,569.54</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637.09</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299.81</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118.88</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1,055.78</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8,513.76</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OPERADOR DE MANTENIMIENTO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5,060.50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12.92</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8,646.82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537.68</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253.03</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790.71</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7,856.12</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AUXILIAR DE MANTENIMIENTO SECRETARIA</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4,301.90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127.52</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7,502.82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457.08</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215.10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672.18</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6,830.65</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AUXILIAR</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3,634.76</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763.40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170.22</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5,878.38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386.19</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181.74</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567.93</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5,310.45</w:t>
            </w:r>
          </w:p>
        </w:tc>
      </w:tr>
      <w:tr w:rsidR="00F93A4B" w:rsidRPr="00217779" w:rsidTr="008968B3">
        <w:trPr>
          <w:trHeight w:val="345"/>
          <w:jc w:val="center"/>
        </w:trPr>
        <w:tc>
          <w:tcPr>
            <w:tcW w:w="232"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p>
        </w:tc>
        <w:tc>
          <w:tcPr>
            <w:tcW w:w="41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31"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32"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8"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50"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149"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15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32"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8"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39"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69"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32"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31"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8"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186"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8"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rPr>
                <w:rFonts w:ascii="Arial" w:eastAsia="Times New Roman" w:hAnsi="Arial" w:cs="Arial"/>
                <w:sz w:val="14"/>
                <w:szCs w:val="16"/>
                <w:lang w:eastAsia="es-MX"/>
              </w:rPr>
            </w:pP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 </w:t>
            </w:r>
          </w:p>
        </w:tc>
      </w:tr>
      <w:tr w:rsidR="00F93A4B" w:rsidRPr="00217779" w:rsidTr="008968B3">
        <w:trPr>
          <w:trHeight w:val="330"/>
          <w:jc w:val="center"/>
        </w:trPr>
        <w:tc>
          <w:tcPr>
            <w:tcW w:w="5000" w:type="pct"/>
            <w:gridSpan w:val="20"/>
            <w:tcBorders>
              <w:top w:val="single" w:sz="8" w:space="0" w:color="D9D9D9"/>
              <w:left w:val="single" w:sz="8" w:space="0" w:color="D9D9D9"/>
              <w:bottom w:val="nil"/>
              <w:right w:val="nil"/>
            </w:tcBorders>
            <w:shd w:val="clear" w:color="auto" w:fill="EEECE1" w:themeFill="background2"/>
            <w:noWrap/>
            <w:vAlign w:val="center"/>
            <w:hideMark/>
          </w:tcPr>
          <w:p w:rsidR="00F93A4B" w:rsidRPr="00217779" w:rsidRDefault="00F93A4B" w:rsidP="008968B3">
            <w:pPr>
              <w:spacing w:after="0" w:line="240" w:lineRule="auto"/>
              <w:jc w:val="center"/>
              <w:rPr>
                <w:rFonts w:ascii="Arial" w:eastAsia="Times New Roman" w:hAnsi="Arial" w:cs="Arial"/>
                <w:b/>
                <w:bCs/>
                <w:color w:val="000000"/>
                <w:sz w:val="14"/>
                <w:szCs w:val="16"/>
                <w:lang w:eastAsia="es-MX"/>
              </w:rPr>
            </w:pPr>
            <w:r w:rsidRPr="00217779">
              <w:rPr>
                <w:rFonts w:ascii="Arial" w:eastAsia="Times New Roman" w:hAnsi="Arial" w:cs="Arial"/>
                <w:b/>
                <w:bCs/>
                <w:color w:val="000000"/>
                <w:sz w:val="14"/>
                <w:szCs w:val="16"/>
                <w:lang w:eastAsia="es-MX"/>
              </w:rPr>
              <w:t>B   A   S   E</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2100</w:t>
            </w:r>
          </w:p>
        </w:tc>
        <w:tc>
          <w:tcPr>
            <w:tcW w:w="417" w:type="pct"/>
            <w:tcBorders>
              <w:top w:val="nil"/>
              <w:left w:val="nil"/>
              <w:bottom w:val="nil"/>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OPERADOR DE MANTENIMIENTO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4,728.90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1,411.00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1,436.00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625.12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9,011.02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568.86</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236.45</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49.02</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94.58</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948.91</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8,062.11</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2200</w:t>
            </w:r>
          </w:p>
        </w:tc>
        <w:tc>
          <w:tcPr>
            <w:tcW w:w="417" w:type="pct"/>
            <w:tcBorders>
              <w:top w:val="nil"/>
              <w:left w:val="nil"/>
              <w:bottom w:val="nil"/>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ASISTENTE OPERATIVO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4,932.60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1,411.00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1,436.00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797.54</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9,387.14</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608.83</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246.63</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89.94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98.65</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1,044.05</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8,343.09</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2300</w:t>
            </w:r>
          </w:p>
        </w:tc>
        <w:tc>
          <w:tcPr>
            <w:tcW w:w="417" w:type="pct"/>
            <w:tcBorders>
              <w:top w:val="nil"/>
              <w:left w:val="nil"/>
              <w:bottom w:val="nil"/>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AUXILIAR ADMINISTRATIVO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6,051.90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1,411.00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1,436.00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1,666.02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11,374.92</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820.03</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302.60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597.04</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121.04</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1,840.71</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9,534.21</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2400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AUXILIAR ESPECIALIZADO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6,901.80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1,411.00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1,436.00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2,233.84</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12,792.64</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970.66</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345.09</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782.88</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138.04</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2,236.67</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10,555.97</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2500</w:t>
            </w:r>
          </w:p>
        </w:tc>
        <w:tc>
          <w:tcPr>
            <w:tcW w:w="417" w:type="pct"/>
            <w:tcBorders>
              <w:top w:val="nil"/>
              <w:left w:val="nil"/>
              <w:bottom w:val="single" w:sz="8" w:space="0" w:color="D9D9D9"/>
              <w:right w:val="single" w:sz="8" w:space="0" w:color="D9D9D9"/>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AUXILIAR ADMINISTRATIVO</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7,826.10</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1,411.00</w:t>
            </w:r>
          </w:p>
        </w:tc>
        <w:tc>
          <w:tcPr>
            <w:tcW w:w="250"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1,436.00</w:t>
            </w:r>
          </w:p>
        </w:tc>
        <w:tc>
          <w:tcPr>
            <w:tcW w:w="14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2,766.18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14,249.28</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1,125.43</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391.31</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1,028.32</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156.52</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2,701.58</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11,547.70</w:t>
            </w:r>
          </w:p>
        </w:tc>
      </w:tr>
      <w:tr w:rsidR="00F93A4B" w:rsidRPr="00217779" w:rsidTr="008968B3">
        <w:trPr>
          <w:trHeight w:val="345"/>
          <w:jc w:val="center"/>
        </w:trPr>
        <w:tc>
          <w:tcPr>
            <w:tcW w:w="232"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center"/>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2600</w:t>
            </w:r>
          </w:p>
        </w:tc>
        <w:tc>
          <w:tcPr>
            <w:tcW w:w="417" w:type="pct"/>
            <w:tcBorders>
              <w:top w:val="nil"/>
              <w:left w:val="nil"/>
              <w:bottom w:val="nil"/>
              <w:right w:val="nil"/>
            </w:tcBorders>
            <w:shd w:val="clear" w:color="auto" w:fill="auto"/>
            <w:vAlign w:val="center"/>
            <w:hideMark/>
          </w:tcPr>
          <w:p w:rsidR="00F93A4B" w:rsidRPr="00217779" w:rsidRDefault="00F93A4B" w:rsidP="008968B3">
            <w:pPr>
              <w:spacing w:after="0" w:line="240" w:lineRule="auto"/>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ESPECIALIZADO "A"</w:t>
            </w:r>
          </w:p>
        </w:tc>
        <w:tc>
          <w:tcPr>
            <w:tcW w:w="27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8,521.36</w:t>
            </w:r>
          </w:p>
        </w:tc>
        <w:tc>
          <w:tcPr>
            <w:tcW w:w="231"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500.00</w:t>
            </w:r>
          </w:p>
        </w:tc>
        <w:tc>
          <w:tcPr>
            <w:tcW w:w="232"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310.00</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1,411.00</w:t>
            </w:r>
          </w:p>
        </w:tc>
        <w:tc>
          <w:tcPr>
            <w:tcW w:w="250"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1,436.00</w:t>
            </w:r>
          </w:p>
        </w:tc>
        <w:tc>
          <w:tcPr>
            <w:tcW w:w="149" w:type="pct"/>
            <w:tcBorders>
              <w:top w:val="nil"/>
              <w:left w:val="single" w:sz="8" w:space="0" w:color="D9D9D9"/>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15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7"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3,757.30</w:t>
            </w:r>
          </w:p>
        </w:tc>
        <w:tc>
          <w:tcPr>
            <w:tcW w:w="232"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78"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39" w:type="pct"/>
            <w:tcBorders>
              <w:top w:val="nil"/>
              <w:left w:val="nil"/>
              <w:bottom w:val="nil"/>
              <w:right w:val="nil"/>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0.00</w:t>
            </w:r>
          </w:p>
        </w:tc>
        <w:tc>
          <w:tcPr>
            <w:tcW w:w="269"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15,935.66</w:t>
            </w:r>
          </w:p>
        </w:tc>
        <w:tc>
          <w:tcPr>
            <w:tcW w:w="232"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1,304.61</w:t>
            </w:r>
          </w:p>
        </w:tc>
        <w:tc>
          <w:tcPr>
            <w:tcW w:w="231"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426.07</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1,345.18</w:t>
            </w:r>
          </w:p>
        </w:tc>
        <w:tc>
          <w:tcPr>
            <w:tcW w:w="186"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170.43</w:t>
            </w:r>
          </w:p>
        </w:tc>
        <w:tc>
          <w:tcPr>
            <w:tcW w:w="278"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3,246.29</w:t>
            </w:r>
          </w:p>
        </w:tc>
        <w:tc>
          <w:tcPr>
            <w:tcW w:w="277" w:type="pct"/>
            <w:tcBorders>
              <w:top w:val="nil"/>
              <w:left w:val="nil"/>
              <w:bottom w:val="single" w:sz="8" w:space="0" w:color="D9D9D9"/>
              <w:right w:val="single" w:sz="8" w:space="0" w:color="D9D9D9"/>
            </w:tcBorders>
            <w:shd w:val="clear" w:color="auto" w:fill="auto"/>
            <w:noWrap/>
            <w:vAlign w:val="center"/>
            <w:hideMark/>
          </w:tcPr>
          <w:p w:rsidR="00F93A4B" w:rsidRPr="00217779" w:rsidRDefault="00F93A4B" w:rsidP="008968B3">
            <w:pPr>
              <w:spacing w:after="0" w:line="240" w:lineRule="auto"/>
              <w:jc w:val="right"/>
              <w:rPr>
                <w:rFonts w:ascii="Arial" w:eastAsia="Times New Roman" w:hAnsi="Arial" w:cs="Arial"/>
                <w:color w:val="000000"/>
                <w:sz w:val="14"/>
                <w:szCs w:val="16"/>
                <w:lang w:eastAsia="es-MX"/>
              </w:rPr>
            </w:pPr>
            <w:r w:rsidRPr="00217779">
              <w:rPr>
                <w:rFonts w:ascii="Arial" w:eastAsia="Times New Roman" w:hAnsi="Arial" w:cs="Arial"/>
                <w:color w:val="000000"/>
                <w:sz w:val="14"/>
                <w:szCs w:val="16"/>
                <w:lang w:eastAsia="es-MX"/>
              </w:rPr>
              <w:t>12,689.37</w:t>
            </w:r>
          </w:p>
        </w:tc>
      </w:tr>
    </w:tbl>
    <w:p w:rsidR="00F93A4B" w:rsidRPr="00291987" w:rsidRDefault="00F93A4B" w:rsidP="00F93A4B">
      <w:pPr>
        <w:pStyle w:val="Prrafodelista"/>
        <w:spacing w:after="0"/>
        <w:ind w:left="0"/>
        <w:rPr>
          <w:rFonts w:ascii="Arial" w:hAnsi="Arial" w:cs="Arial"/>
          <w:b/>
          <w:sz w:val="24"/>
          <w:szCs w:val="24"/>
        </w:rPr>
      </w:pPr>
    </w:p>
    <w:p w:rsidR="00F93A4B" w:rsidRDefault="00F93A4B" w:rsidP="00F93A4B">
      <w:pPr>
        <w:spacing w:after="0" w:line="240" w:lineRule="auto"/>
        <w:jc w:val="center"/>
        <w:rPr>
          <w:rFonts w:ascii="Arial" w:eastAsia="Times New Roman" w:hAnsi="Arial" w:cs="Times New Roman"/>
          <w:b/>
          <w:sz w:val="56"/>
          <w:szCs w:val="20"/>
          <w:lang w:eastAsia="es-MX"/>
        </w:rPr>
        <w:sectPr w:rsidR="00F93A4B" w:rsidSect="00090D97">
          <w:pgSz w:w="15840" w:h="12240" w:orient="landscape" w:code="1"/>
          <w:pgMar w:top="1701" w:right="1418" w:bottom="1701" w:left="1418" w:header="708" w:footer="708" w:gutter="0"/>
          <w:cols w:space="708"/>
          <w:docGrid w:linePitch="360"/>
        </w:sectPr>
      </w:pPr>
    </w:p>
    <w:p w:rsidR="00F93A4B" w:rsidRPr="009852D6" w:rsidRDefault="00F93A4B" w:rsidP="00F93A4B">
      <w:pPr>
        <w:pStyle w:val="Ttulo2"/>
        <w:spacing w:after="240" w:line="276" w:lineRule="auto"/>
        <w:rPr>
          <w:rFonts w:ascii="Arial" w:hAnsi="Arial" w:cs="Arial"/>
          <w:b/>
          <w:sz w:val="24"/>
        </w:rPr>
      </w:pPr>
      <w:bookmarkStart w:id="36" w:name="_Toc28262244"/>
      <w:r w:rsidRPr="009852D6">
        <w:rPr>
          <w:rFonts w:ascii="Arial" w:hAnsi="Arial" w:cs="Arial"/>
          <w:b/>
          <w:sz w:val="24"/>
        </w:rPr>
        <w:lastRenderedPageBreak/>
        <w:t>5.9. A</w:t>
      </w:r>
      <w:r>
        <w:rPr>
          <w:rFonts w:ascii="Arial" w:hAnsi="Arial" w:cs="Arial"/>
          <w:b/>
          <w:sz w:val="24"/>
        </w:rPr>
        <w:t>DEUDOS DE EJERCICIOS FISCALES ANTERIORES</w:t>
      </w:r>
      <w:bookmarkEnd w:id="36"/>
    </w:p>
    <w:p w:rsidR="00F93A4B" w:rsidRDefault="00F93A4B" w:rsidP="00F93A4B">
      <w:pPr>
        <w:pStyle w:val="Ttulo2"/>
        <w:spacing w:after="240" w:line="276" w:lineRule="auto"/>
        <w:rPr>
          <w:rFonts w:ascii="Arial" w:eastAsiaTheme="minorHAnsi" w:hAnsi="Arial" w:cs="Arial"/>
          <w:bCs/>
          <w:sz w:val="24"/>
          <w:szCs w:val="24"/>
          <w:u w:val="none"/>
          <w:lang w:val="es-MX" w:eastAsia="en-US"/>
        </w:rPr>
      </w:pPr>
      <w:bookmarkStart w:id="37" w:name="_Toc28262245"/>
      <w:r w:rsidRPr="000730F1">
        <w:rPr>
          <w:rFonts w:ascii="Arial" w:eastAsiaTheme="minorHAnsi" w:hAnsi="Arial" w:cs="Arial"/>
          <w:bCs/>
          <w:sz w:val="24"/>
          <w:szCs w:val="24"/>
          <w:u w:val="none"/>
          <w:lang w:val="es-MX" w:eastAsia="en-US"/>
        </w:rPr>
        <w:t>En lo que respecta a este rubro se señala que en el Presupuesto de Egresos de este Poder Legislativo del Estado de Quintana Roo para el ejercicio fiscal 2020, no se contempla importe para adeudos de ejercicios fiscales anteriores (ADEFAS).</w:t>
      </w:r>
    </w:p>
    <w:p w:rsidR="00F93A4B" w:rsidRPr="009852D6" w:rsidRDefault="00F93A4B" w:rsidP="00F93A4B">
      <w:pPr>
        <w:pStyle w:val="Ttulo2"/>
        <w:spacing w:after="240" w:line="276" w:lineRule="auto"/>
        <w:rPr>
          <w:rFonts w:ascii="Arial" w:hAnsi="Arial" w:cs="Arial"/>
          <w:b/>
          <w:sz w:val="24"/>
        </w:rPr>
      </w:pPr>
      <w:r w:rsidRPr="009852D6">
        <w:rPr>
          <w:rFonts w:ascii="Arial" w:hAnsi="Arial" w:cs="Arial"/>
          <w:b/>
          <w:sz w:val="24"/>
        </w:rPr>
        <w:t>5.10 F</w:t>
      </w:r>
      <w:r>
        <w:rPr>
          <w:rFonts w:ascii="Arial" w:hAnsi="Arial" w:cs="Arial"/>
          <w:b/>
          <w:sz w:val="24"/>
        </w:rPr>
        <w:t>UENTES DE FINANCIAMIENTO PARA EL EJERCICIO FISCAL 2020</w:t>
      </w:r>
      <w:bookmarkEnd w:id="37"/>
    </w:p>
    <w:p w:rsidR="00F93A4B" w:rsidRDefault="00F93A4B" w:rsidP="00F93A4B">
      <w:pPr>
        <w:spacing w:after="240"/>
        <w:jc w:val="both"/>
        <w:rPr>
          <w:rFonts w:ascii="Arial" w:hAnsi="Arial" w:cs="Arial"/>
          <w:color w:val="000000"/>
        </w:rPr>
      </w:pPr>
      <w:r w:rsidRPr="002D5DDE">
        <w:rPr>
          <w:rFonts w:ascii="Arial" w:hAnsi="Arial" w:cs="Arial"/>
          <w:color w:val="000000"/>
        </w:rPr>
        <w:t>La fuente de ingresos del Presupuesto del Poder Legislativo está constituida por un gran rubro: Recursos Fiscales que representan el 100 por ciento del total</w:t>
      </w:r>
      <w:r>
        <w:rPr>
          <w:rFonts w:ascii="Arial" w:hAnsi="Arial" w:cs="Arial"/>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6"/>
        <w:gridCol w:w="1364"/>
      </w:tblGrid>
      <w:tr w:rsidR="00F93A4B" w:rsidRPr="008139D8" w:rsidTr="008968B3">
        <w:trPr>
          <w:trHeight w:val="284"/>
          <w:jc w:val="center"/>
        </w:trPr>
        <w:tc>
          <w:tcPr>
            <w:tcW w:w="8260" w:type="dxa"/>
            <w:gridSpan w:val="2"/>
            <w:tcBorders>
              <w:top w:val="single" w:sz="4" w:space="0" w:color="auto"/>
              <w:left w:val="single" w:sz="4" w:space="0" w:color="auto"/>
              <w:bottom w:val="nil"/>
              <w:right w:val="single" w:sz="4" w:space="0" w:color="auto"/>
            </w:tcBorders>
            <w:shd w:val="clear" w:color="auto" w:fill="DAEEF3" w:themeFill="accent5" w:themeFillTint="33"/>
            <w:noWrap/>
            <w:hideMark/>
          </w:tcPr>
          <w:p w:rsidR="00F93A4B" w:rsidRPr="008139D8" w:rsidRDefault="00F93A4B" w:rsidP="008968B3">
            <w:pPr>
              <w:spacing w:before="120" w:after="0"/>
              <w:jc w:val="center"/>
              <w:rPr>
                <w:rFonts w:ascii="Arial" w:hAnsi="Arial" w:cs="Arial"/>
                <w:b/>
                <w:bCs/>
                <w:sz w:val="20"/>
              </w:rPr>
            </w:pPr>
            <w:r w:rsidRPr="008139D8">
              <w:rPr>
                <w:rFonts w:ascii="Arial" w:hAnsi="Arial" w:cs="Arial"/>
                <w:b/>
                <w:bCs/>
                <w:sz w:val="20"/>
              </w:rPr>
              <w:t>PODER LEGISLATIVO  DEL ESTADO DE QUINTANA ROO</w:t>
            </w:r>
          </w:p>
        </w:tc>
      </w:tr>
      <w:tr w:rsidR="00F93A4B" w:rsidRPr="008139D8" w:rsidTr="008968B3">
        <w:trPr>
          <w:trHeight w:val="284"/>
          <w:jc w:val="center"/>
        </w:trPr>
        <w:tc>
          <w:tcPr>
            <w:tcW w:w="8260" w:type="dxa"/>
            <w:gridSpan w:val="2"/>
            <w:tcBorders>
              <w:top w:val="nil"/>
              <w:left w:val="single" w:sz="4" w:space="0" w:color="auto"/>
              <w:bottom w:val="nil"/>
              <w:right w:val="single" w:sz="4" w:space="0" w:color="auto"/>
            </w:tcBorders>
            <w:shd w:val="clear" w:color="auto" w:fill="DAEEF3" w:themeFill="accent5" w:themeFillTint="33"/>
            <w:hideMark/>
          </w:tcPr>
          <w:p w:rsidR="00F93A4B" w:rsidRPr="008139D8" w:rsidRDefault="00F93A4B" w:rsidP="008968B3">
            <w:pPr>
              <w:spacing w:before="120" w:after="0"/>
              <w:jc w:val="center"/>
              <w:rPr>
                <w:rFonts w:ascii="Arial" w:hAnsi="Arial" w:cs="Arial"/>
                <w:b/>
                <w:bCs/>
                <w:sz w:val="20"/>
              </w:rPr>
            </w:pPr>
            <w:r w:rsidRPr="008139D8">
              <w:rPr>
                <w:rFonts w:ascii="Arial" w:hAnsi="Arial" w:cs="Arial"/>
                <w:b/>
                <w:bCs/>
                <w:sz w:val="20"/>
              </w:rPr>
              <w:t>PRESUPUESTO DE EGRESOS PARA EL EJERCICIO FISCAL 2020</w:t>
            </w:r>
          </w:p>
        </w:tc>
      </w:tr>
      <w:tr w:rsidR="00F93A4B" w:rsidRPr="008139D8" w:rsidTr="008968B3">
        <w:trPr>
          <w:trHeight w:val="284"/>
          <w:jc w:val="center"/>
        </w:trPr>
        <w:tc>
          <w:tcPr>
            <w:tcW w:w="8260" w:type="dxa"/>
            <w:gridSpan w:val="2"/>
            <w:tcBorders>
              <w:top w:val="nil"/>
              <w:left w:val="single" w:sz="4" w:space="0" w:color="auto"/>
              <w:bottom w:val="single" w:sz="4" w:space="0" w:color="auto"/>
              <w:right w:val="single" w:sz="4" w:space="0" w:color="auto"/>
            </w:tcBorders>
            <w:shd w:val="clear" w:color="auto" w:fill="DAEEF3" w:themeFill="accent5" w:themeFillTint="33"/>
            <w:hideMark/>
          </w:tcPr>
          <w:p w:rsidR="00F93A4B" w:rsidRPr="008139D8" w:rsidRDefault="00F93A4B" w:rsidP="008968B3">
            <w:pPr>
              <w:spacing w:before="120" w:after="0"/>
              <w:jc w:val="center"/>
              <w:rPr>
                <w:rFonts w:ascii="Arial" w:hAnsi="Arial" w:cs="Arial"/>
                <w:b/>
                <w:bCs/>
                <w:sz w:val="20"/>
              </w:rPr>
            </w:pPr>
            <w:r w:rsidRPr="008139D8">
              <w:rPr>
                <w:rFonts w:ascii="Arial" w:hAnsi="Arial" w:cs="Arial"/>
                <w:b/>
                <w:bCs/>
                <w:sz w:val="20"/>
              </w:rPr>
              <w:t>FUENTE DE FINANCIAMIENTO</w:t>
            </w:r>
          </w:p>
        </w:tc>
      </w:tr>
      <w:tr w:rsidR="00F93A4B" w:rsidRPr="008139D8" w:rsidTr="008968B3">
        <w:trPr>
          <w:trHeight w:val="284"/>
          <w:jc w:val="center"/>
        </w:trPr>
        <w:tc>
          <w:tcPr>
            <w:tcW w:w="6896" w:type="dxa"/>
            <w:tcBorders>
              <w:top w:val="single" w:sz="4" w:space="0" w:color="auto"/>
            </w:tcBorders>
            <w:shd w:val="clear" w:color="auto" w:fill="EBF6F9"/>
            <w:noWrap/>
            <w:hideMark/>
          </w:tcPr>
          <w:p w:rsidR="00F93A4B" w:rsidRPr="008139D8" w:rsidRDefault="00F93A4B" w:rsidP="008968B3">
            <w:pPr>
              <w:spacing w:before="120" w:after="0"/>
              <w:jc w:val="center"/>
              <w:rPr>
                <w:rFonts w:ascii="Arial" w:hAnsi="Arial" w:cs="Arial"/>
                <w:b/>
                <w:bCs/>
                <w:sz w:val="20"/>
              </w:rPr>
            </w:pPr>
            <w:r w:rsidRPr="008139D8">
              <w:rPr>
                <w:rFonts w:ascii="Arial" w:hAnsi="Arial" w:cs="Arial"/>
                <w:b/>
                <w:bCs/>
                <w:sz w:val="20"/>
              </w:rPr>
              <w:t>CONCEPTO</w:t>
            </w:r>
          </w:p>
        </w:tc>
        <w:tc>
          <w:tcPr>
            <w:tcW w:w="1364" w:type="dxa"/>
            <w:tcBorders>
              <w:top w:val="single" w:sz="4" w:space="0" w:color="auto"/>
            </w:tcBorders>
            <w:shd w:val="clear" w:color="auto" w:fill="EBF6F9"/>
            <w:noWrap/>
            <w:hideMark/>
          </w:tcPr>
          <w:p w:rsidR="00F93A4B" w:rsidRPr="008139D8" w:rsidRDefault="00F93A4B" w:rsidP="008968B3">
            <w:pPr>
              <w:spacing w:before="120" w:after="0"/>
              <w:jc w:val="center"/>
              <w:rPr>
                <w:rFonts w:ascii="Arial" w:hAnsi="Arial" w:cs="Arial"/>
                <w:b/>
                <w:bCs/>
                <w:sz w:val="20"/>
              </w:rPr>
            </w:pPr>
            <w:r w:rsidRPr="008139D8">
              <w:rPr>
                <w:rFonts w:ascii="Arial" w:hAnsi="Arial" w:cs="Arial"/>
                <w:b/>
                <w:bCs/>
                <w:sz w:val="20"/>
              </w:rPr>
              <w:t>IMPORTE</w:t>
            </w:r>
          </w:p>
        </w:tc>
      </w:tr>
      <w:tr w:rsidR="00F93A4B" w:rsidRPr="008139D8" w:rsidTr="008968B3">
        <w:trPr>
          <w:trHeight w:val="284"/>
          <w:jc w:val="center"/>
        </w:trPr>
        <w:tc>
          <w:tcPr>
            <w:tcW w:w="6896" w:type="dxa"/>
            <w:shd w:val="clear" w:color="auto" w:fill="D9D9D9" w:themeFill="background1" w:themeFillShade="D9"/>
            <w:noWrap/>
            <w:hideMark/>
          </w:tcPr>
          <w:p w:rsidR="00F93A4B" w:rsidRPr="008139D8" w:rsidRDefault="00F93A4B" w:rsidP="008968B3">
            <w:pPr>
              <w:spacing w:before="120" w:after="0"/>
              <w:jc w:val="both"/>
              <w:rPr>
                <w:rFonts w:ascii="Arial" w:hAnsi="Arial" w:cs="Arial"/>
                <w:b/>
                <w:bCs/>
                <w:sz w:val="20"/>
              </w:rPr>
            </w:pPr>
            <w:r w:rsidRPr="008139D8">
              <w:rPr>
                <w:rFonts w:ascii="Arial" w:hAnsi="Arial" w:cs="Arial"/>
                <w:b/>
                <w:bCs/>
                <w:sz w:val="20"/>
              </w:rPr>
              <w:t>TOTAL</w:t>
            </w:r>
          </w:p>
        </w:tc>
        <w:tc>
          <w:tcPr>
            <w:tcW w:w="1364" w:type="dxa"/>
            <w:shd w:val="clear" w:color="auto" w:fill="D9D9D9" w:themeFill="background1" w:themeFillShade="D9"/>
            <w:noWrap/>
            <w:hideMark/>
          </w:tcPr>
          <w:p w:rsidR="00F93A4B" w:rsidRPr="008139D8" w:rsidRDefault="00F93A4B" w:rsidP="008968B3">
            <w:pPr>
              <w:spacing w:before="120" w:after="0"/>
              <w:jc w:val="right"/>
              <w:rPr>
                <w:rFonts w:ascii="Arial" w:hAnsi="Arial" w:cs="Arial"/>
                <w:b/>
                <w:bCs/>
                <w:sz w:val="20"/>
              </w:rPr>
            </w:pPr>
            <w:r w:rsidRPr="008139D8">
              <w:rPr>
                <w:rFonts w:ascii="Arial" w:hAnsi="Arial" w:cs="Arial"/>
                <w:b/>
                <w:bCs/>
                <w:sz w:val="20"/>
              </w:rPr>
              <w:t>48</w:t>
            </w:r>
            <w:r>
              <w:rPr>
                <w:rFonts w:ascii="Arial" w:hAnsi="Arial" w:cs="Arial"/>
                <w:b/>
                <w:bCs/>
                <w:sz w:val="20"/>
              </w:rPr>
              <w:t>5</w:t>
            </w:r>
            <w:r w:rsidRPr="008139D8">
              <w:rPr>
                <w:rFonts w:ascii="Arial" w:hAnsi="Arial" w:cs="Arial"/>
                <w:b/>
                <w:bCs/>
                <w:sz w:val="20"/>
              </w:rPr>
              <w:t>,</w:t>
            </w:r>
            <w:r>
              <w:rPr>
                <w:rFonts w:ascii="Arial" w:hAnsi="Arial" w:cs="Arial"/>
                <w:b/>
                <w:bCs/>
                <w:sz w:val="20"/>
              </w:rPr>
              <w:t>622</w:t>
            </w:r>
            <w:r w:rsidRPr="008139D8">
              <w:rPr>
                <w:rFonts w:ascii="Arial" w:hAnsi="Arial" w:cs="Arial"/>
                <w:b/>
                <w:bCs/>
                <w:sz w:val="20"/>
              </w:rPr>
              <w:t>,</w:t>
            </w:r>
            <w:r>
              <w:rPr>
                <w:rFonts w:ascii="Arial" w:hAnsi="Arial" w:cs="Arial"/>
                <w:b/>
                <w:bCs/>
                <w:sz w:val="20"/>
              </w:rPr>
              <w:t>9</w:t>
            </w:r>
            <w:r w:rsidRPr="008139D8">
              <w:rPr>
                <w:rFonts w:ascii="Arial" w:hAnsi="Arial" w:cs="Arial"/>
                <w:b/>
                <w:bCs/>
                <w:sz w:val="20"/>
              </w:rPr>
              <w:t xml:space="preserve">30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bCs/>
                <w:sz w:val="20"/>
              </w:rPr>
            </w:pPr>
            <w:r w:rsidRPr="008139D8">
              <w:rPr>
                <w:rFonts w:ascii="Arial" w:hAnsi="Arial" w:cs="Arial"/>
                <w:bCs/>
                <w:sz w:val="20"/>
              </w:rPr>
              <w:t>No Etiquetado</w:t>
            </w:r>
          </w:p>
        </w:tc>
        <w:tc>
          <w:tcPr>
            <w:tcW w:w="1364" w:type="dxa"/>
            <w:noWrap/>
            <w:hideMark/>
          </w:tcPr>
          <w:p w:rsidR="00F93A4B" w:rsidRPr="008139D8" w:rsidRDefault="00F93A4B" w:rsidP="008968B3">
            <w:pPr>
              <w:spacing w:before="120" w:after="0"/>
              <w:jc w:val="right"/>
              <w:rPr>
                <w:rFonts w:ascii="Arial" w:hAnsi="Arial" w:cs="Arial"/>
                <w:bCs/>
                <w:sz w:val="20"/>
              </w:rPr>
            </w:pPr>
            <w:r w:rsidRPr="008139D8">
              <w:rPr>
                <w:rFonts w:ascii="Arial" w:hAnsi="Arial" w:cs="Arial"/>
                <w:bCs/>
                <w:sz w:val="20"/>
              </w:rPr>
              <w:t>48</w:t>
            </w:r>
            <w:r>
              <w:rPr>
                <w:rFonts w:ascii="Arial" w:hAnsi="Arial" w:cs="Arial"/>
                <w:bCs/>
                <w:sz w:val="20"/>
              </w:rPr>
              <w:t>5</w:t>
            </w:r>
            <w:r w:rsidRPr="008139D8">
              <w:rPr>
                <w:rFonts w:ascii="Arial" w:hAnsi="Arial" w:cs="Arial"/>
                <w:bCs/>
                <w:sz w:val="20"/>
              </w:rPr>
              <w:t>,</w:t>
            </w:r>
            <w:r>
              <w:rPr>
                <w:rFonts w:ascii="Arial" w:hAnsi="Arial" w:cs="Arial"/>
                <w:bCs/>
                <w:sz w:val="20"/>
              </w:rPr>
              <w:t>622</w:t>
            </w:r>
            <w:r w:rsidRPr="008139D8">
              <w:rPr>
                <w:rFonts w:ascii="Arial" w:hAnsi="Arial" w:cs="Arial"/>
                <w:bCs/>
                <w:sz w:val="20"/>
              </w:rPr>
              <w:t>,</w:t>
            </w:r>
            <w:r>
              <w:rPr>
                <w:rFonts w:ascii="Arial" w:hAnsi="Arial" w:cs="Arial"/>
                <w:bCs/>
                <w:sz w:val="20"/>
              </w:rPr>
              <w:t>9</w:t>
            </w:r>
            <w:r w:rsidRPr="008139D8">
              <w:rPr>
                <w:rFonts w:ascii="Arial" w:hAnsi="Arial" w:cs="Arial"/>
                <w:bCs/>
                <w:sz w:val="20"/>
              </w:rPr>
              <w:t xml:space="preserve">30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Recursos Fiscales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48</w:t>
            </w:r>
            <w:r>
              <w:rPr>
                <w:rFonts w:ascii="Arial" w:hAnsi="Arial" w:cs="Arial"/>
                <w:sz w:val="20"/>
              </w:rPr>
              <w:t>5</w:t>
            </w:r>
            <w:r w:rsidRPr="008139D8">
              <w:rPr>
                <w:rFonts w:ascii="Arial" w:hAnsi="Arial" w:cs="Arial"/>
                <w:sz w:val="20"/>
              </w:rPr>
              <w:t>,</w:t>
            </w:r>
            <w:r>
              <w:rPr>
                <w:rFonts w:ascii="Arial" w:hAnsi="Arial" w:cs="Arial"/>
                <w:sz w:val="20"/>
              </w:rPr>
              <w:t>622</w:t>
            </w:r>
            <w:r w:rsidRPr="008139D8">
              <w:rPr>
                <w:rFonts w:ascii="Arial" w:hAnsi="Arial" w:cs="Arial"/>
                <w:sz w:val="20"/>
              </w:rPr>
              <w:t>,</w:t>
            </w:r>
            <w:r>
              <w:rPr>
                <w:rFonts w:ascii="Arial" w:hAnsi="Arial" w:cs="Arial"/>
                <w:sz w:val="20"/>
              </w:rPr>
              <w:t>9</w:t>
            </w:r>
            <w:r w:rsidRPr="008139D8">
              <w:rPr>
                <w:rFonts w:ascii="Arial" w:hAnsi="Arial" w:cs="Arial"/>
                <w:sz w:val="20"/>
              </w:rPr>
              <w:t xml:space="preserve">30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Financiamientos Internos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Financiamientos Externos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Ingresos Propios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Recursos Federales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Recursos Estatales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Otros Recursos de Libre Disposición</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bCs/>
                <w:sz w:val="20"/>
              </w:rPr>
            </w:pPr>
            <w:r w:rsidRPr="008139D8">
              <w:rPr>
                <w:rFonts w:ascii="Arial" w:hAnsi="Arial" w:cs="Arial"/>
                <w:bCs/>
                <w:sz w:val="20"/>
              </w:rPr>
              <w:t>Etiquetado</w:t>
            </w:r>
          </w:p>
        </w:tc>
        <w:tc>
          <w:tcPr>
            <w:tcW w:w="1364" w:type="dxa"/>
            <w:noWrap/>
            <w:hideMark/>
          </w:tcPr>
          <w:p w:rsidR="00F93A4B" w:rsidRPr="008139D8" w:rsidRDefault="00F93A4B" w:rsidP="008968B3">
            <w:pPr>
              <w:spacing w:before="120" w:after="0"/>
              <w:jc w:val="right"/>
              <w:rPr>
                <w:rFonts w:ascii="Arial" w:hAnsi="Arial" w:cs="Arial"/>
                <w:bCs/>
                <w:sz w:val="20"/>
              </w:rPr>
            </w:pPr>
            <w:r w:rsidRPr="008139D8">
              <w:rPr>
                <w:rFonts w:ascii="Arial" w:hAnsi="Arial" w:cs="Arial"/>
                <w:bCs/>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Recursos Federales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Recursos Estatales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r w:rsidR="00F93A4B" w:rsidRPr="008139D8" w:rsidTr="008968B3">
        <w:trPr>
          <w:trHeight w:val="284"/>
          <w:jc w:val="center"/>
        </w:trPr>
        <w:tc>
          <w:tcPr>
            <w:tcW w:w="6896" w:type="dxa"/>
            <w:noWrap/>
            <w:hideMark/>
          </w:tcPr>
          <w:p w:rsidR="00F93A4B" w:rsidRPr="008139D8" w:rsidRDefault="00F93A4B" w:rsidP="008968B3">
            <w:pPr>
              <w:spacing w:before="120" w:after="0"/>
              <w:jc w:val="both"/>
              <w:rPr>
                <w:rFonts w:ascii="Arial" w:hAnsi="Arial" w:cs="Arial"/>
                <w:sz w:val="20"/>
              </w:rPr>
            </w:pPr>
            <w:r w:rsidRPr="008139D8">
              <w:rPr>
                <w:rFonts w:ascii="Arial" w:hAnsi="Arial" w:cs="Arial"/>
                <w:sz w:val="20"/>
              </w:rPr>
              <w:t>Otros Recursos de Transferencias Federales Etiquetadas</w:t>
            </w:r>
          </w:p>
        </w:tc>
        <w:tc>
          <w:tcPr>
            <w:tcW w:w="1364" w:type="dxa"/>
            <w:noWrap/>
            <w:hideMark/>
          </w:tcPr>
          <w:p w:rsidR="00F93A4B" w:rsidRPr="008139D8" w:rsidRDefault="00F93A4B" w:rsidP="008968B3">
            <w:pPr>
              <w:spacing w:before="120" w:after="0"/>
              <w:jc w:val="right"/>
              <w:rPr>
                <w:rFonts w:ascii="Arial" w:hAnsi="Arial" w:cs="Arial"/>
                <w:sz w:val="20"/>
              </w:rPr>
            </w:pPr>
            <w:r w:rsidRPr="008139D8">
              <w:rPr>
                <w:rFonts w:ascii="Arial" w:hAnsi="Arial" w:cs="Arial"/>
                <w:sz w:val="20"/>
              </w:rPr>
              <w:t xml:space="preserve">0 </w:t>
            </w:r>
          </w:p>
        </w:tc>
      </w:tr>
    </w:tbl>
    <w:p w:rsidR="00F93A4B" w:rsidRDefault="00F93A4B" w:rsidP="00F93A4B">
      <w:pPr>
        <w:rPr>
          <w:rFonts w:ascii="Arial" w:hAnsi="Arial" w:cs="Arial"/>
          <w:color w:val="000000"/>
          <w:sz w:val="24"/>
          <w:szCs w:val="24"/>
        </w:rPr>
      </w:pPr>
    </w:p>
    <w:p w:rsidR="00F93A4B" w:rsidRDefault="00F93A4B" w:rsidP="00F93A4B"/>
    <w:p w:rsidR="00F93A4B" w:rsidRDefault="00F93A4B" w:rsidP="00F93A4B">
      <w:pPr>
        <w:sectPr w:rsidR="00F93A4B" w:rsidSect="00090D97">
          <w:pgSz w:w="12240" w:h="15840"/>
          <w:pgMar w:top="1418" w:right="1701" w:bottom="1418" w:left="1701" w:header="708" w:footer="708" w:gutter="0"/>
          <w:cols w:space="708"/>
          <w:docGrid w:linePitch="360"/>
        </w:sectPr>
      </w:pPr>
    </w:p>
    <w:p w:rsidR="00F93A4B" w:rsidRPr="009852D6" w:rsidRDefault="00F93A4B" w:rsidP="00F93A4B">
      <w:pPr>
        <w:pStyle w:val="Ttulo2"/>
        <w:rPr>
          <w:rFonts w:ascii="Arial" w:hAnsi="Arial" w:cs="Arial"/>
          <w:b/>
          <w:sz w:val="24"/>
        </w:rPr>
      </w:pPr>
      <w:bookmarkStart w:id="38" w:name="_Toc28262248"/>
      <w:r w:rsidRPr="009852D6">
        <w:rPr>
          <w:rFonts w:ascii="Arial" w:hAnsi="Arial" w:cs="Arial"/>
          <w:b/>
          <w:sz w:val="24"/>
        </w:rPr>
        <w:lastRenderedPageBreak/>
        <w:t>5.11. F</w:t>
      </w:r>
      <w:r>
        <w:rPr>
          <w:rFonts w:ascii="Arial" w:hAnsi="Arial" w:cs="Arial"/>
          <w:b/>
          <w:sz w:val="24"/>
        </w:rPr>
        <w:t>ORMATOS LEY DE DISCIPLINA FINANCIERA</w:t>
      </w:r>
    </w:p>
    <w:p w:rsidR="00F93A4B" w:rsidRPr="006C6F88" w:rsidRDefault="00F93A4B" w:rsidP="00F93A4B">
      <w:pPr>
        <w:pStyle w:val="Prrafodelista"/>
        <w:spacing w:after="0"/>
        <w:ind w:left="1080"/>
        <w:rPr>
          <w:rFonts w:ascii="Arial" w:hAnsi="Arial" w:cs="Arial"/>
          <w:b/>
          <w:sz w:val="24"/>
          <w:szCs w:val="24"/>
        </w:rPr>
      </w:pPr>
    </w:p>
    <w:p w:rsidR="00F93A4B" w:rsidRPr="00F644E6" w:rsidRDefault="00F93A4B" w:rsidP="00F93A4B">
      <w:pPr>
        <w:pStyle w:val="Ttulo2"/>
        <w:keepLines/>
        <w:widowControl/>
        <w:numPr>
          <w:ilvl w:val="0"/>
          <w:numId w:val="6"/>
        </w:numPr>
        <w:tabs>
          <w:tab w:val="clear" w:pos="0"/>
        </w:tabs>
        <w:spacing w:before="40" w:line="256" w:lineRule="auto"/>
        <w:jc w:val="left"/>
        <w:rPr>
          <w:rFonts w:ascii="Arial" w:hAnsi="Arial" w:cs="Arial"/>
          <w:b/>
          <w:sz w:val="24"/>
        </w:rPr>
      </w:pPr>
      <w:r w:rsidRPr="00F644E6">
        <w:rPr>
          <w:rFonts w:ascii="Arial" w:hAnsi="Arial" w:cs="Arial"/>
          <w:b/>
          <w:sz w:val="24"/>
        </w:rPr>
        <w:t>Proyecciones de los Ingresos</w:t>
      </w:r>
      <w:r>
        <w:rPr>
          <w:rFonts w:ascii="Arial" w:hAnsi="Arial" w:cs="Arial"/>
          <w:b/>
          <w:sz w:val="24"/>
        </w:rPr>
        <w:t xml:space="preserve"> y Egresos</w:t>
      </w:r>
      <w:r w:rsidRPr="00F644E6">
        <w:rPr>
          <w:rFonts w:ascii="Arial" w:hAnsi="Arial" w:cs="Arial"/>
          <w:b/>
          <w:sz w:val="24"/>
        </w:rPr>
        <w:t>.</w:t>
      </w:r>
    </w:p>
    <w:p w:rsidR="00F93A4B" w:rsidRDefault="00F93A4B" w:rsidP="00F93A4B">
      <w:pPr>
        <w:pStyle w:val="Ttulo3"/>
        <w:numPr>
          <w:ilvl w:val="0"/>
          <w:numId w:val="6"/>
        </w:numPr>
        <w:spacing w:before="40" w:after="240" w:line="259" w:lineRule="auto"/>
        <w:rPr>
          <w:rFonts w:ascii="Arial" w:hAnsi="Arial" w:cs="Arial"/>
          <w:b w:val="0"/>
          <w:color w:val="auto"/>
        </w:rPr>
      </w:pPr>
      <w:r w:rsidRPr="00470341">
        <w:rPr>
          <w:rFonts w:ascii="Arial" w:hAnsi="Arial" w:cs="Arial"/>
          <w:b w:val="0"/>
          <w:color w:val="auto"/>
        </w:rPr>
        <w:t>Formato 7 a)</w:t>
      </w:r>
      <w:r w:rsidRPr="00470341">
        <w:rPr>
          <w:rFonts w:ascii="Arial" w:hAnsi="Arial" w:cs="Arial"/>
          <w:b w:val="0"/>
          <w:color w:val="auto"/>
        </w:rPr>
        <w:tab/>
        <w:t xml:space="preserve">Proyecciones de Ingresos </w:t>
      </w:r>
      <w:r>
        <w:rPr>
          <w:rFonts w:ascii="Arial" w:hAnsi="Arial" w:cs="Arial"/>
          <w:b w:val="0"/>
          <w:color w:val="auto"/>
        </w:rPr>
        <w:t>–</w:t>
      </w:r>
      <w:r w:rsidRPr="00470341">
        <w:rPr>
          <w:rFonts w:ascii="Arial" w:hAnsi="Arial" w:cs="Arial"/>
          <w:b w:val="0"/>
          <w:color w:val="auto"/>
        </w:rPr>
        <w:t xml:space="preserve"> LDF</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92"/>
        <w:gridCol w:w="1229"/>
        <w:gridCol w:w="1229"/>
        <w:gridCol w:w="1229"/>
        <w:gridCol w:w="1229"/>
        <w:gridCol w:w="1229"/>
      </w:tblGrid>
      <w:tr w:rsidR="00F93A4B" w:rsidRPr="008139D8" w:rsidTr="008968B3">
        <w:trPr>
          <w:trHeight w:val="284"/>
          <w:tblHeader/>
          <w:jc w:val="center"/>
        </w:trPr>
        <w:tc>
          <w:tcPr>
            <w:tcW w:w="12994" w:type="dxa"/>
            <w:gridSpan w:val="7"/>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PODER LEGISLATIVO DEL ESTADO DE QUINTANA ROO</w:t>
            </w:r>
          </w:p>
        </w:tc>
      </w:tr>
      <w:tr w:rsidR="00F93A4B" w:rsidRPr="008139D8" w:rsidTr="008968B3">
        <w:trPr>
          <w:trHeight w:val="284"/>
          <w:tblHeader/>
          <w:jc w:val="center"/>
        </w:trPr>
        <w:tc>
          <w:tcPr>
            <w:tcW w:w="12994" w:type="dxa"/>
            <w:gridSpan w:val="7"/>
            <w:tcBorders>
              <w:top w:val="nil"/>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PROYECCIONES DE INGRESOS 2020-2025 LDF</w:t>
            </w:r>
          </w:p>
        </w:tc>
      </w:tr>
      <w:tr w:rsidR="00F93A4B" w:rsidRPr="008139D8" w:rsidTr="008968B3">
        <w:trPr>
          <w:trHeight w:val="284"/>
          <w:tblHeader/>
          <w:jc w:val="center"/>
        </w:trPr>
        <w:tc>
          <w:tcPr>
            <w:tcW w:w="12994" w:type="dxa"/>
            <w:gridSpan w:val="7"/>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(CIFRAS NOMINALES EN PESOS)</w:t>
            </w:r>
          </w:p>
        </w:tc>
      </w:tr>
      <w:tr w:rsidR="00F93A4B" w:rsidRPr="008139D8" w:rsidTr="008968B3">
        <w:trPr>
          <w:trHeight w:val="284"/>
          <w:tblHeader/>
          <w:jc w:val="center"/>
        </w:trPr>
        <w:tc>
          <w:tcPr>
            <w:tcW w:w="4957" w:type="dxa"/>
            <w:tcBorders>
              <w:top w:val="single" w:sz="4" w:space="0" w:color="auto"/>
            </w:tcBorders>
            <w:shd w:val="clear" w:color="auto" w:fill="EBF6F9"/>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Concepto</w:t>
            </w:r>
          </w:p>
        </w:tc>
        <w:tc>
          <w:tcPr>
            <w:tcW w:w="1892"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Año en cuestión de Proyecto de Presupuesto 2020</w:t>
            </w:r>
          </w:p>
        </w:tc>
        <w:tc>
          <w:tcPr>
            <w:tcW w:w="122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2021</w:t>
            </w:r>
          </w:p>
        </w:tc>
        <w:tc>
          <w:tcPr>
            <w:tcW w:w="122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2022</w:t>
            </w:r>
          </w:p>
        </w:tc>
        <w:tc>
          <w:tcPr>
            <w:tcW w:w="122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2023</w:t>
            </w:r>
          </w:p>
        </w:tc>
        <w:tc>
          <w:tcPr>
            <w:tcW w:w="122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2024</w:t>
            </w:r>
          </w:p>
        </w:tc>
        <w:tc>
          <w:tcPr>
            <w:tcW w:w="122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2025</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1.   Ingresos de Libre Disposición (1=A+B+C+D+E+F+G+H+I+J+K+L)</w:t>
            </w:r>
          </w:p>
        </w:tc>
        <w:tc>
          <w:tcPr>
            <w:tcW w:w="1892"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485,622,930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501,162,864</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517,200,075</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533,750,478</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550,830,493</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568,457,069</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A.     Impuestos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B.     Cuotas y Aportaciones de Seguridad Social</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C.    Contribuciones de Mejoras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D.    Derechos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E.     Productos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F.     Aprovechamientos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G.    Ingresos por Ventas de Bienes y Servicios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H.    Participaciones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I.      Incentivos Derivados de la Colaboración Fiscal</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J.     Transferencias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K.     Convenios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093E32"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lastRenderedPageBreak/>
              <w:t>L.     Otros Ingresos de Libre Disposición</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485,622,930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501,162,864</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517,200,075</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533,750,478</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550,830,493</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568,457,069</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2.   Transferencias Federales Etiquetadas (2=A+B+C+D+E)</w:t>
            </w:r>
          </w:p>
        </w:tc>
        <w:tc>
          <w:tcPr>
            <w:tcW w:w="1892"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A.     Aportaciones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B.    Convenios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C.    Fondos Distintos de Aportaciones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D.    Transferencias, Subsidios y Subvenciones, y Pensiones y Jubilaciones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E.    Otras Transferencias Federales Etiquetadas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3.   Ingresos Derivados de Financiamientos (3=A)</w:t>
            </w:r>
          </w:p>
        </w:tc>
        <w:tc>
          <w:tcPr>
            <w:tcW w:w="1892"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A.    Ingresos Derivados de Financiamientos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4.   Total de Ingresos Proyectados (4=1+2+3)</w:t>
            </w:r>
          </w:p>
        </w:tc>
        <w:tc>
          <w:tcPr>
            <w:tcW w:w="1892"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485,622,930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501,162,864</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517,200,075</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533,750,478</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550,830,493</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sz w:val="18"/>
                <w:szCs w:val="18"/>
              </w:rPr>
              <w:t>568,457,069</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Datos Informativos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p>
        </w:tc>
        <w:tc>
          <w:tcPr>
            <w:tcW w:w="1229" w:type="dxa"/>
            <w:vAlign w:val="center"/>
            <w:hideMark/>
          </w:tcPr>
          <w:p w:rsidR="00F93A4B" w:rsidRPr="001C492E" w:rsidRDefault="00F93A4B" w:rsidP="008968B3">
            <w:pPr>
              <w:spacing w:before="120" w:after="0"/>
              <w:jc w:val="right"/>
              <w:rPr>
                <w:rFonts w:ascii="Arial" w:hAnsi="Arial" w:cs="Arial"/>
                <w:sz w:val="18"/>
                <w:szCs w:val="18"/>
              </w:rPr>
            </w:pPr>
          </w:p>
        </w:tc>
        <w:tc>
          <w:tcPr>
            <w:tcW w:w="1229" w:type="dxa"/>
            <w:vAlign w:val="center"/>
            <w:hideMark/>
          </w:tcPr>
          <w:p w:rsidR="00F93A4B" w:rsidRPr="001C492E" w:rsidRDefault="00F93A4B" w:rsidP="008968B3">
            <w:pPr>
              <w:spacing w:before="120" w:after="0"/>
              <w:jc w:val="right"/>
              <w:rPr>
                <w:rFonts w:ascii="Arial" w:hAnsi="Arial" w:cs="Arial"/>
                <w:sz w:val="18"/>
                <w:szCs w:val="18"/>
              </w:rPr>
            </w:pPr>
          </w:p>
        </w:tc>
        <w:tc>
          <w:tcPr>
            <w:tcW w:w="1229" w:type="dxa"/>
            <w:vAlign w:val="center"/>
            <w:hideMark/>
          </w:tcPr>
          <w:p w:rsidR="00F93A4B" w:rsidRPr="001C492E" w:rsidRDefault="00F93A4B" w:rsidP="008968B3">
            <w:pPr>
              <w:spacing w:before="120" w:after="0"/>
              <w:jc w:val="right"/>
              <w:rPr>
                <w:rFonts w:ascii="Arial" w:hAnsi="Arial" w:cs="Arial"/>
                <w:sz w:val="18"/>
                <w:szCs w:val="18"/>
              </w:rPr>
            </w:pPr>
          </w:p>
        </w:tc>
        <w:tc>
          <w:tcPr>
            <w:tcW w:w="1229" w:type="dxa"/>
            <w:vAlign w:val="center"/>
            <w:hideMark/>
          </w:tcPr>
          <w:p w:rsidR="00F93A4B" w:rsidRPr="001C492E" w:rsidRDefault="00F93A4B" w:rsidP="008968B3">
            <w:pPr>
              <w:spacing w:before="120" w:after="0"/>
              <w:jc w:val="right"/>
              <w:rPr>
                <w:rFonts w:ascii="Arial" w:hAnsi="Arial" w:cs="Arial"/>
                <w:sz w:val="18"/>
                <w:szCs w:val="18"/>
              </w:rPr>
            </w:pPr>
          </w:p>
        </w:tc>
        <w:tc>
          <w:tcPr>
            <w:tcW w:w="1229" w:type="dxa"/>
            <w:vAlign w:val="center"/>
            <w:hideMark/>
          </w:tcPr>
          <w:p w:rsidR="00F93A4B" w:rsidRPr="001C492E" w:rsidRDefault="00F93A4B" w:rsidP="008968B3">
            <w:pPr>
              <w:spacing w:before="120" w:after="0"/>
              <w:jc w:val="right"/>
              <w:rPr>
                <w:rFonts w:ascii="Arial" w:hAnsi="Arial" w:cs="Arial"/>
                <w:sz w:val="18"/>
                <w:szCs w:val="18"/>
              </w:rPr>
            </w:pP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1. Ingresos Derivados de Financiamientos con Fuente de Pago de Recursos de Libre Disposición</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2. Ingresos derivados de Financiamientos con Fuente de Pago de Transferencias Federales Etiquetadas</w:t>
            </w:r>
          </w:p>
        </w:tc>
        <w:tc>
          <w:tcPr>
            <w:tcW w:w="1892"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8139D8" w:rsidTr="008968B3">
        <w:trPr>
          <w:trHeight w:val="284"/>
          <w:jc w:val="center"/>
        </w:trPr>
        <w:tc>
          <w:tcPr>
            <w:tcW w:w="4957"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3. Ingresos Derivados de Financiamiento (3 = 1 + 2)</w:t>
            </w:r>
          </w:p>
        </w:tc>
        <w:tc>
          <w:tcPr>
            <w:tcW w:w="1892"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c>
          <w:tcPr>
            <w:tcW w:w="122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sz w:val="18"/>
                <w:szCs w:val="18"/>
              </w:rPr>
              <w:t>0</w:t>
            </w:r>
          </w:p>
        </w:tc>
      </w:tr>
    </w:tbl>
    <w:p w:rsidR="00F93A4B" w:rsidRDefault="00F93A4B" w:rsidP="00F93A4B"/>
    <w:p w:rsidR="00F93A4B" w:rsidRDefault="00F93A4B" w:rsidP="00F93A4B">
      <w:pPr>
        <w:pStyle w:val="Ttulo3"/>
        <w:numPr>
          <w:ilvl w:val="0"/>
          <w:numId w:val="6"/>
        </w:numPr>
        <w:spacing w:before="40" w:after="240" w:line="259" w:lineRule="auto"/>
        <w:rPr>
          <w:rFonts w:ascii="Arial" w:hAnsi="Arial" w:cs="Arial"/>
          <w:b w:val="0"/>
          <w:color w:val="auto"/>
        </w:rPr>
      </w:pPr>
      <w:bookmarkStart w:id="39" w:name="_Toc28262249"/>
      <w:r w:rsidRPr="0015787C">
        <w:rPr>
          <w:rFonts w:ascii="Arial" w:hAnsi="Arial" w:cs="Arial"/>
          <w:b w:val="0"/>
          <w:color w:val="auto"/>
        </w:rPr>
        <w:lastRenderedPageBreak/>
        <w:t>Formato 7 b)</w:t>
      </w:r>
      <w:r w:rsidRPr="0015787C">
        <w:rPr>
          <w:rFonts w:ascii="Arial" w:hAnsi="Arial" w:cs="Arial"/>
          <w:b w:val="0"/>
          <w:color w:val="auto"/>
        </w:rPr>
        <w:tab/>
        <w:t>Proyecciones de Egresos – LDF</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03"/>
        <w:gridCol w:w="1256"/>
        <w:gridCol w:w="1314"/>
        <w:gridCol w:w="1275"/>
        <w:gridCol w:w="1256"/>
        <w:gridCol w:w="1275"/>
      </w:tblGrid>
      <w:tr w:rsidR="00F93A4B" w:rsidRPr="008139D8" w:rsidTr="008968B3">
        <w:trPr>
          <w:trHeight w:val="315"/>
          <w:tblHeader/>
          <w:jc w:val="center"/>
        </w:trPr>
        <w:tc>
          <w:tcPr>
            <w:tcW w:w="12994" w:type="dxa"/>
            <w:gridSpan w:val="7"/>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PODER LEGISLATIVO DEL ESTADO DE QUINTANA ROO</w:t>
            </w:r>
          </w:p>
        </w:tc>
      </w:tr>
      <w:tr w:rsidR="00F93A4B" w:rsidRPr="008139D8" w:rsidTr="008968B3">
        <w:trPr>
          <w:trHeight w:val="300"/>
          <w:tblHeader/>
          <w:jc w:val="center"/>
        </w:trPr>
        <w:tc>
          <w:tcPr>
            <w:tcW w:w="12994" w:type="dxa"/>
            <w:gridSpan w:val="7"/>
            <w:tcBorders>
              <w:top w:val="nil"/>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PROYECCIONES DE EGRESOS 2020-2025 LDF</w:t>
            </w:r>
          </w:p>
        </w:tc>
      </w:tr>
      <w:tr w:rsidR="00F93A4B" w:rsidRPr="008139D8" w:rsidTr="008968B3">
        <w:trPr>
          <w:trHeight w:val="330"/>
          <w:tblHeader/>
          <w:jc w:val="center"/>
        </w:trPr>
        <w:tc>
          <w:tcPr>
            <w:tcW w:w="12994" w:type="dxa"/>
            <w:gridSpan w:val="7"/>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(CIFRAS NOMINALES EN PESOS)</w:t>
            </w:r>
          </w:p>
        </w:tc>
      </w:tr>
      <w:tr w:rsidR="00F93A4B" w:rsidRPr="008139D8" w:rsidTr="008968B3">
        <w:trPr>
          <w:trHeight w:val="623"/>
          <w:tblHeader/>
          <w:jc w:val="center"/>
        </w:trPr>
        <w:tc>
          <w:tcPr>
            <w:tcW w:w="4815" w:type="dxa"/>
            <w:tcBorders>
              <w:top w:val="single" w:sz="4" w:space="0" w:color="auto"/>
            </w:tcBorders>
            <w:shd w:val="clear" w:color="auto" w:fill="EBF6F9"/>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Concepto</w:t>
            </w:r>
          </w:p>
        </w:tc>
        <w:tc>
          <w:tcPr>
            <w:tcW w:w="1803"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Año en cuestión de Proyecto de Presupuesto 2020</w:t>
            </w:r>
          </w:p>
        </w:tc>
        <w:tc>
          <w:tcPr>
            <w:tcW w:w="1256"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2021</w:t>
            </w:r>
          </w:p>
        </w:tc>
        <w:tc>
          <w:tcPr>
            <w:tcW w:w="1314"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2022</w:t>
            </w:r>
          </w:p>
        </w:tc>
        <w:tc>
          <w:tcPr>
            <w:tcW w:w="1275"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2023</w:t>
            </w:r>
          </w:p>
        </w:tc>
        <w:tc>
          <w:tcPr>
            <w:tcW w:w="1256"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2024</w:t>
            </w:r>
          </w:p>
        </w:tc>
        <w:tc>
          <w:tcPr>
            <w:tcW w:w="1275"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2025</w:t>
            </w:r>
          </w:p>
        </w:tc>
      </w:tr>
      <w:tr w:rsidR="00F93A4B" w:rsidRPr="008139D8" w:rsidTr="008968B3">
        <w:trPr>
          <w:trHeight w:val="378"/>
          <w:jc w:val="center"/>
        </w:trPr>
        <w:tc>
          <w:tcPr>
            <w:tcW w:w="4815" w:type="dxa"/>
            <w:vAlign w:val="center"/>
            <w:hideMark/>
          </w:tcPr>
          <w:p w:rsidR="00F93A4B" w:rsidRPr="008139D8" w:rsidRDefault="00F93A4B" w:rsidP="008968B3">
            <w:pPr>
              <w:spacing w:before="120" w:after="0"/>
              <w:rPr>
                <w:rFonts w:ascii="Arial" w:hAnsi="Arial" w:cs="Arial"/>
                <w:b/>
                <w:bCs/>
                <w:sz w:val="18"/>
                <w:szCs w:val="18"/>
              </w:rPr>
            </w:pPr>
            <w:r w:rsidRPr="008139D8">
              <w:rPr>
                <w:rFonts w:ascii="Arial" w:hAnsi="Arial" w:cs="Arial"/>
                <w:b/>
                <w:bCs/>
                <w:sz w:val="18"/>
                <w:szCs w:val="18"/>
              </w:rPr>
              <w:t>1.  Gasto No Etiquetado</w:t>
            </w:r>
            <w:r w:rsidRPr="008139D8">
              <w:rPr>
                <w:rFonts w:ascii="Arial" w:hAnsi="Arial" w:cs="Arial"/>
                <w:sz w:val="18"/>
                <w:szCs w:val="18"/>
              </w:rPr>
              <w:t xml:space="preserve"> </w:t>
            </w:r>
            <w:r w:rsidRPr="008139D8">
              <w:rPr>
                <w:rFonts w:ascii="Arial" w:hAnsi="Arial" w:cs="Arial"/>
                <w:b/>
                <w:bCs/>
                <w:sz w:val="18"/>
                <w:szCs w:val="18"/>
              </w:rPr>
              <w:t>(1=A+B+C+D+E+F+G+H+I)</w:t>
            </w:r>
          </w:p>
        </w:tc>
        <w:tc>
          <w:tcPr>
            <w:tcW w:w="1803" w:type="dxa"/>
            <w:vAlign w:val="center"/>
            <w:hideMark/>
          </w:tcPr>
          <w:p w:rsidR="00F93A4B" w:rsidRPr="00AE6166" w:rsidRDefault="00F93A4B" w:rsidP="008968B3">
            <w:pPr>
              <w:spacing w:before="120" w:after="0"/>
              <w:jc w:val="right"/>
              <w:rPr>
                <w:rFonts w:ascii="Arial" w:hAnsi="Arial" w:cs="Arial"/>
                <w:b/>
                <w:bCs/>
                <w:sz w:val="18"/>
                <w:szCs w:val="18"/>
              </w:rPr>
            </w:pPr>
            <w:r w:rsidRPr="00AE6166">
              <w:rPr>
                <w:rFonts w:ascii="Arial" w:hAnsi="Arial" w:cs="Arial"/>
                <w:b/>
                <w:sz w:val="18"/>
                <w:szCs w:val="18"/>
              </w:rPr>
              <w:t>485,622,930</w:t>
            </w:r>
          </w:p>
        </w:tc>
        <w:tc>
          <w:tcPr>
            <w:tcW w:w="1256" w:type="dxa"/>
            <w:vAlign w:val="center"/>
            <w:hideMark/>
          </w:tcPr>
          <w:p w:rsidR="00F93A4B" w:rsidRPr="00AE6166" w:rsidRDefault="00F93A4B" w:rsidP="008968B3">
            <w:pPr>
              <w:spacing w:before="120" w:after="0"/>
              <w:jc w:val="right"/>
              <w:rPr>
                <w:rFonts w:ascii="Arial" w:hAnsi="Arial" w:cs="Arial"/>
                <w:b/>
                <w:bCs/>
                <w:sz w:val="18"/>
                <w:szCs w:val="18"/>
              </w:rPr>
            </w:pPr>
            <w:r w:rsidRPr="00AE6166">
              <w:rPr>
                <w:rFonts w:ascii="Arial" w:hAnsi="Arial" w:cs="Arial"/>
                <w:b/>
                <w:sz w:val="18"/>
                <w:szCs w:val="18"/>
              </w:rPr>
              <w:t>501,162,864</w:t>
            </w:r>
          </w:p>
        </w:tc>
        <w:tc>
          <w:tcPr>
            <w:tcW w:w="1314" w:type="dxa"/>
            <w:vAlign w:val="center"/>
            <w:hideMark/>
          </w:tcPr>
          <w:p w:rsidR="00F93A4B" w:rsidRPr="00AE6166" w:rsidRDefault="00F93A4B" w:rsidP="008968B3">
            <w:pPr>
              <w:spacing w:before="120" w:after="0"/>
              <w:jc w:val="right"/>
              <w:rPr>
                <w:rFonts w:ascii="Arial" w:hAnsi="Arial" w:cs="Arial"/>
                <w:b/>
                <w:bCs/>
                <w:sz w:val="18"/>
                <w:szCs w:val="18"/>
              </w:rPr>
            </w:pPr>
            <w:r w:rsidRPr="00AE6166">
              <w:rPr>
                <w:rFonts w:ascii="Arial" w:hAnsi="Arial" w:cs="Arial"/>
                <w:b/>
                <w:sz w:val="18"/>
                <w:szCs w:val="18"/>
              </w:rPr>
              <w:t>517,200,075</w:t>
            </w:r>
          </w:p>
        </w:tc>
        <w:tc>
          <w:tcPr>
            <w:tcW w:w="1275" w:type="dxa"/>
            <w:vAlign w:val="center"/>
            <w:hideMark/>
          </w:tcPr>
          <w:p w:rsidR="00F93A4B" w:rsidRPr="00AE6166" w:rsidRDefault="00F93A4B" w:rsidP="008968B3">
            <w:pPr>
              <w:spacing w:before="120" w:after="0"/>
              <w:jc w:val="right"/>
              <w:rPr>
                <w:rFonts w:ascii="Arial" w:hAnsi="Arial" w:cs="Arial"/>
                <w:b/>
                <w:bCs/>
                <w:sz w:val="18"/>
                <w:szCs w:val="18"/>
              </w:rPr>
            </w:pPr>
            <w:r w:rsidRPr="00AE6166">
              <w:rPr>
                <w:rFonts w:ascii="Arial" w:hAnsi="Arial" w:cs="Arial"/>
                <w:b/>
                <w:sz w:val="18"/>
                <w:szCs w:val="18"/>
              </w:rPr>
              <w:t>533,750,478</w:t>
            </w:r>
          </w:p>
        </w:tc>
        <w:tc>
          <w:tcPr>
            <w:tcW w:w="1256" w:type="dxa"/>
            <w:vAlign w:val="center"/>
            <w:hideMark/>
          </w:tcPr>
          <w:p w:rsidR="00F93A4B" w:rsidRPr="00AE6166" w:rsidRDefault="00F93A4B" w:rsidP="008968B3">
            <w:pPr>
              <w:spacing w:before="120" w:after="0"/>
              <w:jc w:val="right"/>
              <w:rPr>
                <w:rFonts w:ascii="Arial" w:hAnsi="Arial" w:cs="Arial"/>
                <w:b/>
                <w:bCs/>
                <w:sz w:val="18"/>
                <w:szCs w:val="18"/>
              </w:rPr>
            </w:pPr>
            <w:r w:rsidRPr="00AE6166">
              <w:rPr>
                <w:rFonts w:ascii="Arial" w:hAnsi="Arial" w:cs="Arial"/>
                <w:b/>
                <w:sz w:val="18"/>
                <w:szCs w:val="18"/>
              </w:rPr>
              <w:t>550,830,493</w:t>
            </w:r>
          </w:p>
        </w:tc>
        <w:tc>
          <w:tcPr>
            <w:tcW w:w="1275" w:type="dxa"/>
            <w:vAlign w:val="center"/>
            <w:hideMark/>
          </w:tcPr>
          <w:p w:rsidR="00F93A4B" w:rsidRPr="00AE6166" w:rsidRDefault="00F93A4B" w:rsidP="008968B3">
            <w:pPr>
              <w:spacing w:before="120" w:after="0"/>
              <w:jc w:val="right"/>
              <w:rPr>
                <w:rFonts w:ascii="Arial" w:hAnsi="Arial" w:cs="Arial"/>
                <w:b/>
                <w:bCs/>
                <w:sz w:val="18"/>
                <w:szCs w:val="18"/>
              </w:rPr>
            </w:pPr>
            <w:r w:rsidRPr="00AE6166">
              <w:rPr>
                <w:rFonts w:ascii="Arial" w:hAnsi="Arial" w:cs="Arial"/>
                <w:b/>
                <w:sz w:val="18"/>
                <w:szCs w:val="18"/>
              </w:rPr>
              <w:t>568,457,069</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A.     Servicios Personales</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313,792,813</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323,834,183</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334,196,877</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344,891,177</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355,927,695</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367,317,381</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B.     Materiales y Suministros</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22,095,768</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22,802,833</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23,532,523</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24,285,564</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25,062,702</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25,864,708</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C.    Servicios Generales</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70,238,296</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72,485,921</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74,805,471</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77,199,246</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79,669,622</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82,219,050</w:t>
            </w:r>
          </w:p>
        </w:tc>
      </w:tr>
      <w:tr w:rsidR="00F93A4B" w:rsidRPr="008139D8" w:rsidTr="008968B3">
        <w:trPr>
          <w:trHeight w:val="479"/>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D.    Transferencias, Asignaciones, Subsidios y Otras Ayudas</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75,504,223</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77,920,358</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80,413,810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82,987,052</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85,642,637</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88,383,202</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E.     Bienes Muebles, Inmuebles e Intangibles</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3,991,830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4,119,569</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4,251,395</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4,387,439</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4,527,837</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4,672,728</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F.     Inversión Pública</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r>
      <w:tr w:rsidR="00F93A4B" w:rsidRPr="008139D8" w:rsidTr="008968B3">
        <w:trPr>
          <w:trHeight w:val="317"/>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G.    Inversiones Financieras y Otras Provisiones</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 xml:space="preserve">H.    Participaciones y Aportaciones </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I.      Deuda Pública</w:t>
            </w:r>
          </w:p>
        </w:tc>
        <w:tc>
          <w:tcPr>
            <w:tcW w:w="1803"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314"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56"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c>
          <w:tcPr>
            <w:tcW w:w="1275" w:type="dxa"/>
            <w:vAlign w:val="center"/>
            <w:hideMark/>
          </w:tcPr>
          <w:p w:rsidR="00F93A4B" w:rsidRPr="005B279D" w:rsidRDefault="00F93A4B" w:rsidP="008968B3">
            <w:pPr>
              <w:spacing w:before="120" w:after="0"/>
              <w:jc w:val="right"/>
              <w:rPr>
                <w:rFonts w:ascii="Arial" w:hAnsi="Arial" w:cs="Arial"/>
                <w:sz w:val="18"/>
                <w:szCs w:val="18"/>
              </w:rPr>
            </w:pPr>
            <w:r w:rsidRPr="005B279D">
              <w:rPr>
                <w:rFonts w:ascii="Arial" w:hAnsi="Arial" w:cs="Arial"/>
                <w:sz w:val="18"/>
                <w:szCs w:val="18"/>
              </w:rPr>
              <w:t>0</w:t>
            </w:r>
          </w:p>
        </w:tc>
      </w:tr>
      <w:tr w:rsidR="00F93A4B" w:rsidRPr="008139D8" w:rsidTr="008968B3">
        <w:trPr>
          <w:trHeight w:val="375"/>
          <w:jc w:val="center"/>
        </w:trPr>
        <w:tc>
          <w:tcPr>
            <w:tcW w:w="4815" w:type="dxa"/>
            <w:vAlign w:val="center"/>
            <w:hideMark/>
          </w:tcPr>
          <w:p w:rsidR="00F93A4B" w:rsidRPr="008139D8" w:rsidRDefault="00F93A4B" w:rsidP="008968B3">
            <w:pPr>
              <w:spacing w:before="120" w:after="0"/>
              <w:rPr>
                <w:rFonts w:ascii="Arial" w:hAnsi="Arial" w:cs="Arial"/>
                <w:b/>
                <w:bCs/>
                <w:sz w:val="18"/>
                <w:szCs w:val="18"/>
              </w:rPr>
            </w:pPr>
            <w:r w:rsidRPr="008139D8">
              <w:rPr>
                <w:rFonts w:ascii="Arial" w:hAnsi="Arial" w:cs="Arial"/>
                <w:b/>
                <w:bCs/>
                <w:sz w:val="18"/>
                <w:szCs w:val="18"/>
              </w:rPr>
              <w:t>2.  Gasto Etiquetado (2=A+B+C+D+E+F+G+H+I)</w:t>
            </w:r>
          </w:p>
        </w:tc>
        <w:tc>
          <w:tcPr>
            <w:tcW w:w="1803" w:type="dxa"/>
            <w:vAlign w:val="center"/>
            <w:hideMark/>
          </w:tcPr>
          <w:p w:rsidR="00F93A4B" w:rsidRPr="00174E01" w:rsidRDefault="00F93A4B" w:rsidP="008968B3">
            <w:pPr>
              <w:spacing w:before="120" w:after="0"/>
              <w:jc w:val="right"/>
              <w:rPr>
                <w:rFonts w:ascii="Arial" w:hAnsi="Arial" w:cs="Arial"/>
                <w:b/>
                <w:bCs/>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b/>
                <w:bCs/>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b/>
                <w:bCs/>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b/>
                <w:bCs/>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b/>
                <w:bCs/>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b/>
                <w:bCs/>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A.     Servicios Personales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B.     Materiales y Suministros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C.    Servicios Generales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379"/>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 xml:space="preserve">D.    Transferencias, Asignaciones, Subsidios y Otras </w:t>
            </w:r>
            <w:r w:rsidRPr="008139D8">
              <w:rPr>
                <w:rFonts w:ascii="Arial" w:hAnsi="Arial" w:cs="Arial"/>
                <w:sz w:val="18"/>
                <w:szCs w:val="18"/>
              </w:rPr>
              <w:lastRenderedPageBreak/>
              <w:t>Ayudas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lastRenderedPageBreak/>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lastRenderedPageBreak/>
              <w:t>E.     Bienes Muebles, Inmuebles e Intangibles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F.     Inversión Pública</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338"/>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G.    Inversiones Financieras y Otras Provisiones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H.    Participaciones y Aportaciones</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285"/>
          <w:jc w:val="center"/>
        </w:trPr>
        <w:tc>
          <w:tcPr>
            <w:tcW w:w="4815" w:type="dxa"/>
            <w:vAlign w:val="center"/>
            <w:hideMark/>
          </w:tcPr>
          <w:p w:rsidR="00F93A4B" w:rsidRPr="008139D8" w:rsidRDefault="00F93A4B" w:rsidP="008968B3">
            <w:pPr>
              <w:spacing w:before="120" w:after="0"/>
              <w:rPr>
                <w:rFonts w:ascii="Arial" w:hAnsi="Arial" w:cs="Arial"/>
                <w:sz w:val="18"/>
                <w:szCs w:val="18"/>
              </w:rPr>
            </w:pPr>
            <w:r w:rsidRPr="008139D8">
              <w:rPr>
                <w:rFonts w:ascii="Arial" w:hAnsi="Arial" w:cs="Arial"/>
                <w:sz w:val="18"/>
                <w:szCs w:val="18"/>
              </w:rPr>
              <w:t>I.      Deuda Pública</w:t>
            </w:r>
          </w:p>
        </w:tc>
        <w:tc>
          <w:tcPr>
            <w:tcW w:w="1803"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314"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56"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c>
          <w:tcPr>
            <w:tcW w:w="1275" w:type="dxa"/>
            <w:vAlign w:val="center"/>
            <w:hideMark/>
          </w:tcPr>
          <w:p w:rsidR="00F93A4B" w:rsidRPr="00174E01" w:rsidRDefault="00F93A4B" w:rsidP="008968B3">
            <w:pPr>
              <w:spacing w:before="120" w:after="0"/>
              <w:jc w:val="right"/>
              <w:rPr>
                <w:rFonts w:ascii="Arial" w:hAnsi="Arial" w:cs="Arial"/>
                <w:sz w:val="18"/>
                <w:szCs w:val="18"/>
              </w:rPr>
            </w:pPr>
            <w:r w:rsidRPr="00174E01">
              <w:rPr>
                <w:rFonts w:ascii="Arial" w:hAnsi="Arial" w:cs="Arial"/>
                <w:sz w:val="18"/>
                <w:szCs w:val="18"/>
              </w:rPr>
              <w:t>0</w:t>
            </w:r>
          </w:p>
        </w:tc>
      </w:tr>
      <w:tr w:rsidR="00F93A4B" w:rsidRPr="008139D8" w:rsidTr="008968B3">
        <w:trPr>
          <w:trHeight w:val="300"/>
          <w:jc w:val="center"/>
        </w:trPr>
        <w:tc>
          <w:tcPr>
            <w:tcW w:w="4815" w:type="dxa"/>
            <w:vAlign w:val="center"/>
            <w:hideMark/>
          </w:tcPr>
          <w:p w:rsidR="00F93A4B" w:rsidRPr="008139D8" w:rsidRDefault="00F93A4B" w:rsidP="008968B3">
            <w:pPr>
              <w:spacing w:before="120" w:after="0"/>
              <w:rPr>
                <w:rFonts w:ascii="Arial" w:hAnsi="Arial" w:cs="Arial"/>
                <w:b/>
                <w:bCs/>
                <w:sz w:val="18"/>
                <w:szCs w:val="18"/>
              </w:rPr>
            </w:pPr>
            <w:r w:rsidRPr="008139D8">
              <w:rPr>
                <w:rFonts w:ascii="Arial" w:hAnsi="Arial" w:cs="Arial"/>
                <w:b/>
                <w:bCs/>
                <w:sz w:val="18"/>
                <w:szCs w:val="18"/>
              </w:rPr>
              <w:t>3.  Total de Egresos Proyectados (3 = 1 + 2)</w:t>
            </w:r>
          </w:p>
        </w:tc>
        <w:tc>
          <w:tcPr>
            <w:tcW w:w="1803" w:type="dxa"/>
            <w:vAlign w:val="center"/>
            <w:hideMark/>
          </w:tcPr>
          <w:p w:rsidR="00F93A4B" w:rsidRPr="00707B97" w:rsidRDefault="00F93A4B" w:rsidP="008968B3">
            <w:pPr>
              <w:spacing w:before="120" w:after="0"/>
              <w:jc w:val="right"/>
              <w:rPr>
                <w:rFonts w:ascii="Arial" w:hAnsi="Arial" w:cs="Arial"/>
                <w:b/>
                <w:bCs/>
                <w:sz w:val="18"/>
                <w:szCs w:val="18"/>
              </w:rPr>
            </w:pPr>
            <w:r w:rsidRPr="00707B97">
              <w:rPr>
                <w:rFonts w:ascii="Arial" w:hAnsi="Arial" w:cs="Arial"/>
                <w:b/>
                <w:sz w:val="18"/>
                <w:szCs w:val="18"/>
              </w:rPr>
              <w:t>485,622,930</w:t>
            </w:r>
          </w:p>
        </w:tc>
        <w:tc>
          <w:tcPr>
            <w:tcW w:w="1256" w:type="dxa"/>
            <w:vAlign w:val="center"/>
            <w:hideMark/>
          </w:tcPr>
          <w:p w:rsidR="00F93A4B" w:rsidRPr="00707B97" w:rsidRDefault="00F93A4B" w:rsidP="008968B3">
            <w:pPr>
              <w:spacing w:before="120" w:after="0"/>
              <w:jc w:val="right"/>
              <w:rPr>
                <w:rFonts w:ascii="Arial" w:hAnsi="Arial" w:cs="Arial"/>
                <w:b/>
                <w:bCs/>
                <w:sz w:val="18"/>
                <w:szCs w:val="18"/>
              </w:rPr>
            </w:pPr>
            <w:r w:rsidRPr="00707B97">
              <w:rPr>
                <w:rFonts w:ascii="Arial" w:hAnsi="Arial" w:cs="Arial"/>
                <w:b/>
                <w:sz w:val="18"/>
                <w:szCs w:val="18"/>
              </w:rPr>
              <w:t>501,162,864</w:t>
            </w:r>
          </w:p>
        </w:tc>
        <w:tc>
          <w:tcPr>
            <w:tcW w:w="1314" w:type="dxa"/>
            <w:vAlign w:val="center"/>
            <w:hideMark/>
          </w:tcPr>
          <w:p w:rsidR="00F93A4B" w:rsidRPr="00707B97" w:rsidRDefault="00F93A4B" w:rsidP="008968B3">
            <w:pPr>
              <w:spacing w:before="120" w:after="0"/>
              <w:jc w:val="right"/>
              <w:rPr>
                <w:rFonts w:ascii="Arial" w:hAnsi="Arial" w:cs="Arial"/>
                <w:b/>
                <w:bCs/>
                <w:sz w:val="18"/>
                <w:szCs w:val="18"/>
              </w:rPr>
            </w:pPr>
            <w:r w:rsidRPr="00707B97">
              <w:rPr>
                <w:rFonts w:ascii="Arial" w:hAnsi="Arial" w:cs="Arial"/>
                <w:b/>
                <w:sz w:val="18"/>
                <w:szCs w:val="18"/>
              </w:rPr>
              <w:t>517,200,075</w:t>
            </w:r>
          </w:p>
        </w:tc>
        <w:tc>
          <w:tcPr>
            <w:tcW w:w="1275" w:type="dxa"/>
            <w:vAlign w:val="center"/>
            <w:hideMark/>
          </w:tcPr>
          <w:p w:rsidR="00F93A4B" w:rsidRPr="00707B97" w:rsidRDefault="00F93A4B" w:rsidP="008968B3">
            <w:pPr>
              <w:spacing w:before="120" w:after="0"/>
              <w:jc w:val="right"/>
              <w:rPr>
                <w:rFonts w:ascii="Arial" w:hAnsi="Arial" w:cs="Arial"/>
                <w:b/>
                <w:bCs/>
                <w:sz w:val="18"/>
                <w:szCs w:val="18"/>
              </w:rPr>
            </w:pPr>
            <w:r w:rsidRPr="00707B97">
              <w:rPr>
                <w:rFonts w:ascii="Arial" w:hAnsi="Arial" w:cs="Arial"/>
                <w:b/>
                <w:sz w:val="18"/>
                <w:szCs w:val="18"/>
              </w:rPr>
              <w:t>533,750,478</w:t>
            </w:r>
          </w:p>
        </w:tc>
        <w:tc>
          <w:tcPr>
            <w:tcW w:w="1256" w:type="dxa"/>
            <w:vAlign w:val="center"/>
            <w:hideMark/>
          </w:tcPr>
          <w:p w:rsidR="00F93A4B" w:rsidRPr="00707B97" w:rsidRDefault="00F93A4B" w:rsidP="008968B3">
            <w:pPr>
              <w:spacing w:before="120" w:after="0"/>
              <w:jc w:val="right"/>
              <w:rPr>
                <w:rFonts w:ascii="Arial" w:hAnsi="Arial" w:cs="Arial"/>
                <w:b/>
                <w:bCs/>
                <w:sz w:val="18"/>
                <w:szCs w:val="18"/>
              </w:rPr>
            </w:pPr>
            <w:r w:rsidRPr="00707B97">
              <w:rPr>
                <w:rFonts w:ascii="Arial" w:hAnsi="Arial" w:cs="Arial"/>
                <w:b/>
                <w:sz w:val="18"/>
                <w:szCs w:val="18"/>
              </w:rPr>
              <w:t>550,830,493</w:t>
            </w:r>
          </w:p>
        </w:tc>
        <w:tc>
          <w:tcPr>
            <w:tcW w:w="1275" w:type="dxa"/>
            <w:vAlign w:val="center"/>
            <w:hideMark/>
          </w:tcPr>
          <w:p w:rsidR="00F93A4B" w:rsidRPr="00707B97" w:rsidRDefault="00F93A4B" w:rsidP="008968B3">
            <w:pPr>
              <w:spacing w:before="120" w:after="0"/>
              <w:jc w:val="right"/>
              <w:rPr>
                <w:rFonts w:ascii="Arial" w:hAnsi="Arial" w:cs="Arial"/>
                <w:b/>
                <w:bCs/>
                <w:sz w:val="18"/>
                <w:szCs w:val="18"/>
              </w:rPr>
            </w:pPr>
            <w:r w:rsidRPr="00707B97">
              <w:rPr>
                <w:rFonts w:ascii="Arial" w:hAnsi="Arial" w:cs="Arial"/>
                <w:b/>
                <w:sz w:val="18"/>
                <w:szCs w:val="18"/>
              </w:rPr>
              <w:t>568,457,069</w:t>
            </w:r>
          </w:p>
        </w:tc>
      </w:tr>
    </w:tbl>
    <w:p w:rsidR="00F93A4B" w:rsidRDefault="00F93A4B" w:rsidP="00F93A4B">
      <w:pPr>
        <w:jc w:val="center"/>
      </w:pPr>
    </w:p>
    <w:p w:rsidR="00F93A4B" w:rsidRDefault="00F93A4B" w:rsidP="00F93A4B">
      <w:pPr>
        <w:jc w:val="center"/>
      </w:pPr>
    </w:p>
    <w:p w:rsidR="00F93A4B" w:rsidRDefault="00F93A4B" w:rsidP="00F93A4B">
      <w:pPr>
        <w:jc w:val="center"/>
      </w:pPr>
    </w:p>
    <w:p w:rsidR="00F93A4B" w:rsidRDefault="00F93A4B" w:rsidP="00F93A4B">
      <w:pPr>
        <w:jc w:val="center"/>
      </w:pPr>
    </w:p>
    <w:p w:rsidR="00F93A4B" w:rsidRDefault="00F93A4B" w:rsidP="00F93A4B">
      <w:pPr>
        <w:jc w:val="center"/>
      </w:pPr>
    </w:p>
    <w:p w:rsidR="00F93A4B" w:rsidRDefault="00F93A4B" w:rsidP="00F93A4B">
      <w:pPr>
        <w:jc w:val="center"/>
      </w:pPr>
    </w:p>
    <w:p w:rsidR="00F93A4B" w:rsidRDefault="00F93A4B" w:rsidP="00F93A4B">
      <w:pPr>
        <w:jc w:val="center"/>
      </w:pPr>
    </w:p>
    <w:p w:rsidR="00F93A4B" w:rsidRPr="00F644E6" w:rsidRDefault="00F93A4B" w:rsidP="00F93A4B">
      <w:pPr>
        <w:pStyle w:val="Ttulo2"/>
        <w:keepLines/>
        <w:widowControl/>
        <w:numPr>
          <w:ilvl w:val="0"/>
          <w:numId w:val="6"/>
        </w:numPr>
        <w:tabs>
          <w:tab w:val="clear" w:pos="0"/>
        </w:tabs>
        <w:spacing w:before="40" w:line="256" w:lineRule="auto"/>
        <w:jc w:val="left"/>
        <w:rPr>
          <w:rFonts w:ascii="Arial" w:hAnsi="Arial" w:cs="Arial"/>
          <w:b/>
          <w:sz w:val="24"/>
        </w:rPr>
      </w:pPr>
      <w:bookmarkStart w:id="40" w:name="_Toc28262250"/>
      <w:r>
        <w:rPr>
          <w:rFonts w:ascii="Arial" w:hAnsi="Arial" w:cs="Arial"/>
          <w:b/>
          <w:sz w:val="24"/>
        </w:rPr>
        <w:lastRenderedPageBreak/>
        <w:t xml:space="preserve">Resultados </w:t>
      </w:r>
      <w:r w:rsidRPr="00F644E6">
        <w:rPr>
          <w:rFonts w:ascii="Arial" w:hAnsi="Arial" w:cs="Arial"/>
          <w:b/>
          <w:sz w:val="24"/>
        </w:rPr>
        <w:t>de los Ingresos</w:t>
      </w:r>
      <w:r>
        <w:rPr>
          <w:rFonts w:ascii="Arial" w:hAnsi="Arial" w:cs="Arial"/>
          <w:b/>
          <w:sz w:val="24"/>
        </w:rPr>
        <w:t xml:space="preserve"> y Egresos</w:t>
      </w:r>
      <w:r w:rsidRPr="00F644E6">
        <w:rPr>
          <w:rFonts w:ascii="Arial" w:hAnsi="Arial" w:cs="Arial"/>
          <w:b/>
          <w:sz w:val="24"/>
        </w:rPr>
        <w:t>.</w:t>
      </w:r>
      <w:bookmarkEnd w:id="40"/>
    </w:p>
    <w:p w:rsidR="00F93A4B" w:rsidRDefault="00F93A4B" w:rsidP="00F93A4B">
      <w:pPr>
        <w:autoSpaceDE w:val="0"/>
        <w:autoSpaceDN w:val="0"/>
        <w:adjustRightInd w:val="0"/>
        <w:spacing w:after="0" w:line="240" w:lineRule="auto"/>
        <w:rPr>
          <w:rFonts w:ascii="Arial" w:hAnsi="Arial" w:cs="Arial"/>
          <w:color w:val="000000"/>
          <w:sz w:val="24"/>
          <w:szCs w:val="24"/>
        </w:rPr>
      </w:pPr>
    </w:p>
    <w:p w:rsidR="00F93A4B" w:rsidRDefault="00F93A4B" w:rsidP="00F93A4B">
      <w:pPr>
        <w:pStyle w:val="Ttulo3"/>
        <w:numPr>
          <w:ilvl w:val="0"/>
          <w:numId w:val="6"/>
        </w:numPr>
        <w:spacing w:before="40" w:after="240" w:line="259" w:lineRule="auto"/>
        <w:rPr>
          <w:rFonts w:ascii="Arial" w:hAnsi="Arial" w:cs="Arial"/>
          <w:b w:val="0"/>
          <w:color w:val="auto"/>
        </w:rPr>
      </w:pPr>
      <w:bookmarkStart w:id="41" w:name="_Toc28262251"/>
      <w:r w:rsidRPr="00470341">
        <w:rPr>
          <w:rFonts w:ascii="Arial" w:hAnsi="Arial" w:cs="Arial"/>
          <w:b w:val="0"/>
          <w:color w:val="auto"/>
        </w:rPr>
        <w:t>Formato 7 c)</w:t>
      </w:r>
      <w:r w:rsidRPr="00470341">
        <w:rPr>
          <w:rFonts w:ascii="Arial" w:hAnsi="Arial" w:cs="Arial"/>
          <w:b w:val="0"/>
          <w:color w:val="auto"/>
        </w:rPr>
        <w:tab/>
        <w:t xml:space="preserve">Resultados de Ingresos </w:t>
      </w:r>
      <w:r>
        <w:rPr>
          <w:rFonts w:ascii="Arial" w:hAnsi="Arial" w:cs="Arial"/>
          <w:b w:val="0"/>
          <w:color w:val="auto"/>
        </w:rPr>
        <w:t>–</w:t>
      </w:r>
      <w:r w:rsidRPr="00470341">
        <w:rPr>
          <w:rFonts w:ascii="Arial" w:hAnsi="Arial" w:cs="Arial"/>
          <w:b w:val="0"/>
          <w:color w:val="auto"/>
        </w:rPr>
        <w:t xml:space="preserve"> LDF</w:t>
      </w:r>
      <w:bookmarkEnd w:id="41"/>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227"/>
        <w:gridCol w:w="1230"/>
        <w:gridCol w:w="1304"/>
        <w:gridCol w:w="1281"/>
        <w:gridCol w:w="1277"/>
        <w:gridCol w:w="1559"/>
      </w:tblGrid>
      <w:tr w:rsidR="00F93A4B" w:rsidRPr="005E3708" w:rsidTr="008968B3">
        <w:trPr>
          <w:trHeight w:val="284"/>
          <w:tblHeader/>
          <w:jc w:val="center"/>
        </w:trPr>
        <w:tc>
          <w:tcPr>
            <w:tcW w:w="13178" w:type="dxa"/>
            <w:gridSpan w:val="7"/>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PODER LEGISLATIVO DEL ESTADO DE QUINTANA ROO</w:t>
            </w:r>
          </w:p>
        </w:tc>
      </w:tr>
      <w:tr w:rsidR="00F93A4B" w:rsidRPr="005E3708" w:rsidTr="008968B3">
        <w:trPr>
          <w:trHeight w:val="284"/>
          <w:tblHeader/>
          <w:jc w:val="center"/>
        </w:trPr>
        <w:tc>
          <w:tcPr>
            <w:tcW w:w="13178" w:type="dxa"/>
            <w:gridSpan w:val="7"/>
            <w:tcBorders>
              <w:top w:val="nil"/>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RESULTADOS DE INGRESOS 2014-2019 LDF</w:t>
            </w:r>
          </w:p>
        </w:tc>
      </w:tr>
      <w:tr w:rsidR="00F93A4B" w:rsidRPr="005E3708" w:rsidTr="008968B3">
        <w:trPr>
          <w:trHeight w:val="284"/>
          <w:tblHeader/>
          <w:jc w:val="center"/>
        </w:trPr>
        <w:tc>
          <w:tcPr>
            <w:tcW w:w="13178" w:type="dxa"/>
            <w:gridSpan w:val="7"/>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(CIFRAS NOMINALES EN PESOS)</w:t>
            </w:r>
          </w:p>
        </w:tc>
      </w:tr>
      <w:tr w:rsidR="00F93A4B" w:rsidRPr="005E3708" w:rsidTr="008968B3">
        <w:trPr>
          <w:trHeight w:val="284"/>
          <w:tblHeader/>
          <w:jc w:val="center"/>
        </w:trPr>
        <w:tc>
          <w:tcPr>
            <w:tcW w:w="5300" w:type="dxa"/>
            <w:tcBorders>
              <w:top w:val="single" w:sz="4" w:space="0" w:color="auto"/>
            </w:tcBorders>
            <w:shd w:val="clear" w:color="auto" w:fill="EBF6F9"/>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Concepto</w:t>
            </w:r>
          </w:p>
        </w:tc>
        <w:tc>
          <w:tcPr>
            <w:tcW w:w="1227"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2014</w:t>
            </w:r>
          </w:p>
        </w:tc>
        <w:tc>
          <w:tcPr>
            <w:tcW w:w="1230"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2015</w:t>
            </w:r>
          </w:p>
        </w:tc>
        <w:tc>
          <w:tcPr>
            <w:tcW w:w="1304"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2016</w:t>
            </w:r>
          </w:p>
        </w:tc>
        <w:tc>
          <w:tcPr>
            <w:tcW w:w="1281"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2017</w:t>
            </w:r>
          </w:p>
        </w:tc>
        <w:tc>
          <w:tcPr>
            <w:tcW w:w="1277"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2018</w:t>
            </w:r>
          </w:p>
        </w:tc>
        <w:tc>
          <w:tcPr>
            <w:tcW w:w="155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2019 AÑO DEL EJERCICIO VIGENTE</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1.  Ingresos de Libre Disposición (1=A+B+C+D+E+F+G+H+I+J+K+L)</w:t>
            </w:r>
          </w:p>
        </w:tc>
        <w:tc>
          <w:tcPr>
            <w:tcW w:w="1227"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345,218,928</w:t>
            </w:r>
          </w:p>
        </w:tc>
        <w:tc>
          <w:tcPr>
            <w:tcW w:w="1230"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349,971,890</w:t>
            </w:r>
          </w:p>
        </w:tc>
        <w:tc>
          <w:tcPr>
            <w:tcW w:w="1304"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354,070,798</w:t>
            </w:r>
          </w:p>
        </w:tc>
        <w:tc>
          <w:tcPr>
            <w:tcW w:w="1281"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452,723,823</w:t>
            </w:r>
          </w:p>
        </w:tc>
        <w:tc>
          <w:tcPr>
            <w:tcW w:w="1277"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462,084,330</w:t>
            </w:r>
          </w:p>
        </w:tc>
        <w:tc>
          <w:tcPr>
            <w:tcW w:w="1559"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466,788,430</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A.    Impuestos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B.    Cuotas y Aportaciones de Seguridad Social</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C.    Contribuciones de Mejoras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D.    Derechos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1,322</w:t>
            </w: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E.    Productos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171,045</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87,723</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174,868</w:t>
            </w: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777,714</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673,972</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F.    Aprovechamientos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4,030,020</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2,116,304</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701,109</w:t>
            </w: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34,294,028</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251,028</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G.    Ingresos por Ventas de Bienes y Servicios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38,400</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H.    Participaciones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I.     Incentivos Derivados de la Colaboración Fiscal</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 xml:space="preserve">J.     Transferencias </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341,017,863</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347,767,863</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353,194,821</w:t>
            </w: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417,652,081</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462,083,008</w:t>
            </w: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465,825,029</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K.    Convenios</w:t>
            </w:r>
          </w:p>
        </w:tc>
        <w:tc>
          <w:tcPr>
            <w:tcW w:w="1227"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b/>
                <w:bCs/>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b/>
                <w:bCs/>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L.     Otros Ingresos de Libre Disposición</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lastRenderedPageBreak/>
              <w:t>2.  Transferencias Federales Etiquetadas (2=A+B+C+D+E)</w:t>
            </w:r>
          </w:p>
        </w:tc>
        <w:tc>
          <w:tcPr>
            <w:tcW w:w="1227" w:type="dxa"/>
            <w:noWrap/>
            <w:vAlign w:val="center"/>
            <w:hideMark/>
          </w:tcPr>
          <w:p w:rsidR="00F93A4B" w:rsidRPr="001C492E" w:rsidRDefault="00F93A4B" w:rsidP="008968B3">
            <w:pPr>
              <w:spacing w:before="120" w:after="0"/>
              <w:jc w:val="right"/>
              <w:rPr>
                <w:rFonts w:ascii="Arial" w:hAnsi="Arial" w:cs="Arial"/>
                <w:b/>
                <w:sz w:val="18"/>
                <w:szCs w:val="18"/>
              </w:rPr>
            </w:pPr>
            <w:r w:rsidRPr="001C492E">
              <w:rPr>
                <w:rFonts w:ascii="Arial" w:hAnsi="Arial" w:cs="Arial"/>
                <w:b/>
                <w:sz w:val="18"/>
                <w:szCs w:val="18"/>
              </w:rPr>
              <w:t>0</w:t>
            </w:r>
          </w:p>
        </w:tc>
        <w:tc>
          <w:tcPr>
            <w:tcW w:w="1230" w:type="dxa"/>
            <w:noWrap/>
            <w:vAlign w:val="center"/>
            <w:hideMark/>
          </w:tcPr>
          <w:p w:rsidR="00F93A4B" w:rsidRPr="001C492E" w:rsidRDefault="00F93A4B" w:rsidP="008968B3">
            <w:pPr>
              <w:spacing w:before="120" w:after="0"/>
              <w:jc w:val="right"/>
              <w:rPr>
                <w:rFonts w:ascii="Arial" w:hAnsi="Arial" w:cs="Arial"/>
                <w:b/>
                <w:sz w:val="18"/>
                <w:szCs w:val="18"/>
              </w:rPr>
            </w:pPr>
            <w:r w:rsidRPr="001C492E">
              <w:rPr>
                <w:rFonts w:ascii="Arial" w:hAnsi="Arial" w:cs="Arial"/>
                <w:b/>
                <w:sz w:val="18"/>
                <w:szCs w:val="18"/>
              </w:rPr>
              <w:t>0</w:t>
            </w:r>
          </w:p>
        </w:tc>
        <w:tc>
          <w:tcPr>
            <w:tcW w:w="1304" w:type="dxa"/>
            <w:noWrap/>
            <w:vAlign w:val="center"/>
            <w:hideMark/>
          </w:tcPr>
          <w:p w:rsidR="00F93A4B" w:rsidRPr="001C492E" w:rsidRDefault="00F93A4B" w:rsidP="008968B3">
            <w:pPr>
              <w:spacing w:before="120" w:after="0"/>
              <w:jc w:val="right"/>
              <w:rPr>
                <w:rFonts w:ascii="Arial" w:hAnsi="Arial" w:cs="Arial"/>
                <w:b/>
                <w:sz w:val="18"/>
                <w:szCs w:val="18"/>
              </w:rPr>
            </w:pPr>
            <w:r w:rsidRPr="001C492E">
              <w:rPr>
                <w:rFonts w:ascii="Arial" w:hAnsi="Arial" w:cs="Arial"/>
                <w:b/>
                <w:sz w:val="18"/>
                <w:szCs w:val="18"/>
              </w:rPr>
              <w:t>0</w:t>
            </w:r>
          </w:p>
        </w:tc>
        <w:tc>
          <w:tcPr>
            <w:tcW w:w="1281" w:type="dxa"/>
            <w:noWrap/>
            <w:vAlign w:val="center"/>
            <w:hideMark/>
          </w:tcPr>
          <w:p w:rsidR="00F93A4B" w:rsidRPr="001C492E" w:rsidRDefault="00F93A4B" w:rsidP="008968B3">
            <w:pPr>
              <w:spacing w:before="120" w:after="0"/>
              <w:jc w:val="right"/>
              <w:rPr>
                <w:rFonts w:ascii="Arial" w:hAnsi="Arial" w:cs="Arial"/>
                <w:b/>
                <w:sz w:val="18"/>
                <w:szCs w:val="18"/>
              </w:rPr>
            </w:pPr>
            <w:r w:rsidRPr="001C492E">
              <w:rPr>
                <w:rFonts w:ascii="Arial" w:hAnsi="Arial" w:cs="Arial"/>
                <w:b/>
                <w:sz w:val="18"/>
                <w:szCs w:val="18"/>
              </w:rPr>
              <w:t>26,020,251</w:t>
            </w:r>
          </w:p>
        </w:tc>
        <w:tc>
          <w:tcPr>
            <w:tcW w:w="1277" w:type="dxa"/>
            <w:noWrap/>
            <w:vAlign w:val="center"/>
            <w:hideMark/>
          </w:tcPr>
          <w:p w:rsidR="00F93A4B" w:rsidRPr="001C492E" w:rsidRDefault="00F93A4B" w:rsidP="008968B3">
            <w:pPr>
              <w:spacing w:before="120" w:after="0"/>
              <w:jc w:val="right"/>
              <w:rPr>
                <w:rFonts w:ascii="Arial" w:hAnsi="Arial" w:cs="Arial"/>
                <w:b/>
                <w:sz w:val="18"/>
                <w:szCs w:val="18"/>
              </w:rPr>
            </w:pPr>
            <w:r w:rsidRPr="001C492E">
              <w:rPr>
                <w:rFonts w:ascii="Arial" w:hAnsi="Arial" w:cs="Arial"/>
                <w:b/>
                <w:sz w:val="18"/>
                <w:szCs w:val="18"/>
              </w:rPr>
              <w:t>18,623,644</w:t>
            </w:r>
          </w:p>
        </w:tc>
        <w:tc>
          <w:tcPr>
            <w:tcW w:w="1559" w:type="dxa"/>
            <w:noWrap/>
            <w:vAlign w:val="center"/>
            <w:hideMark/>
          </w:tcPr>
          <w:p w:rsidR="00F93A4B" w:rsidRPr="001C492E" w:rsidRDefault="00F93A4B" w:rsidP="008968B3">
            <w:pPr>
              <w:spacing w:before="120" w:after="0"/>
              <w:jc w:val="right"/>
              <w:rPr>
                <w:rFonts w:ascii="Arial" w:hAnsi="Arial" w:cs="Arial"/>
                <w:b/>
                <w:sz w:val="18"/>
                <w:szCs w:val="18"/>
              </w:rPr>
            </w:pPr>
            <w:r w:rsidRPr="001C492E">
              <w:rPr>
                <w:rFonts w:ascii="Arial" w:hAnsi="Arial" w:cs="Arial"/>
                <w:b/>
                <w:sz w:val="18"/>
                <w:szCs w:val="18"/>
              </w:rPr>
              <w:t>0</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A.    Aportaciones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B.    Convenios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C.    Fondos Distintos de Aportaciones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D.    Transferencias, Subsidios y Subvenciones, y Pensiones y Jubilaciones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26,020,251</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18,623,644</w:t>
            </w: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E.    Otras Transferencias Federales Etiquetadas</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3.  Ingresos Derivados de Financiamientos (3=A)</w:t>
            </w:r>
          </w:p>
        </w:tc>
        <w:tc>
          <w:tcPr>
            <w:tcW w:w="122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30"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304"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81"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277"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c>
          <w:tcPr>
            <w:tcW w:w="1559" w:type="dxa"/>
            <w:noWrap/>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0</w:t>
            </w:r>
          </w:p>
        </w:tc>
      </w:tr>
      <w:tr w:rsidR="00F93A4B" w:rsidRPr="005E3708" w:rsidTr="008968B3">
        <w:trPr>
          <w:trHeight w:val="284"/>
          <w:jc w:val="center"/>
        </w:trPr>
        <w:tc>
          <w:tcPr>
            <w:tcW w:w="5300" w:type="dxa"/>
            <w:noWrap/>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A. Ingresos Derivados de Financiamientos</w:t>
            </w:r>
          </w:p>
        </w:tc>
        <w:tc>
          <w:tcPr>
            <w:tcW w:w="1227"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c>
          <w:tcPr>
            <w:tcW w:w="1230"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c>
          <w:tcPr>
            <w:tcW w:w="1304" w:type="dxa"/>
            <w:noWrap/>
            <w:vAlign w:val="center"/>
            <w:hideMark/>
          </w:tcPr>
          <w:p w:rsidR="00F93A4B" w:rsidRPr="001C492E" w:rsidRDefault="00F93A4B" w:rsidP="008968B3">
            <w:pPr>
              <w:spacing w:before="120" w:after="0"/>
              <w:jc w:val="right"/>
              <w:rPr>
                <w:rFonts w:ascii="Arial" w:hAnsi="Arial" w:cs="Arial"/>
                <w:b/>
                <w:bCs/>
                <w:sz w:val="18"/>
                <w:szCs w:val="18"/>
              </w:rPr>
            </w:pPr>
          </w:p>
        </w:tc>
        <w:tc>
          <w:tcPr>
            <w:tcW w:w="1281"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c>
          <w:tcPr>
            <w:tcW w:w="1277" w:type="dxa"/>
            <w:noWrap/>
            <w:vAlign w:val="center"/>
            <w:hideMark/>
          </w:tcPr>
          <w:p w:rsidR="00F93A4B" w:rsidRPr="001C492E" w:rsidRDefault="00F93A4B" w:rsidP="008968B3">
            <w:pPr>
              <w:spacing w:before="120" w:after="0"/>
              <w:jc w:val="right"/>
              <w:rPr>
                <w:rFonts w:ascii="Arial" w:hAnsi="Arial" w:cs="Arial"/>
                <w:b/>
                <w:bCs/>
                <w:sz w:val="18"/>
                <w:szCs w:val="18"/>
              </w:rPr>
            </w:pPr>
          </w:p>
        </w:tc>
        <w:tc>
          <w:tcPr>
            <w:tcW w:w="1559" w:type="dxa"/>
            <w:noWrap/>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 </w:t>
            </w:r>
          </w:p>
        </w:tc>
      </w:tr>
      <w:tr w:rsidR="00F93A4B" w:rsidRPr="005E3708" w:rsidTr="008968B3">
        <w:trPr>
          <w:trHeight w:val="284"/>
          <w:jc w:val="center"/>
        </w:trPr>
        <w:tc>
          <w:tcPr>
            <w:tcW w:w="5300"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4.  Total de Resultados de Ingresos (4=1+2+3)</w:t>
            </w:r>
          </w:p>
        </w:tc>
        <w:tc>
          <w:tcPr>
            <w:tcW w:w="1227"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345,218,928</w:t>
            </w:r>
          </w:p>
        </w:tc>
        <w:tc>
          <w:tcPr>
            <w:tcW w:w="1230"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349,971,890</w:t>
            </w:r>
          </w:p>
        </w:tc>
        <w:tc>
          <w:tcPr>
            <w:tcW w:w="1304"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354,070,798</w:t>
            </w:r>
          </w:p>
        </w:tc>
        <w:tc>
          <w:tcPr>
            <w:tcW w:w="1281"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478,744,074</w:t>
            </w:r>
          </w:p>
        </w:tc>
        <w:tc>
          <w:tcPr>
            <w:tcW w:w="1277"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480,707,974</w:t>
            </w:r>
          </w:p>
        </w:tc>
        <w:tc>
          <w:tcPr>
            <w:tcW w:w="1559" w:type="dxa"/>
            <w:vAlign w:val="center"/>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466,788,430</w:t>
            </w:r>
          </w:p>
        </w:tc>
      </w:tr>
      <w:tr w:rsidR="00F93A4B" w:rsidRPr="005E3708" w:rsidTr="008968B3">
        <w:trPr>
          <w:trHeight w:val="284"/>
          <w:jc w:val="center"/>
        </w:trPr>
        <w:tc>
          <w:tcPr>
            <w:tcW w:w="5300" w:type="dxa"/>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Datos Informativos</w:t>
            </w:r>
          </w:p>
        </w:tc>
        <w:tc>
          <w:tcPr>
            <w:tcW w:w="1227"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vAlign w:val="center"/>
            <w:hideMark/>
          </w:tcPr>
          <w:p w:rsidR="00F93A4B" w:rsidRPr="001C492E" w:rsidRDefault="00F93A4B" w:rsidP="008968B3">
            <w:pPr>
              <w:spacing w:before="120" w:after="0"/>
              <w:jc w:val="right"/>
              <w:rPr>
                <w:rFonts w:ascii="Arial" w:hAnsi="Arial" w:cs="Arial"/>
                <w:sz w:val="18"/>
                <w:szCs w:val="18"/>
              </w:rPr>
            </w:pPr>
          </w:p>
        </w:tc>
        <w:tc>
          <w:tcPr>
            <w:tcW w:w="1281"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vAlign w:val="center"/>
            <w:hideMark/>
          </w:tcPr>
          <w:p w:rsidR="00F93A4B" w:rsidRPr="001C492E" w:rsidRDefault="00F93A4B" w:rsidP="008968B3">
            <w:pPr>
              <w:spacing w:before="120" w:after="0"/>
              <w:jc w:val="right"/>
              <w:rPr>
                <w:rFonts w:ascii="Arial" w:hAnsi="Arial" w:cs="Arial"/>
                <w:sz w:val="18"/>
                <w:szCs w:val="18"/>
              </w:rPr>
            </w:pPr>
          </w:p>
        </w:tc>
        <w:tc>
          <w:tcPr>
            <w:tcW w:w="155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1. Ingresos Derivados de Financiamientos con Fuente de Pago de Recursos de Libre Disposición</w:t>
            </w:r>
          </w:p>
        </w:tc>
        <w:tc>
          <w:tcPr>
            <w:tcW w:w="1227"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vAlign w:val="center"/>
            <w:hideMark/>
          </w:tcPr>
          <w:p w:rsidR="00F93A4B" w:rsidRPr="001C492E" w:rsidRDefault="00F93A4B" w:rsidP="008968B3">
            <w:pPr>
              <w:spacing w:before="120" w:after="0"/>
              <w:jc w:val="right"/>
              <w:rPr>
                <w:rFonts w:ascii="Arial" w:hAnsi="Arial" w:cs="Arial"/>
                <w:sz w:val="18"/>
                <w:szCs w:val="18"/>
              </w:rPr>
            </w:pPr>
          </w:p>
        </w:tc>
        <w:tc>
          <w:tcPr>
            <w:tcW w:w="1281"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vAlign w:val="center"/>
            <w:hideMark/>
          </w:tcPr>
          <w:p w:rsidR="00F93A4B" w:rsidRPr="001C492E" w:rsidRDefault="00F93A4B" w:rsidP="008968B3">
            <w:pPr>
              <w:spacing w:before="120" w:after="0"/>
              <w:jc w:val="right"/>
              <w:rPr>
                <w:rFonts w:ascii="Arial" w:hAnsi="Arial" w:cs="Arial"/>
                <w:sz w:val="18"/>
                <w:szCs w:val="18"/>
              </w:rPr>
            </w:pPr>
          </w:p>
        </w:tc>
        <w:tc>
          <w:tcPr>
            <w:tcW w:w="155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vAlign w:val="center"/>
            <w:hideMark/>
          </w:tcPr>
          <w:p w:rsidR="00F93A4B" w:rsidRPr="001C492E" w:rsidRDefault="00F93A4B" w:rsidP="008968B3">
            <w:pPr>
              <w:spacing w:before="120" w:after="0"/>
              <w:rPr>
                <w:rFonts w:ascii="Arial" w:hAnsi="Arial" w:cs="Arial"/>
                <w:sz w:val="18"/>
                <w:szCs w:val="18"/>
              </w:rPr>
            </w:pPr>
            <w:r w:rsidRPr="001C492E">
              <w:rPr>
                <w:rFonts w:ascii="Arial" w:hAnsi="Arial" w:cs="Arial"/>
                <w:sz w:val="18"/>
                <w:szCs w:val="18"/>
              </w:rPr>
              <w:t>2. Ingresos derivados de Financiamientos con Fuente de Pago de Transferencias Federales Etiquetadas</w:t>
            </w:r>
          </w:p>
        </w:tc>
        <w:tc>
          <w:tcPr>
            <w:tcW w:w="1227"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vAlign w:val="center"/>
            <w:hideMark/>
          </w:tcPr>
          <w:p w:rsidR="00F93A4B" w:rsidRPr="001C492E" w:rsidRDefault="00F93A4B" w:rsidP="008968B3">
            <w:pPr>
              <w:spacing w:before="120" w:after="0"/>
              <w:jc w:val="right"/>
              <w:rPr>
                <w:rFonts w:ascii="Arial" w:hAnsi="Arial" w:cs="Arial"/>
                <w:sz w:val="18"/>
                <w:szCs w:val="18"/>
              </w:rPr>
            </w:pPr>
          </w:p>
        </w:tc>
        <w:tc>
          <w:tcPr>
            <w:tcW w:w="1281"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vAlign w:val="center"/>
            <w:hideMark/>
          </w:tcPr>
          <w:p w:rsidR="00F93A4B" w:rsidRPr="001C492E" w:rsidRDefault="00F93A4B" w:rsidP="008968B3">
            <w:pPr>
              <w:spacing w:before="120" w:after="0"/>
              <w:jc w:val="right"/>
              <w:rPr>
                <w:rFonts w:ascii="Arial" w:hAnsi="Arial" w:cs="Arial"/>
                <w:sz w:val="18"/>
                <w:szCs w:val="18"/>
              </w:rPr>
            </w:pPr>
          </w:p>
        </w:tc>
        <w:tc>
          <w:tcPr>
            <w:tcW w:w="1559" w:type="dxa"/>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5300" w:type="dxa"/>
            <w:tcBorders>
              <w:bottom w:val="single" w:sz="4" w:space="0" w:color="auto"/>
            </w:tcBorders>
            <w:vAlign w:val="center"/>
            <w:hideMark/>
          </w:tcPr>
          <w:p w:rsidR="00F93A4B" w:rsidRPr="001C492E" w:rsidRDefault="00F93A4B" w:rsidP="008968B3">
            <w:pPr>
              <w:spacing w:before="120" w:after="0"/>
              <w:rPr>
                <w:rFonts w:ascii="Arial" w:hAnsi="Arial" w:cs="Arial"/>
                <w:b/>
                <w:bCs/>
                <w:sz w:val="18"/>
                <w:szCs w:val="18"/>
              </w:rPr>
            </w:pPr>
            <w:r w:rsidRPr="001C492E">
              <w:rPr>
                <w:rFonts w:ascii="Arial" w:hAnsi="Arial" w:cs="Arial"/>
                <w:b/>
                <w:bCs/>
                <w:sz w:val="18"/>
                <w:szCs w:val="18"/>
              </w:rPr>
              <w:t>3. Ingresos Derivados de Financiamiento (3 = 1 + 2)</w:t>
            </w:r>
          </w:p>
        </w:tc>
        <w:tc>
          <w:tcPr>
            <w:tcW w:w="1227" w:type="dxa"/>
            <w:tcBorders>
              <w:bottom w:val="single" w:sz="4" w:space="0" w:color="auto"/>
            </w:tcBorders>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30" w:type="dxa"/>
            <w:tcBorders>
              <w:bottom w:val="single" w:sz="4" w:space="0" w:color="auto"/>
            </w:tcBorders>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304" w:type="dxa"/>
            <w:tcBorders>
              <w:bottom w:val="single" w:sz="4" w:space="0" w:color="auto"/>
            </w:tcBorders>
            <w:vAlign w:val="center"/>
            <w:hideMark/>
          </w:tcPr>
          <w:p w:rsidR="00F93A4B" w:rsidRPr="001C492E" w:rsidRDefault="00F93A4B" w:rsidP="008968B3">
            <w:pPr>
              <w:spacing w:before="120" w:after="0"/>
              <w:jc w:val="right"/>
              <w:rPr>
                <w:rFonts w:ascii="Arial" w:hAnsi="Arial" w:cs="Arial"/>
                <w:sz w:val="18"/>
                <w:szCs w:val="18"/>
              </w:rPr>
            </w:pPr>
          </w:p>
        </w:tc>
        <w:tc>
          <w:tcPr>
            <w:tcW w:w="1281" w:type="dxa"/>
            <w:tcBorders>
              <w:bottom w:val="single" w:sz="4" w:space="0" w:color="auto"/>
            </w:tcBorders>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7" w:type="dxa"/>
            <w:tcBorders>
              <w:bottom w:val="single" w:sz="4" w:space="0" w:color="auto"/>
            </w:tcBorders>
            <w:vAlign w:val="center"/>
            <w:hideMark/>
          </w:tcPr>
          <w:p w:rsidR="00F93A4B" w:rsidRPr="001C492E" w:rsidRDefault="00F93A4B" w:rsidP="008968B3">
            <w:pPr>
              <w:spacing w:before="120" w:after="0"/>
              <w:jc w:val="right"/>
              <w:rPr>
                <w:rFonts w:ascii="Arial" w:hAnsi="Arial" w:cs="Arial"/>
                <w:sz w:val="18"/>
                <w:szCs w:val="18"/>
              </w:rPr>
            </w:pPr>
          </w:p>
        </w:tc>
        <w:tc>
          <w:tcPr>
            <w:tcW w:w="1559" w:type="dxa"/>
            <w:tcBorders>
              <w:bottom w:val="single" w:sz="4" w:space="0" w:color="auto"/>
            </w:tcBorders>
            <w:vAlign w:val="center"/>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5E3708" w:rsidTr="008968B3">
        <w:trPr>
          <w:trHeight w:val="284"/>
          <w:jc w:val="center"/>
        </w:trPr>
        <w:tc>
          <w:tcPr>
            <w:tcW w:w="13178" w:type="dxa"/>
            <w:gridSpan w:val="7"/>
            <w:tcBorders>
              <w:top w:val="single" w:sz="4" w:space="0" w:color="auto"/>
              <w:left w:val="nil"/>
              <w:bottom w:val="nil"/>
              <w:right w:val="nil"/>
            </w:tcBorders>
            <w:noWrap/>
            <w:hideMark/>
          </w:tcPr>
          <w:p w:rsidR="00F93A4B" w:rsidRPr="00CA4014" w:rsidRDefault="00F93A4B" w:rsidP="008968B3">
            <w:pPr>
              <w:spacing w:before="120" w:after="0"/>
              <w:jc w:val="both"/>
              <w:rPr>
                <w:rFonts w:ascii="Arial" w:hAnsi="Arial" w:cs="Arial"/>
                <w:bCs/>
                <w:sz w:val="18"/>
                <w:szCs w:val="18"/>
              </w:rPr>
            </w:pPr>
            <w:r w:rsidRPr="00CA4014">
              <w:rPr>
                <w:rFonts w:ascii="Arial" w:hAnsi="Arial" w:cs="Arial"/>
                <w:bCs/>
                <w:sz w:val="18"/>
                <w:szCs w:val="18"/>
                <w:vertAlign w:val="superscript"/>
              </w:rPr>
              <w:t>1</w:t>
            </w:r>
            <w:r w:rsidRPr="00CA4014">
              <w:rPr>
                <w:rFonts w:ascii="Arial" w:hAnsi="Arial" w:cs="Arial"/>
                <w:bCs/>
                <w:sz w:val="18"/>
                <w:szCs w:val="18"/>
              </w:rPr>
              <w:t>. Los importes corresponden al momento contable de los ingresos devengados.</w:t>
            </w:r>
          </w:p>
        </w:tc>
      </w:tr>
      <w:tr w:rsidR="00F93A4B" w:rsidRPr="005E3708" w:rsidTr="008968B3">
        <w:trPr>
          <w:trHeight w:val="284"/>
          <w:jc w:val="center"/>
        </w:trPr>
        <w:tc>
          <w:tcPr>
            <w:tcW w:w="13178" w:type="dxa"/>
            <w:gridSpan w:val="7"/>
            <w:tcBorders>
              <w:top w:val="nil"/>
              <w:left w:val="nil"/>
              <w:bottom w:val="nil"/>
              <w:right w:val="nil"/>
            </w:tcBorders>
            <w:hideMark/>
          </w:tcPr>
          <w:p w:rsidR="00F93A4B" w:rsidRPr="00CA4014" w:rsidRDefault="00F93A4B" w:rsidP="008968B3">
            <w:pPr>
              <w:spacing w:before="120" w:after="0"/>
              <w:jc w:val="both"/>
              <w:rPr>
                <w:rFonts w:ascii="Arial" w:hAnsi="Arial" w:cs="Arial"/>
                <w:bCs/>
                <w:sz w:val="18"/>
                <w:szCs w:val="18"/>
              </w:rPr>
            </w:pPr>
            <w:r w:rsidRPr="00CA4014">
              <w:rPr>
                <w:rFonts w:ascii="Arial" w:hAnsi="Arial" w:cs="Arial"/>
                <w:bCs/>
                <w:sz w:val="18"/>
                <w:szCs w:val="18"/>
                <w:vertAlign w:val="superscript"/>
              </w:rPr>
              <w:t>2</w:t>
            </w:r>
            <w:r w:rsidRPr="00CA4014">
              <w:rPr>
                <w:rFonts w:ascii="Arial" w:hAnsi="Arial" w:cs="Arial"/>
                <w:bCs/>
                <w:sz w:val="18"/>
                <w:szCs w:val="18"/>
              </w:rPr>
              <w:t xml:space="preserve">. Los importes corresponden a los ingresos devengados </w:t>
            </w:r>
            <w:proofErr w:type="gramStart"/>
            <w:r w:rsidRPr="00CA4014">
              <w:rPr>
                <w:rFonts w:ascii="Arial" w:hAnsi="Arial" w:cs="Arial"/>
                <w:bCs/>
                <w:sz w:val="18"/>
                <w:szCs w:val="18"/>
              </w:rPr>
              <w:t>al cierre trimestral más reciente disponible y estimados</w:t>
            </w:r>
            <w:proofErr w:type="gramEnd"/>
            <w:r w:rsidRPr="00CA4014">
              <w:rPr>
                <w:rFonts w:ascii="Arial" w:hAnsi="Arial" w:cs="Arial"/>
                <w:bCs/>
                <w:sz w:val="18"/>
                <w:szCs w:val="18"/>
              </w:rPr>
              <w:t xml:space="preserve"> para el resto del ejercicio. </w:t>
            </w:r>
          </w:p>
        </w:tc>
      </w:tr>
    </w:tbl>
    <w:p w:rsidR="00F93A4B" w:rsidRDefault="00F93A4B" w:rsidP="00F93A4B">
      <w:pPr>
        <w:pStyle w:val="Ttulo3"/>
        <w:numPr>
          <w:ilvl w:val="0"/>
          <w:numId w:val="6"/>
        </w:numPr>
        <w:spacing w:before="40" w:after="240" w:line="256" w:lineRule="auto"/>
        <w:rPr>
          <w:rFonts w:ascii="Arial" w:hAnsi="Arial" w:cs="Arial"/>
          <w:b w:val="0"/>
          <w:color w:val="auto"/>
        </w:rPr>
      </w:pPr>
      <w:bookmarkStart w:id="42" w:name="_Toc28262252"/>
      <w:r w:rsidRPr="00F644E6">
        <w:rPr>
          <w:rFonts w:ascii="Arial" w:hAnsi="Arial" w:cs="Arial"/>
          <w:b w:val="0"/>
          <w:color w:val="auto"/>
        </w:rPr>
        <w:lastRenderedPageBreak/>
        <w:t xml:space="preserve">Formato 7 </w:t>
      </w:r>
      <w:r>
        <w:rPr>
          <w:rFonts w:ascii="Arial" w:hAnsi="Arial" w:cs="Arial"/>
          <w:b w:val="0"/>
          <w:color w:val="auto"/>
        </w:rPr>
        <w:t>d</w:t>
      </w:r>
      <w:r w:rsidRPr="00F644E6">
        <w:rPr>
          <w:rFonts w:ascii="Arial" w:hAnsi="Arial" w:cs="Arial"/>
          <w:b w:val="0"/>
          <w:color w:val="auto"/>
        </w:rPr>
        <w:t>)</w:t>
      </w:r>
      <w:r w:rsidRPr="00F644E6">
        <w:rPr>
          <w:rFonts w:ascii="Arial" w:hAnsi="Arial" w:cs="Arial"/>
          <w:b w:val="0"/>
          <w:color w:val="auto"/>
        </w:rPr>
        <w:tab/>
      </w:r>
      <w:r>
        <w:rPr>
          <w:rFonts w:ascii="Arial" w:hAnsi="Arial" w:cs="Arial"/>
          <w:b w:val="0"/>
          <w:color w:val="auto"/>
        </w:rPr>
        <w:t>Resultados de Egresos</w:t>
      </w:r>
      <w:r w:rsidRPr="00F644E6">
        <w:rPr>
          <w:rFonts w:ascii="Arial" w:hAnsi="Arial" w:cs="Arial"/>
          <w:b w:val="0"/>
          <w:color w:val="auto"/>
        </w:rPr>
        <w:t xml:space="preserve"> </w:t>
      </w:r>
      <w:r>
        <w:rPr>
          <w:rFonts w:ascii="Arial" w:hAnsi="Arial" w:cs="Arial"/>
          <w:b w:val="0"/>
          <w:color w:val="auto"/>
        </w:rPr>
        <w:t>–</w:t>
      </w:r>
      <w:r w:rsidRPr="00F644E6">
        <w:rPr>
          <w:rFonts w:ascii="Arial" w:hAnsi="Arial" w:cs="Arial"/>
          <w:b w:val="0"/>
          <w:color w:val="auto"/>
        </w:rPr>
        <w:t xml:space="preserve"> LDF</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1285"/>
        <w:gridCol w:w="1281"/>
        <w:gridCol w:w="1279"/>
        <w:gridCol w:w="1276"/>
        <w:gridCol w:w="1276"/>
        <w:gridCol w:w="1559"/>
      </w:tblGrid>
      <w:tr w:rsidR="00F93A4B" w:rsidRPr="00753410" w:rsidTr="008968B3">
        <w:trPr>
          <w:trHeight w:val="284"/>
          <w:tblHeader/>
          <w:jc w:val="center"/>
        </w:trPr>
        <w:tc>
          <w:tcPr>
            <w:tcW w:w="12753" w:type="dxa"/>
            <w:gridSpan w:val="7"/>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PODER LEGISLATIVO DEL ESTADO DE QUINTANA ROO</w:t>
            </w:r>
          </w:p>
        </w:tc>
      </w:tr>
      <w:tr w:rsidR="00F93A4B" w:rsidRPr="00753410" w:rsidTr="008968B3">
        <w:trPr>
          <w:trHeight w:val="284"/>
          <w:tblHeader/>
          <w:jc w:val="center"/>
        </w:trPr>
        <w:tc>
          <w:tcPr>
            <w:tcW w:w="12753" w:type="dxa"/>
            <w:gridSpan w:val="7"/>
            <w:tcBorders>
              <w:top w:val="nil"/>
              <w:left w:val="single" w:sz="4" w:space="0" w:color="auto"/>
              <w:bottom w:val="nil"/>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RESULTADOS DE EGRESOS 2014-2019 LDF</w:t>
            </w:r>
          </w:p>
        </w:tc>
      </w:tr>
      <w:tr w:rsidR="00F93A4B" w:rsidRPr="00753410" w:rsidTr="008968B3">
        <w:trPr>
          <w:trHeight w:val="284"/>
          <w:tblHeader/>
          <w:jc w:val="center"/>
        </w:trPr>
        <w:tc>
          <w:tcPr>
            <w:tcW w:w="12753" w:type="dxa"/>
            <w:gridSpan w:val="7"/>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(CIFRAS NOMINALES EN PESOS)</w:t>
            </w:r>
          </w:p>
        </w:tc>
      </w:tr>
      <w:tr w:rsidR="00F93A4B" w:rsidRPr="00753410" w:rsidTr="008968B3">
        <w:trPr>
          <w:trHeight w:val="284"/>
          <w:tblHeader/>
          <w:jc w:val="center"/>
        </w:trPr>
        <w:tc>
          <w:tcPr>
            <w:tcW w:w="4797"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Concepto</w:t>
            </w:r>
          </w:p>
        </w:tc>
        <w:tc>
          <w:tcPr>
            <w:tcW w:w="1285"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2014</w:t>
            </w:r>
          </w:p>
        </w:tc>
        <w:tc>
          <w:tcPr>
            <w:tcW w:w="1281"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2015</w:t>
            </w:r>
          </w:p>
        </w:tc>
        <w:tc>
          <w:tcPr>
            <w:tcW w:w="127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2016</w:t>
            </w:r>
          </w:p>
        </w:tc>
        <w:tc>
          <w:tcPr>
            <w:tcW w:w="1276"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2017</w:t>
            </w:r>
          </w:p>
        </w:tc>
        <w:tc>
          <w:tcPr>
            <w:tcW w:w="1276"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2018</w:t>
            </w:r>
          </w:p>
        </w:tc>
        <w:tc>
          <w:tcPr>
            <w:tcW w:w="1559" w:type="dxa"/>
            <w:tcBorders>
              <w:top w:val="single" w:sz="4" w:space="0" w:color="auto"/>
            </w:tcBorders>
            <w:shd w:val="clear" w:color="auto" w:fill="EBF6F9"/>
            <w:vAlign w:val="center"/>
            <w:hideMark/>
          </w:tcPr>
          <w:p w:rsidR="00F93A4B" w:rsidRPr="001C492E" w:rsidRDefault="00F93A4B" w:rsidP="008968B3">
            <w:pPr>
              <w:spacing w:before="120" w:after="0"/>
              <w:jc w:val="center"/>
              <w:rPr>
                <w:rFonts w:ascii="Arial" w:hAnsi="Arial" w:cs="Arial"/>
                <w:b/>
                <w:bCs/>
                <w:sz w:val="20"/>
                <w:szCs w:val="18"/>
              </w:rPr>
            </w:pPr>
            <w:r w:rsidRPr="001C492E">
              <w:rPr>
                <w:rFonts w:ascii="Arial" w:hAnsi="Arial" w:cs="Arial"/>
                <w:b/>
                <w:bCs/>
                <w:sz w:val="20"/>
                <w:szCs w:val="18"/>
              </w:rPr>
              <w:t>2019 AÑO DEL EJERCICIO VIGENTE</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b/>
                <w:bCs/>
                <w:sz w:val="18"/>
                <w:szCs w:val="18"/>
              </w:rPr>
            </w:pPr>
            <w:r w:rsidRPr="001C492E">
              <w:rPr>
                <w:rFonts w:ascii="Arial" w:hAnsi="Arial" w:cs="Arial"/>
                <w:b/>
                <w:bCs/>
                <w:sz w:val="18"/>
                <w:szCs w:val="18"/>
              </w:rPr>
              <w:t>1.  Gasto No Etiquetado</w:t>
            </w:r>
            <w:r w:rsidRPr="001C492E">
              <w:rPr>
                <w:rFonts w:ascii="Arial" w:hAnsi="Arial" w:cs="Arial"/>
                <w:b/>
                <w:sz w:val="18"/>
                <w:szCs w:val="18"/>
              </w:rPr>
              <w:t xml:space="preserve"> </w:t>
            </w:r>
            <w:r w:rsidRPr="001C492E">
              <w:rPr>
                <w:rFonts w:ascii="Arial" w:hAnsi="Arial" w:cs="Arial"/>
                <w:b/>
                <w:bCs/>
                <w:sz w:val="18"/>
                <w:szCs w:val="18"/>
              </w:rPr>
              <w:t>(1=A+B+C+D+E+F+G+H+I)</w:t>
            </w:r>
          </w:p>
        </w:tc>
        <w:tc>
          <w:tcPr>
            <w:tcW w:w="1285"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346,277,112</w:t>
            </w:r>
          </w:p>
        </w:tc>
        <w:tc>
          <w:tcPr>
            <w:tcW w:w="1281"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350,934,123</w:t>
            </w:r>
          </w:p>
        </w:tc>
        <w:tc>
          <w:tcPr>
            <w:tcW w:w="1279"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354,161,293</w:t>
            </w:r>
          </w:p>
        </w:tc>
        <w:tc>
          <w:tcPr>
            <w:tcW w:w="1276"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452,904,474</w:t>
            </w:r>
          </w:p>
        </w:tc>
        <w:tc>
          <w:tcPr>
            <w:tcW w:w="1276"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462,084,330</w:t>
            </w:r>
          </w:p>
        </w:tc>
        <w:tc>
          <w:tcPr>
            <w:tcW w:w="1559"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468,528,430</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A.     Servicios Personales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214,078,875</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220,248,276</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232,444,492</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216,417,828</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300,384,788</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304,207,332</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B.     Materiales y Suministros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15,077,716</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13,668,368</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19,162,413</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19,411,259</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16,422,154</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15,637,388</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C.    Servicios Generales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72,700,016</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67,001,887</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43,980,615</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113,194,212</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87,711,795</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98,465,460</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D.    Transferencias, Asignaciones, Subsidios y Otras Ayudas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43,574,586</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49,462,725</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55,844,228</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87,053,998</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56,770,237</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46,297,081</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E.     Bienes Muebles, Inmuebles e Intangibles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845,919</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552,867</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2,729,546</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16,827,178</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795,356</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2,181,169</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F.     Inversión Pública</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G.    Inversiones Financieras y Otras Provisiones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 xml:space="preserve">H.    Participaciones y Aportaciones </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I.      Deuda Pública</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1,740,000</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b/>
                <w:bCs/>
                <w:sz w:val="18"/>
                <w:szCs w:val="18"/>
              </w:rPr>
            </w:pPr>
            <w:r w:rsidRPr="001C492E">
              <w:rPr>
                <w:rFonts w:ascii="Arial" w:hAnsi="Arial" w:cs="Arial"/>
                <w:b/>
                <w:bCs/>
                <w:sz w:val="18"/>
                <w:szCs w:val="18"/>
              </w:rPr>
              <w:t>2.  Gasto Etiquetado (2=A+B+C+D+E+F+G+H+I)</w:t>
            </w:r>
          </w:p>
        </w:tc>
        <w:tc>
          <w:tcPr>
            <w:tcW w:w="1285"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0</w:t>
            </w:r>
          </w:p>
        </w:tc>
        <w:tc>
          <w:tcPr>
            <w:tcW w:w="1281"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0</w:t>
            </w:r>
          </w:p>
        </w:tc>
        <w:tc>
          <w:tcPr>
            <w:tcW w:w="1279"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0</w:t>
            </w:r>
          </w:p>
        </w:tc>
        <w:tc>
          <w:tcPr>
            <w:tcW w:w="1276"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25,841,421</w:t>
            </w:r>
          </w:p>
        </w:tc>
        <w:tc>
          <w:tcPr>
            <w:tcW w:w="1276"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18,623,644</w:t>
            </w:r>
          </w:p>
        </w:tc>
        <w:tc>
          <w:tcPr>
            <w:tcW w:w="1559" w:type="dxa"/>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0</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A.     Servicios Personales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25,841,421</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15,597,578</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B.     Materiales y Suministros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500,000</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C.    Servicios Generales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2,526,066</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 xml:space="preserve">D.    Transferencias, Asignaciones, Subsidios y Otras </w:t>
            </w:r>
            <w:r w:rsidRPr="001C492E">
              <w:rPr>
                <w:rFonts w:ascii="Arial" w:hAnsi="Arial" w:cs="Arial"/>
                <w:sz w:val="18"/>
                <w:szCs w:val="18"/>
              </w:rPr>
              <w:lastRenderedPageBreak/>
              <w:t>Ayudas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lastRenderedPageBreak/>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lastRenderedPageBreak/>
              <w:t>E.     Bienes Muebles, Inmuebles e Intangibles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F.     Inversión Pública</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G.    Inversiones Financieras y Otras Provisiones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H.    Participaciones y Aportaciones</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noWrap/>
            <w:hideMark/>
          </w:tcPr>
          <w:p w:rsidR="00F93A4B" w:rsidRPr="001C492E" w:rsidRDefault="00F93A4B" w:rsidP="008968B3">
            <w:pPr>
              <w:spacing w:before="120" w:after="0"/>
              <w:jc w:val="both"/>
              <w:rPr>
                <w:rFonts w:ascii="Arial" w:hAnsi="Arial" w:cs="Arial"/>
                <w:sz w:val="18"/>
                <w:szCs w:val="18"/>
              </w:rPr>
            </w:pPr>
            <w:r w:rsidRPr="001C492E">
              <w:rPr>
                <w:rFonts w:ascii="Arial" w:hAnsi="Arial" w:cs="Arial"/>
                <w:sz w:val="18"/>
                <w:szCs w:val="18"/>
              </w:rPr>
              <w:t>I.      Deuda Pública</w:t>
            </w:r>
          </w:p>
        </w:tc>
        <w:tc>
          <w:tcPr>
            <w:tcW w:w="1285"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81"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276"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c>
          <w:tcPr>
            <w:tcW w:w="1559" w:type="dxa"/>
            <w:noWrap/>
            <w:hideMark/>
          </w:tcPr>
          <w:p w:rsidR="00F93A4B" w:rsidRPr="001C492E" w:rsidRDefault="00F93A4B" w:rsidP="008968B3">
            <w:pPr>
              <w:spacing w:before="120" w:after="0"/>
              <w:jc w:val="right"/>
              <w:rPr>
                <w:rFonts w:ascii="Arial" w:hAnsi="Arial" w:cs="Arial"/>
                <w:sz w:val="18"/>
                <w:szCs w:val="18"/>
              </w:rPr>
            </w:pPr>
            <w:r w:rsidRPr="001C492E">
              <w:rPr>
                <w:rFonts w:ascii="Arial" w:hAnsi="Arial" w:cs="Arial"/>
                <w:sz w:val="18"/>
                <w:szCs w:val="18"/>
              </w:rPr>
              <w:t> </w:t>
            </w:r>
          </w:p>
        </w:tc>
      </w:tr>
      <w:tr w:rsidR="00F93A4B" w:rsidRPr="00753410" w:rsidTr="008968B3">
        <w:trPr>
          <w:trHeight w:val="284"/>
          <w:jc w:val="center"/>
        </w:trPr>
        <w:tc>
          <w:tcPr>
            <w:tcW w:w="4797" w:type="dxa"/>
            <w:tcBorders>
              <w:bottom w:val="single" w:sz="4" w:space="0" w:color="auto"/>
            </w:tcBorders>
            <w:noWrap/>
            <w:hideMark/>
          </w:tcPr>
          <w:p w:rsidR="00F93A4B" w:rsidRPr="001C492E" w:rsidRDefault="00F93A4B" w:rsidP="008968B3">
            <w:pPr>
              <w:spacing w:before="120" w:after="0"/>
              <w:jc w:val="both"/>
              <w:rPr>
                <w:rFonts w:ascii="Arial" w:hAnsi="Arial" w:cs="Arial"/>
                <w:b/>
                <w:bCs/>
                <w:sz w:val="18"/>
                <w:szCs w:val="18"/>
              </w:rPr>
            </w:pPr>
            <w:r w:rsidRPr="001C492E">
              <w:rPr>
                <w:rFonts w:ascii="Arial" w:hAnsi="Arial" w:cs="Arial"/>
                <w:b/>
                <w:bCs/>
                <w:sz w:val="18"/>
                <w:szCs w:val="18"/>
              </w:rPr>
              <w:t>3.  Total del Resultado de Egresos (3=1+2)</w:t>
            </w:r>
          </w:p>
        </w:tc>
        <w:tc>
          <w:tcPr>
            <w:tcW w:w="1285" w:type="dxa"/>
            <w:tcBorders>
              <w:bottom w:val="single" w:sz="4" w:space="0" w:color="auto"/>
            </w:tcBorders>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346,277,112</w:t>
            </w:r>
          </w:p>
        </w:tc>
        <w:tc>
          <w:tcPr>
            <w:tcW w:w="1281" w:type="dxa"/>
            <w:tcBorders>
              <w:bottom w:val="single" w:sz="4" w:space="0" w:color="auto"/>
            </w:tcBorders>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350,934,123</w:t>
            </w:r>
          </w:p>
        </w:tc>
        <w:tc>
          <w:tcPr>
            <w:tcW w:w="1279" w:type="dxa"/>
            <w:tcBorders>
              <w:bottom w:val="single" w:sz="4" w:space="0" w:color="auto"/>
            </w:tcBorders>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354,161,293</w:t>
            </w:r>
          </w:p>
        </w:tc>
        <w:tc>
          <w:tcPr>
            <w:tcW w:w="1276" w:type="dxa"/>
            <w:tcBorders>
              <w:bottom w:val="single" w:sz="4" w:space="0" w:color="auto"/>
            </w:tcBorders>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478,745,895</w:t>
            </w:r>
          </w:p>
        </w:tc>
        <w:tc>
          <w:tcPr>
            <w:tcW w:w="1276" w:type="dxa"/>
            <w:tcBorders>
              <w:bottom w:val="single" w:sz="4" w:space="0" w:color="auto"/>
            </w:tcBorders>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480,707,974</w:t>
            </w:r>
          </w:p>
        </w:tc>
        <w:tc>
          <w:tcPr>
            <w:tcW w:w="1559" w:type="dxa"/>
            <w:tcBorders>
              <w:bottom w:val="single" w:sz="4" w:space="0" w:color="auto"/>
            </w:tcBorders>
            <w:noWrap/>
            <w:hideMark/>
          </w:tcPr>
          <w:p w:rsidR="00F93A4B" w:rsidRPr="001C492E" w:rsidRDefault="00F93A4B" w:rsidP="008968B3">
            <w:pPr>
              <w:spacing w:before="120" w:after="0"/>
              <w:jc w:val="right"/>
              <w:rPr>
                <w:rFonts w:ascii="Arial" w:hAnsi="Arial" w:cs="Arial"/>
                <w:b/>
                <w:bCs/>
                <w:sz w:val="18"/>
                <w:szCs w:val="18"/>
              </w:rPr>
            </w:pPr>
            <w:r w:rsidRPr="001C492E">
              <w:rPr>
                <w:rFonts w:ascii="Arial" w:hAnsi="Arial" w:cs="Arial"/>
                <w:b/>
                <w:bCs/>
                <w:sz w:val="18"/>
                <w:szCs w:val="18"/>
              </w:rPr>
              <w:t>468,528,430</w:t>
            </w:r>
          </w:p>
        </w:tc>
      </w:tr>
      <w:tr w:rsidR="00F93A4B" w:rsidRPr="00753410" w:rsidTr="008968B3">
        <w:trPr>
          <w:trHeight w:val="284"/>
          <w:jc w:val="center"/>
        </w:trPr>
        <w:tc>
          <w:tcPr>
            <w:tcW w:w="12753" w:type="dxa"/>
            <w:gridSpan w:val="7"/>
            <w:tcBorders>
              <w:top w:val="single" w:sz="4" w:space="0" w:color="auto"/>
              <w:left w:val="nil"/>
              <w:bottom w:val="nil"/>
              <w:right w:val="nil"/>
            </w:tcBorders>
            <w:noWrap/>
            <w:hideMark/>
          </w:tcPr>
          <w:p w:rsidR="00F93A4B" w:rsidRPr="000730F1" w:rsidRDefault="00F93A4B" w:rsidP="008968B3">
            <w:pPr>
              <w:spacing w:before="120" w:after="0"/>
              <w:jc w:val="both"/>
              <w:rPr>
                <w:rFonts w:ascii="Arial" w:hAnsi="Arial" w:cs="Arial"/>
                <w:bCs/>
                <w:sz w:val="18"/>
                <w:szCs w:val="18"/>
              </w:rPr>
            </w:pPr>
            <w:r w:rsidRPr="000730F1">
              <w:rPr>
                <w:rFonts w:ascii="Arial" w:hAnsi="Arial" w:cs="Arial"/>
                <w:bCs/>
                <w:sz w:val="18"/>
                <w:szCs w:val="18"/>
                <w:vertAlign w:val="superscript"/>
              </w:rPr>
              <w:t>1</w:t>
            </w:r>
            <w:r w:rsidRPr="000730F1">
              <w:rPr>
                <w:rFonts w:ascii="Arial" w:hAnsi="Arial" w:cs="Arial"/>
                <w:bCs/>
                <w:sz w:val="18"/>
                <w:szCs w:val="18"/>
              </w:rPr>
              <w:t>. Los importes corresponden al momento contable de los ingresos devengados.</w:t>
            </w:r>
          </w:p>
        </w:tc>
      </w:tr>
      <w:tr w:rsidR="00F93A4B" w:rsidRPr="00753410" w:rsidTr="008968B3">
        <w:trPr>
          <w:trHeight w:val="284"/>
          <w:jc w:val="center"/>
        </w:trPr>
        <w:tc>
          <w:tcPr>
            <w:tcW w:w="12753" w:type="dxa"/>
            <w:gridSpan w:val="7"/>
            <w:tcBorders>
              <w:top w:val="nil"/>
              <w:left w:val="nil"/>
              <w:bottom w:val="nil"/>
              <w:right w:val="nil"/>
            </w:tcBorders>
            <w:hideMark/>
          </w:tcPr>
          <w:p w:rsidR="00F93A4B" w:rsidRPr="000730F1" w:rsidRDefault="00F93A4B" w:rsidP="008968B3">
            <w:pPr>
              <w:spacing w:before="120" w:after="0"/>
              <w:jc w:val="both"/>
              <w:rPr>
                <w:rFonts w:ascii="Arial" w:hAnsi="Arial" w:cs="Arial"/>
                <w:bCs/>
                <w:sz w:val="18"/>
                <w:szCs w:val="18"/>
              </w:rPr>
            </w:pPr>
            <w:r w:rsidRPr="000730F1">
              <w:rPr>
                <w:rFonts w:ascii="Arial" w:hAnsi="Arial" w:cs="Arial"/>
                <w:bCs/>
                <w:sz w:val="18"/>
                <w:szCs w:val="18"/>
                <w:vertAlign w:val="superscript"/>
              </w:rPr>
              <w:t>2</w:t>
            </w:r>
            <w:r w:rsidRPr="000730F1">
              <w:rPr>
                <w:rFonts w:ascii="Arial" w:hAnsi="Arial" w:cs="Arial"/>
                <w:bCs/>
                <w:sz w:val="18"/>
                <w:szCs w:val="18"/>
              </w:rPr>
              <w:t xml:space="preserve">. Los importes corresponden a los ingresos devengados </w:t>
            </w:r>
            <w:proofErr w:type="gramStart"/>
            <w:r w:rsidRPr="000730F1">
              <w:rPr>
                <w:rFonts w:ascii="Arial" w:hAnsi="Arial" w:cs="Arial"/>
                <w:bCs/>
                <w:sz w:val="18"/>
                <w:szCs w:val="18"/>
              </w:rPr>
              <w:t>al cierre trimestral más reciente disponible y estimados</w:t>
            </w:r>
            <w:proofErr w:type="gramEnd"/>
            <w:r w:rsidRPr="000730F1">
              <w:rPr>
                <w:rFonts w:ascii="Arial" w:hAnsi="Arial" w:cs="Arial"/>
                <w:bCs/>
                <w:sz w:val="18"/>
                <w:szCs w:val="18"/>
              </w:rPr>
              <w:t xml:space="preserve"> para el resto del ejercicio. </w:t>
            </w:r>
          </w:p>
        </w:tc>
      </w:tr>
    </w:tbl>
    <w:p w:rsidR="00F93A4B" w:rsidRDefault="00F93A4B" w:rsidP="00F93A4B">
      <w:pPr>
        <w:pStyle w:val="Ttulo2"/>
        <w:keepLines/>
        <w:widowControl/>
        <w:tabs>
          <w:tab w:val="clear" w:pos="0"/>
        </w:tabs>
        <w:spacing w:before="240" w:after="240" w:line="256" w:lineRule="auto"/>
        <w:ind w:left="720"/>
        <w:jc w:val="left"/>
        <w:rPr>
          <w:rFonts w:ascii="Arial" w:hAnsi="Arial" w:cs="Arial"/>
          <w:b/>
          <w:sz w:val="24"/>
          <w:lang w:eastAsia="es-MX"/>
        </w:rPr>
      </w:pPr>
      <w:bookmarkStart w:id="43" w:name="_Toc28262253"/>
    </w:p>
    <w:p w:rsidR="00F93A4B" w:rsidRDefault="00F93A4B" w:rsidP="00F93A4B">
      <w:pPr>
        <w:rPr>
          <w:lang w:val="es-ES_tradnl" w:eastAsia="es-MX"/>
        </w:rPr>
      </w:pPr>
    </w:p>
    <w:p w:rsidR="00F93A4B" w:rsidRDefault="00F93A4B" w:rsidP="00F93A4B">
      <w:pPr>
        <w:rPr>
          <w:lang w:val="es-ES_tradnl" w:eastAsia="es-MX"/>
        </w:rPr>
      </w:pPr>
    </w:p>
    <w:p w:rsidR="00F93A4B" w:rsidRDefault="00F93A4B" w:rsidP="00F93A4B">
      <w:pPr>
        <w:rPr>
          <w:lang w:val="es-ES_tradnl" w:eastAsia="es-MX"/>
        </w:rPr>
      </w:pPr>
    </w:p>
    <w:p w:rsidR="00F93A4B" w:rsidRPr="00622F70" w:rsidRDefault="00F93A4B" w:rsidP="00F93A4B">
      <w:pPr>
        <w:rPr>
          <w:lang w:val="es-ES_tradnl" w:eastAsia="es-MX"/>
        </w:rPr>
      </w:pPr>
    </w:p>
    <w:p w:rsidR="00F93A4B" w:rsidRDefault="00F93A4B" w:rsidP="00F93A4B">
      <w:pPr>
        <w:pStyle w:val="Ttulo2"/>
        <w:keepLines/>
        <w:widowControl/>
        <w:numPr>
          <w:ilvl w:val="0"/>
          <w:numId w:val="6"/>
        </w:numPr>
        <w:tabs>
          <w:tab w:val="clear" w:pos="0"/>
        </w:tabs>
        <w:spacing w:before="240" w:after="240" w:line="256" w:lineRule="auto"/>
        <w:jc w:val="left"/>
        <w:rPr>
          <w:rFonts w:ascii="Arial" w:hAnsi="Arial" w:cs="Arial"/>
          <w:b/>
          <w:sz w:val="24"/>
          <w:lang w:eastAsia="es-MX"/>
        </w:rPr>
      </w:pPr>
      <w:r w:rsidRPr="00095039">
        <w:rPr>
          <w:rFonts w:ascii="Arial" w:hAnsi="Arial" w:cs="Arial"/>
          <w:b/>
          <w:sz w:val="24"/>
          <w:lang w:eastAsia="es-MX"/>
        </w:rPr>
        <w:lastRenderedPageBreak/>
        <w:t>B</w:t>
      </w:r>
      <w:r>
        <w:rPr>
          <w:rFonts w:ascii="Arial" w:hAnsi="Arial" w:cs="Arial"/>
          <w:b/>
          <w:sz w:val="24"/>
          <w:lang w:eastAsia="es-MX"/>
        </w:rPr>
        <w:t>alance Presupuestario</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3"/>
        <w:gridCol w:w="1754"/>
        <w:gridCol w:w="1618"/>
        <w:gridCol w:w="1559"/>
      </w:tblGrid>
      <w:tr w:rsidR="00F93A4B" w:rsidRPr="008139D8" w:rsidTr="008968B3">
        <w:trPr>
          <w:trHeight w:val="300"/>
          <w:tblHeader/>
          <w:jc w:val="center"/>
        </w:trPr>
        <w:tc>
          <w:tcPr>
            <w:tcW w:w="12994" w:type="dxa"/>
            <w:gridSpan w:val="4"/>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
                <w:bCs/>
                <w:sz w:val="20"/>
                <w:szCs w:val="18"/>
              </w:rPr>
            </w:pPr>
            <w:r w:rsidRPr="006B5C9F">
              <w:rPr>
                <w:rFonts w:ascii="Arial" w:hAnsi="Arial" w:cs="Arial"/>
                <w:b/>
                <w:bCs/>
                <w:sz w:val="20"/>
                <w:szCs w:val="18"/>
              </w:rPr>
              <w:t>PODER LEGISLATIVO DEL ESTADO DE QUINTANA ROO</w:t>
            </w:r>
          </w:p>
        </w:tc>
      </w:tr>
      <w:tr w:rsidR="00F93A4B" w:rsidRPr="008139D8" w:rsidTr="008968B3">
        <w:trPr>
          <w:trHeight w:val="285"/>
          <w:tblHeader/>
          <w:jc w:val="center"/>
        </w:trPr>
        <w:tc>
          <w:tcPr>
            <w:tcW w:w="12994" w:type="dxa"/>
            <w:gridSpan w:val="4"/>
            <w:tcBorders>
              <w:top w:val="nil"/>
              <w:left w:val="single" w:sz="4" w:space="0" w:color="auto"/>
              <w:bottom w:val="nil"/>
              <w:right w:val="single" w:sz="4" w:space="0" w:color="auto"/>
            </w:tcBorders>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
                <w:bCs/>
                <w:sz w:val="20"/>
                <w:szCs w:val="18"/>
              </w:rPr>
            </w:pPr>
            <w:r w:rsidRPr="006B5C9F">
              <w:rPr>
                <w:rFonts w:ascii="Arial" w:hAnsi="Arial" w:cs="Arial"/>
                <w:b/>
                <w:bCs/>
                <w:sz w:val="20"/>
                <w:szCs w:val="18"/>
              </w:rPr>
              <w:t>BALANCE PRESUPUESTARIO - LDF</w:t>
            </w:r>
          </w:p>
        </w:tc>
      </w:tr>
      <w:tr w:rsidR="00F93A4B" w:rsidRPr="008139D8" w:rsidTr="008968B3">
        <w:trPr>
          <w:trHeight w:val="300"/>
          <w:tblHeader/>
          <w:jc w:val="center"/>
        </w:trPr>
        <w:tc>
          <w:tcPr>
            <w:tcW w:w="12994" w:type="dxa"/>
            <w:gridSpan w:val="4"/>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
                <w:bCs/>
                <w:sz w:val="20"/>
                <w:szCs w:val="18"/>
              </w:rPr>
            </w:pPr>
            <w:r w:rsidRPr="006B5C9F">
              <w:rPr>
                <w:rFonts w:ascii="Arial" w:hAnsi="Arial" w:cs="Arial"/>
                <w:b/>
                <w:bCs/>
                <w:sz w:val="20"/>
                <w:szCs w:val="18"/>
              </w:rPr>
              <w:t>Del 1 de enero al 31 de diciembre de 2020</w:t>
            </w:r>
          </w:p>
        </w:tc>
      </w:tr>
      <w:tr w:rsidR="00F93A4B" w:rsidRPr="008139D8" w:rsidTr="008968B3">
        <w:trPr>
          <w:trHeight w:val="530"/>
          <w:jc w:val="center"/>
        </w:trPr>
        <w:tc>
          <w:tcPr>
            <w:tcW w:w="8063" w:type="dxa"/>
            <w:tcBorders>
              <w:top w:val="single" w:sz="4" w:space="0" w:color="auto"/>
            </w:tcBorders>
            <w:shd w:val="clear" w:color="auto" w:fill="EBF6F9"/>
            <w:noWrap/>
            <w:vAlign w:val="center"/>
            <w:hideMark/>
          </w:tcPr>
          <w:p w:rsidR="00F93A4B" w:rsidRPr="006B5C9F" w:rsidRDefault="00F93A4B" w:rsidP="008968B3">
            <w:pPr>
              <w:spacing w:before="120" w:after="0"/>
              <w:jc w:val="center"/>
              <w:rPr>
                <w:rFonts w:ascii="Arial" w:hAnsi="Arial" w:cs="Arial"/>
                <w:b/>
                <w:bCs/>
                <w:sz w:val="18"/>
                <w:szCs w:val="18"/>
              </w:rPr>
            </w:pPr>
            <w:r w:rsidRPr="006B5C9F">
              <w:rPr>
                <w:rFonts w:ascii="Arial" w:hAnsi="Arial" w:cs="Arial"/>
                <w:b/>
                <w:bCs/>
                <w:sz w:val="18"/>
                <w:szCs w:val="18"/>
              </w:rPr>
              <w:t>CONCEPTO</w:t>
            </w:r>
          </w:p>
        </w:tc>
        <w:tc>
          <w:tcPr>
            <w:tcW w:w="1754" w:type="dxa"/>
            <w:tcBorders>
              <w:top w:val="single" w:sz="4" w:space="0" w:color="auto"/>
            </w:tcBorders>
            <w:shd w:val="clear" w:color="auto" w:fill="EBF6F9"/>
            <w:vAlign w:val="center"/>
            <w:hideMark/>
          </w:tcPr>
          <w:p w:rsidR="00F93A4B" w:rsidRPr="006B5C9F" w:rsidRDefault="00F93A4B" w:rsidP="008968B3">
            <w:pPr>
              <w:spacing w:before="120" w:after="0"/>
              <w:jc w:val="center"/>
              <w:rPr>
                <w:rFonts w:ascii="Arial" w:hAnsi="Arial" w:cs="Arial"/>
                <w:b/>
                <w:bCs/>
                <w:sz w:val="18"/>
                <w:szCs w:val="18"/>
              </w:rPr>
            </w:pPr>
            <w:r w:rsidRPr="006B5C9F">
              <w:rPr>
                <w:rFonts w:ascii="Arial" w:hAnsi="Arial" w:cs="Arial"/>
                <w:b/>
                <w:bCs/>
                <w:sz w:val="18"/>
                <w:szCs w:val="18"/>
              </w:rPr>
              <w:t>ESTIMADO / APROBADO</w:t>
            </w:r>
          </w:p>
        </w:tc>
        <w:tc>
          <w:tcPr>
            <w:tcW w:w="1618" w:type="dxa"/>
            <w:tcBorders>
              <w:top w:val="single" w:sz="4" w:space="0" w:color="auto"/>
            </w:tcBorders>
            <w:shd w:val="clear" w:color="auto" w:fill="EBF6F9"/>
            <w:vAlign w:val="center"/>
            <w:hideMark/>
          </w:tcPr>
          <w:p w:rsidR="00F93A4B" w:rsidRPr="006B5C9F" w:rsidRDefault="00F93A4B" w:rsidP="008968B3">
            <w:pPr>
              <w:spacing w:before="120" w:after="0"/>
              <w:jc w:val="center"/>
              <w:rPr>
                <w:rFonts w:ascii="Arial" w:hAnsi="Arial" w:cs="Arial"/>
                <w:b/>
                <w:bCs/>
                <w:sz w:val="18"/>
                <w:szCs w:val="18"/>
              </w:rPr>
            </w:pPr>
            <w:r w:rsidRPr="006B5C9F">
              <w:rPr>
                <w:rFonts w:ascii="Arial" w:hAnsi="Arial" w:cs="Arial"/>
                <w:b/>
                <w:bCs/>
                <w:sz w:val="18"/>
                <w:szCs w:val="18"/>
              </w:rPr>
              <w:t>DEVENGADO</w:t>
            </w:r>
          </w:p>
        </w:tc>
        <w:tc>
          <w:tcPr>
            <w:tcW w:w="1559" w:type="dxa"/>
            <w:tcBorders>
              <w:top w:val="single" w:sz="4" w:space="0" w:color="auto"/>
            </w:tcBorders>
            <w:shd w:val="clear" w:color="auto" w:fill="EBF6F9"/>
            <w:vAlign w:val="center"/>
            <w:hideMark/>
          </w:tcPr>
          <w:p w:rsidR="00F93A4B" w:rsidRPr="006B5C9F" w:rsidRDefault="00F93A4B" w:rsidP="008968B3">
            <w:pPr>
              <w:spacing w:before="120" w:after="0"/>
              <w:jc w:val="center"/>
              <w:rPr>
                <w:rFonts w:ascii="Arial" w:hAnsi="Arial" w:cs="Arial"/>
                <w:b/>
                <w:bCs/>
                <w:sz w:val="18"/>
                <w:szCs w:val="18"/>
              </w:rPr>
            </w:pPr>
            <w:r w:rsidRPr="006B5C9F">
              <w:rPr>
                <w:rFonts w:ascii="Arial" w:hAnsi="Arial" w:cs="Arial"/>
                <w:b/>
                <w:bCs/>
                <w:sz w:val="18"/>
                <w:szCs w:val="18"/>
              </w:rPr>
              <w:t>RECAUDADO / PAGADO</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A. Ingresos Totales (A = A1+A2+A3)</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485,622,930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A1. Ingresos de Libre Disposición</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485,622,930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A2. Transferencias Federales Etiquetadas</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A3. Financiamiento Neto</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45"/>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B. Egresos Presupuestarios</w:t>
            </w:r>
            <w:r w:rsidRPr="006B5C9F">
              <w:rPr>
                <w:rFonts w:ascii="Arial" w:hAnsi="Arial" w:cs="Arial"/>
                <w:bCs/>
                <w:sz w:val="18"/>
                <w:szCs w:val="18"/>
                <w:vertAlign w:val="superscript"/>
              </w:rPr>
              <w:t>1</w:t>
            </w:r>
            <w:r w:rsidRPr="006B5C9F">
              <w:rPr>
                <w:rFonts w:ascii="Arial" w:hAnsi="Arial" w:cs="Arial"/>
                <w:bCs/>
                <w:sz w:val="18"/>
                <w:szCs w:val="18"/>
              </w:rPr>
              <w:t xml:space="preserve"> (B = B1+B2)</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485,622,930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B1. Gasto No Etiquetado (sin incluir Amortización de la Deuda Pública)</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485,622,930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 xml:space="preserve">B2. Gasto Etiquetado (sin incluir Amortización de la Deuda Pública) </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C. Remanentes del Ejercicio Anterior ( C = C1 + C2 )</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C1. Remanentes de Ingresos de Libre Disposición aplicados en el periodo</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13"/>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C2. Remanentes de Transferencias Federales Etiquetadas aplicados en el periodo</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 xml:space="preserve">I. Balance Presupuestario (I = A – B + C)  </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II. Balance Presupuestario sin Financiamiento Neto (II = I - A3)</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571"/>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III. Balance Presupuestario sin Financiamiento Neto y sin Remanentes del Ejercicio Anterior (III= II - C)</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0</w:t>
            </w:r>
          </w:p>
        </w:tc>
        <w:tc>
          <w:tcPr>
            <w:tcW w:w="1618"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469"/>
          <w:jc w:val="center"/>
        </w:trPr>
        <w:tc>
          <w:tcPr>
            <w:tcW w:w="8063" w:type="dxa"/>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CONCEPTO</w:t>
            </w:r>
          </w:p>
        </w:tc>
        <w:tc>
          <w:tcPr>
            <w:tcW w:w="1754"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ESTIMADO / APROBADO (d)</w:t>
            </w:r>
          </w:p>
        </w:tc>
        <w:tc>
          <w:tcPr>
            <w:tcW w:w="1618"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DEVENGADO</w:t>
            </w:r>
          </w:p>
        </w:tc>
        <w:tc>
          <w:tcPr>
            <w:tcW w:w="1559"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RECAUDADO / PAGADO</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E. Intereses, Comisiones y Gastos de la Deuda (E = E1+E2)</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E1. Intereses, Comisiones y Gastos de la Deuda con Gasto No Etiquetado</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lastRenderedPageBreak/>
              <w:t>E2. Intereses, Comisiones y Gastos de la Deuda con Gasto Etiquetado</w:t>
            </w:r>
          </w:p>
        </w:tc>
        <w:tc>
          <w:tcPr>
            <w:tcW w:w="1754" w:type="dxa"/>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15"/>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IV. Balance Primario (IV = III + E)</w:t>
            </w:r>
          </w:p>
        </w:tc>
        <w:tc>
          <w:tcPr>
            <w:tcW w:w="1754" w:type="dxa"/>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c>
          <w:tcPr>
            <w:tcW w:w="1559" w:type="dxa"/>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r>
      <w:tr w:rsidR="00F93A4B" w:rsidRPr="008139D8" w:rsidTr="008968B3">
        <w:trPr>
          <w:trHeight w:val="523"/>
          <w:jc w:val="center"/>
        </w:trPr>
        <w:tc>
          <w:tcPr>
            <w:tcW w:w="8063" w:type="dxa"/>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CONCEPTO</w:t>
            </w:r>
          </w:p>
        </w:tc>
        <w:tc>
          <w:tcPr>
            <w:tcW w:w="1754"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ESTIMADO / APROBADO (d)</w:t>
            </w:r>
          </w:p>
        </w:tc>
        <w:tc>
          <w:tcPr>
            <w:tcW w:w="1618"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DEVENGADO</w:t>
            </w:r>
          </w:p>
        </w:tc>
        <w:tc>
          <w:tcPr>
            <w:tcW w:w="1559"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RECAUDADO / PAGADO</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F. Financiamiento (F = F1 + F2)</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F1. Financiamiento con Fuente de Pago de Ingresos de Libre Disposición</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F2. Financiamiento con Fuente de Pago de Transferencias Federales Etiquetadas</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G. Amortización de la Deuda (G = G1 + G2)</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G1. Amortización de la Deuda Pública con Gasto No Etiquetado</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G2. Amortización de la Deuda Pública con Gasto Etiquetado</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15"/>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A3. Financiamiento Neto (A3 = F – G)</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c>
          <w:tcPr>
            <w:tcW w:w="1559"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r>
      <w:tr w:rsidR="00F93A4B" w:rsidRPr="008139D8" w:rsidTr="008968B3">
        <w:trPr>
          <w:trHeight w:val="523"/>
          <w:jc w:val="center"/>
        </w:trPr>
        <w:tc>
          <w:tcPr>
            <w:tcW w:w="8063" w:type="dxa"/>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CONCEPTO</w:t>
            </w:r>
          </w:p>
        </w:tc>
        <w:tc>
          <w:tcPr>
            <w:tcW w:w="1754"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ESTIMADO / APROBADO (d)</w:t>
            </w:r>
          </w:p>
        </w:tc>
        <w:tc>
          <w:tcPr>
            <w:tcW w:w="1618"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DEVENGADO</w:t>
            </w:r>
          </w:p>
        </w:tc>
        <w:tc>
          <w:tcPr>
            <w:tcW w:w="1559"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RECAUDADO / PAGADO</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 xml:space="preserve">A1. Ingresos de Libre Disposición </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485,622,930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94"/>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A3.1 Financiamiento Neto con Fuente de Pago de Ingresos de Libre Disposición (A3.1 = F1 – G1)</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F1. Financiamiento con Fuente de Pago de Ingresos de Libre Disposición</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G1. Amortización de la Deuda Pública con Gasto No Etiquetado</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00"/>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B1. Gasto No Etiquetado (sin incluir Amortización de la Deuda Pública)</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485,622,930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C1. Remanentes de Ingresos de Libre Disposición aplicados en el periodo</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28"/>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V. Balance Presupuestario de Recursos Disponibles (V = A1 + A3.1 – B 1 + C1)</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c>
          <w:tcPr>
            <w:tcW w:w="1559"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r>
      <w:tr w:rsidR="00F93A4B" w:rsidRPr="008139D8" w:rsidTr="008968B3">
        <w:trPr>
          <w:trHeight w:val="545"/>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lastRenderedPageBreak/>
              <w:t>VI. Balance Presupuestario de Recursos Disponibles sin Financiamiento Neto (VI = V – A3.1)</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c>
          <w:tcPr>
            <w:tcW w:w="1559"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r>
      <w:tr w:rsidR="00F93A4B" w:rsidRPr="008139D8" w:rsidTr="008968B3">
        <w:trPr>
          <w:trHeight w:val="478"/>
          <w:jc w:val="center"/>
        </w:trPr>
        <w:tc>
          <w:tcPr>
            <w:tcW w:w="8063" w:type="dxa"/>
            <w:shd w:val="clear" w:color="auto" w:fill="DAEEF3" w:themeFill="accent5" w:themeFillTint="33"/>
            <w:noWrap/>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CONCEPTO</w:t>
            </w:r>
          </w:p>
        </w:tc>
        <w:tc>
          <w:tcPr>
            <w:tcW w:w="1754"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ESTIMADO / APROBADO (d)</w:t>
            </w:r>
          </w:p>
        </w:tc>
        <w:tc>
          <w:tcPr>
            <w:tcW w:w="1618"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DEVENGADO</w:t>
            </w:r>
          </w:p>
        </w:tc>
        <w:tc>
          <w:tcPr>
            <w:tcW w:w="1559" w:type="dxa"/>
            <w:shd w:val="clear" w:color="auto" w:fill="DAEEF3" w:themeFill="accent5" w:themeFillTint="33"/>
            <w:vAlign w:val="center"/>
            <w:hideMark/>
          </w:tcPr>
          <w:p w:rsidR="00F93A4B" w:rsidRPr="006B5C9F" w:rsidRDefault="00F93A4B" w:rsidP="008968B3">
            <w:pPr>
              <w:spacing w:before="120" w:after="0"/>
              <w:jc w:val="center"/>
              <w:rPr>
                <w:rFonts w:ascii="Arial" w:hAnsi="Arial" w:cs="Arial"/>
                <w:bCs/>
                <w:sz w:val="18"/>
                <w:szCs w:val="18"/>
              </w:rPr>
            </w:pPr>
            <w:r w:rsidRPr="006B5C9F">
              <w:rPr>
                <w:rFonts w:ascii="Arial" w:hAnsi="Arial" w:cs="Arial"/>
                <w:bCs/>
                <w:sz w:val="18"/>
                <w:szCs w:val="18"/>
              </w:rPr>
              <w:t>RECAUDADO / PAGADO</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A2. Transferencias Federales Etiquetadas</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404"/>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A3.2 Financiamiento Neto con Fuente de Pago de Transferencias Federales Etiquetadas (A3.2 = F2 – G2)</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F2. Financiamiento con Fuente de Pago de Transferencias Federales Etiquetadas</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G2. Amortización de la Deuda Pública con Gasto Etiquetado</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285"/>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B2. Gasto Etiquetado (sin incluir Amortización de la Deuda Pública)</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01"/>
          <w:jc w:val="center"/>
        </w:trPr>
        <w:tc>
          <w:tcPr>
            <w:tcW w:w="8063" w:type="dxa"/>
            <w:vAlign w:val="center"/>
            <w:hideMark/>
          </w:tcPr>
          <w:p w:rsidR="00F93A4B" w:rsidRPr="006B5C9F" w:rsidRDefault="00F93A4B" w:rsidP="008968B3">
            <w:pPr>
              <w:spacing w:before="120" w:after="0"/>
              <w:rPr>
                <w:rFonts w:ascii="Arial" w:hAnsi="Arial" w:cs="Arial"/>
                <w:sz w:val="18"/>
                <w:szCs w:val="18"/>
              </w:rPr>
            </w:pPr>
            <w:r w:rsidRPr="006B5C9F">
              <w:rPr>
                <w:rFonts w:ascii="Arial" w:hAnsi="Arial" w:cs="Arial"/>
                <w:sz w:val="18"/>
                <w:szCs w:val="18"/>
              </w:rPr>
              <w:t>C2. Remanentes de Transferencias Federales Etiquetadas aplicados en el periodo</w:t>
            </w:r>
          </w:p>
        </w:tc>
        <w:tc>
          <w:tcPr>
            <w:tcW w:w="1754" w:type="dxa"/>
            <w:noWrap/>
            <w:vAlign w:val="center"/>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0</w:t>
            </w:r>
          </w:p>
        </w:tc>
        <w:tc>
          <w:tcPr>
            <w:tcW w:w="1618"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c>
          <w:tcPr>
            <w:tcW w:w="1559" w:type="dxa"/>
            <w:noWrap/>
            <w:hideMark/>
          </w:tcPr>
          <w:p w:rsidR="00F93A4B" w:rsidRPr="006B5C9F" w:rsidRDefault="00F93A4B" w:rsidP="008968B3">
            <w:pPr>
              <w:spacing w:before="120" w:after="0"/>
              <w:jc w:val="right"/>
              <w:rPr>
                <w:rFonts w:ascii="Arial" w:hAnsi="Arial" w:cs="Arial"/>
                <w:sz w:val="18"/>
                <w:szCs w:val="18"/>
              </w:rPr>
            </w:pPr>
            <w:r w:rsidRPr="006B5C9F">
              <w:rPr>
                <w:rFonts w:ascii="Arial" w:hAnsi="Arial" w:cs="Arial"/>
                <w:sz w:val="18"/>
                <w:szCs w:val="18"/>
              </w:rPr>
              <w:t> </w:t>
            </w:r>
          </w:p>
        </w:tc>
      </w:tr>
      <w:tr w:rsidR="00F93A4B" w:rsidRPr="008139D8" w:rsidTr="008968B3">
        <w:trPr>
          <w:trHeight w:val="323"/>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VII. Balance Presupuestario de Recursos Etiquetados (VII = A2 + A3.2 – B2 + C2)</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c>
          <w:tcPr>
            <w:tcW w:w="1559"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r>
      <w:tr w:rsidR="00F93A4B" w:rsidRPr="008139D8" w:rsidTr="008968B3">
        <w:trPr>
          <w:trHeight w:val="615"/>
          <w:jc w:val="center"/>
        </w:trPr>
        <w:tc>
          <w:tcPr>
            <w:tcW w:w="8063" w:type="dxa"/>
            <w:vAlign w:val="center"/>
            <w:hideMark/>
          </w:tcPr>
          <w:p w:rsidR="00F93A4B" w:rsidRPr="006B5C9F" w:rsidRDefault="00F93A4B" w:rsidP="008968B3">
            <w:pPr>
              <w:spacing w:before="120" w:after="0"/>
              <w:rPr>
                <w:rFonts w:ascii="Arial" w:hAnsi="Arial" w:cs="Arial"/>
                <w:bCs/>
                <w:sz w:val="18"/>
                <w:szCs w:val="18"/>
              </w:rPr>
            </w:pPr>
            <w:r w:rsidRPr="006B5C9F">
              <w:rPr>
                <w:rFonts w:ascii="Arial" w:hAnsi="Arial" w:cs="Arial"/>
                <w:bCs/>
                <w:sz w:val="18"/>
                <w:szCs w:val="18"/>
              </w:rPr>
              <w:t>VIII. Balance Presupuestario de Recursos Etiquetados sin Financiamiento Neto (VIII = VII – A3.2)</w:t>
            </w:r>
          </w:p>
        </w:tc>
        <w:tc>
          <w:tcPr>
            <w:tcW w:w="1754" w:type="dxa"/>
            <w:noWrap/>
            <w:vAlign w:val="center"/>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0</w:t>
            </w:r>
          </w:p>
        </w:tc>
        <w:tc>
          <w:tcPr>
            <w:tcW w:w="1618"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c>
          <w:tcPr>
            <w:tcW w:w="1559" w:type="dxa"/>
            <w:noWrap/>
            <w:hideMark/>
          </w:tcPr>
          <w:p w:rsidR="00F93A4B" w:rsidRPr="006B5C9F" w:rsidRDefault="00F93A4B" w:rsidP="008968B3">
            <w:pPr>
              <w:spacing w:before="120" w:after="0"/>
              <w:jc w:val="right"/>
              <w:rPr>
                <w:rFonts w:ascii="Arial" w:hAnsi="Arial" w:cs="Arial"/>
                <w:bCs/>
                <w:sz w:val="18"/>
                <w:szCs w:val="18"/>
              </w:rPr>
            </w:pPr>
            <w:r w:rsidRPr="006B5C9F">
              <w:rPr>
                <w:rFonts w:ascii="Arial" w:hAnsi="Arial" w:cs="Arial"/>
                <w:bCs/>
                <w:sz w:val="18"/>
                <w:szCs w:val="18"/>
              </w:rPr>
              <w:t> </w:t>
            </w:r>
          </w:p>
        </w:tc>
      </w:tr>
    </w:tbl>
    <w:p w:rsidR="00F93A4B" w:rsidRPr="00AF38BB" w:rsidRDefault="00F93A4B" w:rsidP="00F93A4B">
      <w:pPr>
        <w:rPr>
          <w:b/>
          <w:sz w:val="24"/>
        </w:rPr>
        <w:sectPr w:rsidR="00F93A4B" w:rsidRPr="00AF38BB" w:rsidSect="00090D97">
          <w:pgSz w:w="15840" w:h="12240" w:orient="landscape"/>
          <w:pgMar w:top="1701" w:right="1418" w:bottom="1701" w:left="1418" w:header="708" w:footer="708" w:gutter="0"/>
          <w:cols w:space="708"/>
          <w:docGrid w:linePitch="360"/>
        </w:sectPr>
      </w:pPr>
    </w:p>
    <w:p w:rsidR="001C7C93" w:rsidRDefault="005F3E51"/>
    <w:sectPr w:rsidR="001C7C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Futura">
    <w:altName w:val="Arial"/>
    <w:charset w:val="00"/>
    <w:family w:val="auto"/>
    <w:pitch w:val="variable"/>
    <w:sig w:usb0="00000001" w:usb1="40000048"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EA8"/>
    <w:multiLevelType w:val="hybridMultilevel"/>
    <w:tmpl w:val="A7665FB4"/>
    <w:lvl w:ilvl="0" w:tplc="317E2FE4">
      <w:start w:val="5"/>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F411E7"/>
    <w:multiLevelType w:val="hybridMultilevel"/>
    <w:tmpl w:val="13980E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4BD6A07"/>
    <w:multiLevelType w:val="multilevel"/>
    <w:tmpl w:val="B920702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
    <w:nsid w:val="393868BD"/>
    <w:multiLevelType w:val="hybridMultilevel"/>
    <w:tmpl w:val="F3B4DCE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6E1948"/>
    <w:multiLevelType w:val="hybridMultilevel"/>
    <w:tmpl w:val="5172E06E"/>
    <w:lvl w:ilvl="0" w:tplc="C61241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4B"/>
    <w:rsid w:val="00320BFD"/>
    <w:rsid w:val="005F3E51"/>
    <w:rsid w:val="007F3AE9"/>
    <w:rsid w:val="00F93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4B"/>
  </w:style>
  <w:style w:type="paragraph" w:styleId="Ttulo1">
    <w:name w:val="heading 1"/>
    <w:basedOn w:val="Normal"/>
    <w:next w:val="Normal"/>
    <w:link w:val="Ttulo1Car"/>
    <w:uiPriority w:val="9"/>
    <w:qFormat/>
    <w:rsid w:val="00F93A4B"/>
    <w:pPr>
      <w:keepNext/>
      <w:spacing w:before="240" w:after="60"/>
      <w:outlineLvl w:val="0"/>
    </w:pPr>
    <w:rPr>
      <w:rFonts w:ascii="Cambria" w:eastAsia="Times New Roman" w:hAnsi="Cambria" w:cs="Times New Roman"/>
      <w:b/>
      <w:bCs/>
      <w:kern w:val="32"/>
      <w:sz w:val="32"/>
      <w:szCs w:val="32"/>
      <w:lang w:val="x-none"/>
    </w:rPr>
  </w:style>
  <w:style w:type="paragraph" w:styleId="Ttulo2">
    <w:name w:val="heading 2"/>
    <w:aliases w:val="Título Secciones"/>
    <w:basedOn w:val="Normal"/>
    <w:next w:val="Normal"/>
    <w:link w:val="Ttulo2Car"/>
    <w:uiPriority w:val="9"/>
    <w:qFormat/>
    <w:rsid w:val="00F93A4B"/>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iPriority w:val="9"/>
    <w:unhideWhenUsed/>
    <w:qFormat/>
    <w:rsid w:val="00F93A4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93A4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F93A4B"/>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3A4B"/>
    <w:rPr>
      <w:rFonts w:ascii="Cambria" w:eastAsia="Times New Roman" w:hAnsi="Cambria" w:cs="Times New Roman"/>
      <w:b/>
      <w:bCs/>
      <w:kern w:val="32"/>
      <w:sz w:val="32"/>
      <w:szCs w:val="32"/>
      <w:lang w:val="x-none"/>
    </w:rPr>
  </w:style>
  <w:style w:type="character" w:customStyle="1" w:styleId="Ttulo2Car">
    <w:name w:val="Título 2 Car"/>
    <w:aliases w:val="Título Secciones Car"/>
    <w:basedOn w:val="Fuentedeprrafopredeter"/>
    <w:link w:val="Ttulo2"/>
    <w:uiPriority w:val="9"/>
    <w:rsid w:val="00F93A4B"/>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uiPriority w:val="9"/>
    <w:rsid w:val="00F93A4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93A4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F93A4B"/>
    <w:rPr>
      <w:rFonts w:ascii="Kabel Bk BT" w:eastAsia="Times New Roman" w:hAnsi="Kabel Bk BT" w:cs="Times New Roman"/>
      <w:sz w:val="24"/>
      <w:szCs w:val="20"/>
      <w:lang w:val="es-ES" w:eastAsia="es-ES"/>
    </w:rPr>
  </w:style>
  <w:style w:type="paragraph" w:styleId="Prrafodelista">
    <w:name w:val="List Paragraph"/>
    <w:basedOn w:val="Normal"/>
    <w:uiPriority w:val="34"/>
    <w:qFormat/>
    <w:rsid w:val="00F93A4B"/>
    <w:pPr>
      <w:ind w:left="720"/>
      <w:contextualSpacing/>
    </w:pPr>
  </w:style>
  <w:style w:type="paragraph" w:styleId="Textodeglobo">
    <w:name w:val="Balloon Text"/>
    <w:basedOn w:val="Normal"/>
    <w:link w:val="TextodegloboCar"/>
    <w:uiPriority w:val="99"/>
    <w:semiHidden/>
    <w:unhideWhenUsed/>
    <w:rsid w:val="00F93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A4B"/>
    <w:rPr>
      <w:rFonts w:ascii="Tahoma" w:hAnsi="Tahoma" w:cs="Tahoma"/>
      <w:sz w:val="16"/>
      <w:szCs w:val="16"/>
    </w:rPr>
  </w:style>
  <w:style w:type="paragraph" w:styleId="Encabezado">
    <w:name w:val="header"/>
    <w:basedOn w:val="Normal"/>
    <w:link w:val="EncabezadoCar"/>
    <w:uiPriority w:val="99"/>
    <w:unhideWhenUsed/>
    <w:rsid w:val="00F93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A4B"/>
  </w:style>
  <w:style w:type="paragraph" w:styleId="Piedepgina">
    <w:name w:val="footer"/>
    <w:basedOn w:val="Normal"/>
    <w:link w:val="PiedepginaCar"/>
    <w:uiPriority w:val="99"/>
    <w:unhideWhenUsed/>
    <w:rsid w:val="00F93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A4B"/>
  </w:style>
  <w:style w:type="numbering" w:customStyle="1" w:styleId="Sinlista1">
    <w:name w:val="Sin lista1"/>
    <w:next w:val="Sinlista"/>
    <w:uiPriority w:val="99"/>
    <w:semiHidden/>
    <w:unhideWhenUsed/>
    <w:rsid w:val="00F93A4B"/>
  </w:style>
  <w:style w:type="paragraph" w:styleId="Textonotapie">
    <w:name w:val="footnote text"/>
    <w:basedOn w:val="Normal"/>
    <w:link w:val="TextonotapieCar"/>
    <w:unhideWhenUsed/>
    <w:rsid w:val="00F93A4B"/>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rsid w:val="00F93A4B"/>
    <w:rPr>
      <w:rFonts w:ascii="Calibri" w:eastAsia="Calibri" w:hAnsi="Calibri" w:cs="Times New Roman"/>
      <w:sz w:val="20"/>
      <w:szCs w:val="20"/>
      <w:lang w:val="x-none" w:eastAsia="x-none"/>
    </w:rPr>
  </w:style>
  <w:style w:type="character" w:styleId="Refdenotaalpie">
    <w:name w:val="footnote reference"/>
    <w:semiHidden/>
    <w:unhideWhenUsed/>
    <w:rsid w:val="00F93A4B"/>
    <w:rPr>
      <w:vertAlign w:val="superscript"/>
    </w:rPr>
  </w:style>
  <w:style w:type="table" w:styleId="Tablaconcuadrcula">
    <w:name w:val="Table Grid"/>
    <w:basedOn w:val="Tablanormal"/>
    <w:uiPriority w:val="39"/>
    <w:rsid w:val="00F93A4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F93A4B"/>
    <w:pPr>
      <w:spacing w:after="60"/>
      <w:jc w:val="center"/>
      <w:outlineLvl w:val="1"/>
    </w:pPr>
    <w:rPr>
      <w:rFonts w:ascii="Cambria" w:eastAsia="Times New Roman" w:hAnsi="Cambria" w:cs="Times New Roman"/>
      <w:sz w:val="24"/>
      <w:szCs w:val="24"/>
      <w:lang w:val="x-none"/>
    </w:rPr>
  </w:style>
  <w:style w:type="character" w:customStyle="1" w:styleId="SubttuloCar">
    <w:name w:val="Subtítulo Car"/>
    <w:basedOn w:val="Fuentedeprrafopredeter"/>
    <w:link w:val="Subttulo"/>
    <w:uiPriority w:val="11"/>
    <w:rsid w:val="00F93A4B"/>
    <w:rPr>
      <w:rFonts w:ascii="Cambria" w:eastAsia="Times New Roman" w:hAnsi="Cambria" w:cs="Times New Roman"/>
      <w:sz w:val="24"/>
      <w:szCs w:val="24"/>
      <w:lang w:val="x-none"/>
    </w:rPr>
  </w:style>
  <w:style w:type="paragraph" w:styleId="TtulodeTDC">
    <w:name w:val="TOC Heading"/>
    <w:basedOn w:val="Ttulo1"/>
    <w:next w:val="Normal"/>
    <w:uiPriority w:val="39"/>
    <w:unhideWhenUsed/>
    <w:qFormat/>
    <w:rsid w:val="00F93A4B"/>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F93A4B"/>
    <w:rPr>
      <w:rFonts w:ascii="Calibri" w:eastAsia="Calibri" w:hAnsi="Calibri" w:cs="Times New Roman"/>
    </w:rPr>
  </w:style>
  <w:style w:type="paragraph" w:styleId="TDC2">
    <w:name w:val="toc 2"/>
    <w:basedOn w:val="Normal"/>
    <w:next w:val="Normal"/>
    <w:autoRedefine/>
    <w:uiPriority w:val="39"/>
    <w:unhideWhenUsed/>
    <w:rsid w:val="00F93A4B"/>
    <w:pPr>
      <w:tabs>
        <w:tab w:val="right" w:leader="dot" w:pos="8828"/>
      </w:tabs>
    </w:pPr>
    <w:rPr>
      <w:rFonts w:ascii="Arial" w:eastAsia="Calibri" w:hAnsi="Arial" w:cs="Arial"/>
      <w:noProof/>
      <w:sz w:val="24"/>
    </w:rPr>
  </w:style>
  <w:style w:type="character" w:styleId="Hipervnculo">
    <w:name w:val="Hyperlink"/>
    <w:uiPriority w:val="99"/>
    <w:unhideWhenUsed/>
    <w:rsid w:val="00F93A4B"/>
    <w:rPr>
      <w:color w:val="0000FF"/>
      <w:u w:val="single"/>
    </w:rPr>
  </w:style>
  <w:style w:type="paragraph" w:styleId="Textoindependiente">
    <w:name w:val="Body Text"/>
    <w:basedOn w:val="Normal"/>
    <w:link w:val="TextoindependienteCar"/>
    <w:rsid w:val="00F93A4B"/>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rsid w:val="00F93A4B"/>
    <w:rPr>
      <w:rFonts w:ascii="Verdana" w:eastAsia="Times New Roman" w:hAnsi="Verdana" w:cs="Times New Roman"/>
      <w:color w:val="000000"/>
      <w:sz w:val="24"/>
      <w:szCs w:val="24"/>
      <w:lang w:val="es-ES" w:eastAsia="es-ES"/>
    </w:rPr>
  </w:style>
  <w:style w:type="paragraph" w:customStyle="1" w:styleId="Texto">
    <w:name w:val="Texto"/>
    <w:basedOn w:val="Normal"/>
    <w:qFormat/>
    <w:rsid w:val="00F93A4B"/>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F93A4B"/>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F93A4B"/>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F93A4B"/>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F93A4B"/>
    <w:pPr>
      <w:tabs>
        <w:tab w:val="left" w:pos="1260"/>
      </w:tabs>
      <w:spacing w:after="0" w:line="240" w:lineRule="exact"/>
      <w:ind w:left="1260" w:hanging="1260"/>
      <w:jc w:val="both"/>
    </w:pPr>
    <w:rPr>
      <w:rFonts w:ascii="Arial" w:eastAsia="Times New Roman" w:hAnsi="Arial" w:cs="Times New Roman"/>
      <w:sz w:val="24"/>
      <w:szCs w:val="24"/>
      <w:lang w:val="x-none" w:eastAsia="es-ES"/>
    </w:rPr>
  </w:style>
  <w:style w:type="character" w:customStyle="1" w:styleId="Sangra3detindependienteCar">
    <w:name w:val="Sangría 3 de t. independiente Car"/>
    <w:basedOn w:val="Fuentedeprrafopredeter"/>
    <w:link w:val="Sangra3detindependiente"/>
    <w:uiPriority w:val="99"/>
    <w:rsid w:val="00F93A4B"/>
    <w:rPr>
      <w:rFonts w:ascii="Arial" w:eastAsia="Times New Roman" w:hAnsi="Arial" w:cs="Times New Roman"/>
      <w:sz w:val="24"/>
      <w:szCs w:val="24"/>
      <w:lang w:val="x-none" w:eastAsia="es-ES"/>
    </w:rPr>
  </w:style>
  <w:style w:type="paragraph" w:styleId="Sangra2detindependiente">
    <w:name w:val="Body Text Indent 2"/>
    <w:basedOn w:val="Normal"/>
    <w:link w:val="Sangra2detindependienteCar"/>
    <w:uiPriority w:val="99"/>
    <w:rsid w:val="00F93A4B"/>
    <w:pPr>
      <w:spacing w:after="0" w:line="240" w:lineRule="auto"/>
      <w:ind w:left="1440" w:hanging="1260"/>
      <w:jc w:val="both"/>
    </w:pPr>
    <w:rPr>
      <w:rFonts w:ascii="Arial" w:eastAsia="Times New Roman" w:hAnsi="Arial" w:cs="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F93A4B"/>
    <w:rPr>
      <w:rFonts w:ascii="Arial" w:eastAsia="Times New Roman" w:hAnsi="Arial" w:cs="Times New Roman"/>
      <w:sz w:val="24"/>
      <w:szCs w:val="24"/>
      <w:lang w:val="x-none" w:eastAsia="es-ES"/>
    </w:rPr>
  </w:style>
  <w:style w:type="paragraph" w:customStyle="1" w:styleId="BodyText21">
    <w:name w:val="Body Text 21"/>
    <w:basedOn w:val="Normal"/>
    <w:rsid w:val="00F93A4B"/>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F93A4B"/>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F93A4B"/>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F93A4B"/>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F93A4B"/>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F93A4B"/>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F93A4B"/>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F93A4B"/>
    <w:pPr>
      <w:spacing w:after="0" w:line="240" w:lineRule="auto"/>
    </w:pPr>
    <w:rPr>
      <w:rFonts w:ascii="Calibri" w:eastAsia="Times New Roman" w:hAnsi="Calibri" w:cs="Times New Roman"/>
      <w:lang w:eastAsia="es-MX"/>
    </w:rPr>
  </w:style>
  <w:style w:type="paragraph" w:styleId="Textodebloque">
    <w:name w:val="Block Text"/>
    <w:basedOn w:val="Normal"/>
    <w:rsid w:val="00F93A4B"/>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F93A4B"/>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F93A4B"/>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F93A4B"/>
    <w:rPr>
      <w:rFonts w:ascii="Verdana" w:eastAsia="Times New Roman" w:hAnsi="Verdana" w:cs="Times New Roman"/>
      <w:color w:val="000000"/>
      <w:sz w:val="24"/>
      <w:szCs w:val="24"/>
      <w:lang w:val="es-ES" w:eastAsia="es-ES"/>
    </w:rPr>
  </w:style>
  <w:style w:type="paragraph" w:customStyle="1" w:styleId="Default">
    <w:name w:val="Default"/>
    <w:rsid w:val="00F93A4B"/>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F93A4B"/>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F93A4B"/>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F93A4B"/>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rsid w:val="00F93A4B"/>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F93A4B"/>
  </w:style>
  <w:style w:type="paragraph" w:customStyle="1" w:styleId="sino">
    <w:name w:val="sino"/>
    <w:basedOn w:val="Texto"/>
    <w:rsid w:val="00F93A4B"/>
    <w:pPr>
      <w:numPr>
        <w:ilvl w:val="1"/>
        <w:numId w:val="1"/>
      </w:numPr>
      <w:tabs>
        <w:tab w:val="clear" w:pos="1728"/>
        <w:tab w:val="left" w:pos="720"/>
      </w:tabs>
      <w:ind w:left="1152" w:hanging="864"/>
    </w:pPr>
    <w:rPr>
      <w:b/>
      <w:szCs w:val="22"/>
      <w:lang w:val="es-MX"/>
    </w:rPr>
  </w:style>
  <w:style w:type="paragraph" w:customStyle="1" w:styleId="no">
    <w:name w:val="no"/>
    <w:basedOn w:val="Texto"/>
    <w:rsid w:val="00F93A4B"/>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F93A4B"/>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F93A4B"/>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93A4B"/>
    <w:rPr>
      <w:rFonts w:ascii="Courier New" w:eastAsia="Times New Roman" w:hAnsi="Courier New" w:cs="Times New Roman"/>
      <w:sz w:val="20"/>
      <w:szCs w:val="20"/>
      <w:lang w:val="es-ES" w:eastAsia="es-ES"/>
    </w:rPr>
  </w:style>
  <w:style w:type="paragraph" w:customStyle="1" w:styleId="TextoCar">
    <w:name w:val="Texto Car"/>
    <w:basedOn w:val="Normal"/>
    <w:rsid w:val="00F93A4B"/>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F93A4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F93A4B"/>
    <w:pPr>
      <w:spacing w:after="120"/>
      <w:ind w:left="283"/>
    </w:pPr>
    <w:rPr>
      <w:rFonts w:ascii="Calibri" w:eastAsia="Calibri" w:hAnsi="Calibri" w:cs="Times New Roman"/>
      <w:lang w:val="x-none"/>
    </w:rPr>
  </w:style>
  <w:style w:type="character" w:customStyle="1" w:styleId="SangradetextonormalCar">
    <w:name w:val="Sangría de texto normal Car"/>
    <w:basedOn w:val="Fuentedeprrafopredeter"/>
    <w:link w:val="Sangradetextonormal"/>
    <w:uiPriority w:val="99"/>
    <w:semiHidden/>
    <w:rsid w:val="00F93A4B"/>
    <w:rPr>
      <w:rFonts w:ascii="Calibri" w:eastAsia="Calibri" w:hAnsi="Calibri" w:cs="Times New Roman"/>
      <w:lang w:val="x-none"/>
    </w:rPr>
  </w:style>
  <w:style w:type="character" w:styleId="Refdecomentario">
    <w:name w:val="annotation reference"/>
    <w:uiPriority w:val="99"/>
    <w:semiHidden/>
    <w:unhideWhenUsed/>
    <w:rsid w:val="00F93A4B"/>
    <w:rPr>
      <w:sz w:val="16"/>
      <w:szCs w:val="16"/>
    </w:rPr>
  </w:style>
  <w:style w:type="paragraph" w:styleId="Textocomentario">
    <w:name w:val="annotation text"/>
    <w:basedOn w:val="Normal"/>
    <w:link w:val="TextocomentarioCar"/>
    <w:uiPriority w:val="99"/>
    <w:unhideWhenUsed/>
    <w:rsid w:val="00F93A4B"/>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F93A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3A4B"/>
    <w:rPr>
      <w:b/>
      <w:bCs/>
    </w:rPr>
  </w:style>
  <w:style w:type="character" w:customStyle="1" w:styleId="AsuntodelcomentarioCar">
    <w:name w:val="Asunto del comentario Car"/>
    <w:basedOn w:val="TextocomentarioCar"/>
    <w:link w:val="Asuntodelcomentario"/>
    <w:uiPriority w:val="99"/>
    <w:semiHidden/>
    <w:rsid w:val="00F93A4B"/>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F9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F93A4B"/>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F93A4B"/>
    <w:rPr>
      <w:color w:val="800080"/>
      <w:u w:val="single"/>
    </w:rPr>
  </w:style>
  <w:style w:type="paragraph" w:customStyle="1" w:styleId="xl63">
    <w:name w:val="xl63"/>
    <w:basedOn w:val="Normal"/>
    <w:uiPriority w:val="99"/>
    <w:rsid w:val="00F93A4B"/>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uiPriority w:val="99"/>
    <w:rsid w:val="00F93A4B"/>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uiPriority w:val="99"/>
    <w:rsid w:val="00F93A4B"/>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uiPriority w:val="99"/>
    <w:rsid w:val="00F93A4B"/>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uiPriority w:val="99"/>
    <w:rsid w:val="00F93A4B"/>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uiPriority w:val="99"/>
    <w:rsid w:val="00F93A4B"/>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uiPriority w:val="99"/>
    <w:rsid w:val="00F93A4B"/>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uiPriority w:val="99"/>
    <w:rsid w:val="00F93A4B"/>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uiPriority w:val="99"/>
    <w:rsid w:val="00F93A4B"/>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uiPriority w:val="99"/>
    <w:rsid w:val="00F93A4B"/>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uiPriority w:val="99"/>
    <w:rsid w:val="00F93A4B"/>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uiPriority w:val="99"/>
    <w:rsid w:val="00F93A4B"/>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uiPriority w:val="99"/>
    <w:rsid w:val="00F93A4B"/>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uiPriority w:val="99"/>
    <w:rsid w:val="00F93A4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uiPriority w:val="99"/>
    <w:rsid w:val="00F93A4B"/>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uiPriority w:val="99"/>
    <w:rsid w:val="00F93A4B"/>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uiPriority w:val="99"/>
    <w:rsid w:val="00F93A4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F93A4B"/>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F93A4B"/>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rsid w:val="00F93A4B"/>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rsid w:val="00F93A4B"/>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rsid w:val="00F93A4B"/>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rsid w:val="00F93A4B"/>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rsid w:val="00F93A4B"/>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rsid w:val="00F93A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F93A4B"/>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rsid w:val="00F93A4B"/>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rsid w:val="00F93A4B"/>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rsid w:val="00F93A4B"/>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rsid w:val="00F93A4B"/>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rsid w:val="00F93A4B"/>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rsid w:val="00F93A4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F93A4B"/>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rsid w:val="00F93A4B"/>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rsid w:val="00F93A4B"/>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rsid w:val="00F93A4B"/>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rsid w:val="00F93A4B"/>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rsid w:val="00F93A4B"/>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rsid w:val="00F93A4B"/>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rsid w:val="00F93A4B"/>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F93A4B"/>
    <w:pPr>
      <w:widowControl w:val="0"/>
      <w:spacing w:after="0" w:line="240" w:lineRule="auto"/>
    </w:pPr>
    <w:rPr>
      <w:lang w:val="en-US"/>
    </w:rPr>
  </w:style>
  <w:style w:type="character" w:customStyle="1" w:styleId="apple-converted-space">
    <w:name w:val="apple-converted-space"/>
    <w:basedOn w:val="Fuentedeprrafopredeter"/>
    <w:rsid w:val="00F93A4B"/>
  </w:style>
  <w:style w:type="table" w:customStyle="1" w:styleId="TableNormal">
    <w:name w:val="Table Normal"/>
    <w:uiPriority w:val="2"/>
    <w:semiHidden/>
    <w:qFormat/>
    <w:rsid w:val="00F93A4B"/>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93A4B"/>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F93A4B"/>
    <w:pPr>
      <w:spacing w:after="0" w:line="240" w:lineRule="auto"/>
    </w:p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lista3-nfasis51">
    <w:name w:val="Tabla de lista 3 - Énfasis 51"/>
    <w:basedOn w:val="Tablanormal"/>
    <w:uiPriority w:val="48"/>
    <w:rsid w:val="00F93A4B"/>
    <w:pPr>
      <w:spacing w:after="0" w:line="240" w:lineRule="auto"/>
    </w:p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lista31">
    <w:name w:val="Tabla de lista 31"/>
    <w:basedOn w:val="Tablanormal"/>
    <w:uiPriority w:val="48"/>
    <w:rsid w:val="00F93A4B"/>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F93A4B"/>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F93A4B"/>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F93A4B"/>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rsid w:val="00F93A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F93A4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rsid w:val="00F93A4B"/>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rsid w:val="00F93A4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rsid w:val="00F93A4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Epgrafe">
    <w:name w:val="caption"/>
    <w:basedOn w:val="Normal"/>
    <w:next w:val="Normal"/>
    <w:uiPriority w:val="35"/>
    <w:unhideWhenUsed/>
    <w:qFormat/>
    <w:rsid w:val="00F93A4B"/>
    <w:pPr>
      <w:spacing w:line="240" w:lineRule="auto"/>
    </w:pPr>
    <w:rPr>
      <w:rFonts w:eastAsiaTheme="minorEastAsia"/>
      <w:i/>
      <w:iCs/>
      <w:color w:val="1F497D" w:themeColor="text2"/>
      <w:sz w:val="18"/>
      <w:szCs w:val="18"/>
      <w:lang w:eastAsia="es-MX"/>
    </w:rPr>
  </w:style>
  <w:style w:type="table" w:customStyle="1" w:styleId="Tabladecuadrcula41">
    <w:name w:val="Tabla de cuadrícula 41"/>
    <w:basedOn w:val="Tablanormal"/>
    <w:uiPriority w:val="49"/>
    <w:rsid w:val="00F93A4B"/>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F93A4B"/>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93A4B"/>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rsid w:val="00F93A4B"/>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F93A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4-nfasis61">
    <w:name w:val="Tabla de lista 4 - Énfasis 61"/>
    <w:basedOn w:val="Tablanormal"/>
    <w:uiPriority w:val="49"/>
    <w:rsid w:val="00F93A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DC3">
    <w:name w:val="toc 3"/>
    <w:basedOn w:val="Normal"/>
    <w:next w:val="Normal"/>
    <w:autoRedefine/>
    <w:uiPriority w:val="39"/>
    <w:unhideWhenUsed/>
    <w:rsid w:val="00F93A4B"/>
    <w:pPr>
      <w:spacing w:after="100" w:line="256" w:lineRule="auto"/>
      <w:ind w:left="440"/>
    </w:pPr>
  </w:style>
  <w:style w:type="character" w:customStyle="1" w:styleId="textosbold">
    <w:name w:val="textosbold"/>
    <w:basedOn w:val="Fuentedeprrafopredeter"/>
    <w:rsid w:val="00F93A4B"/>
  </w:style>
  <w:style w:type="table" w:customStyle="1" w:styleId="Tabladecuadrcula2-nfasis61">
    <w:name w:val="Tabla de cuadrícula 2 - Énfasis 61"/>
    <w:basedOn w:val="Tablanormal"/>
    <w:next w:val="Tablaconcuadrcula2-nfasis61"/>
    <w:uiPriority w:val="47"/>
    <w:rsid w:val="00F93A4B"/>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nfasis61">
    <w:name w:val="Tabla con cuadrícula 2 - Énfasis 61"/>
    <w:basedOn w:val="Tablanormal"/>
    <w:uiPriority w:val="47"/>
    <w:rsid w:val="00F93A4B"/>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xtoennegrita">
    <w:name w:val="Strong"/>
    <w:basedOn w:val="Fuentedeprrafopredeter"/>
    <w:uiPriority w:val="22"/>
    <w:qFormat/>
    <w:rsid w:val="00F93A4B"/>
    <w:rPr>
      <w:b/>
      <w:bCs/>
    </w:rPr>
  </w:style>
  <w:style w:type="paragraph" w:customStyle="1" w:styleId="EmptyCellLayoutStyle">
    <w:name w:val="EmptyCellLayoutStyle"/>
    <w:rsid w:val="00F93A4B"/>
    <w:pPr>
      <w:spacing w:after="160" w:line="256" w:lineRule="auto"/>
    </w:pPr>
    <w:rPr>
      <w:rFonts w:ascii="Times New Roman" w:eastAsia="Times New Roman" w:hAnsi="Times New Roman" w:cs="Times New Roman"/>
      <w:sz w:val="2"/>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4B"/>
  </w:style>
  <w:style w:type="paragraph" w:styleId="Ttulo1">
    <w:name w:val="heading 1"/>
    <w:basedOn w:val="Normal"/>
    <w:next w:val="Normal"/>
    <w:link w:val="Ttulo1Car"/>
    <w:uiPriority w:val="9"/>
    <w:qFormat/>
    <w:rsid w:val="00F93A4B"/>
    <w:pPr>
      <w:keepNext/>
      <w:spacing w:before="240" w:after="60"/>
      <w:outlineLvl w:val="0"/>
    </w:pPr>
    <w:rPr>
      <w:rFonts w:ascii="Cambria" w:eastAsia="Times New Roman" w:hAnsi="Cambria" w:cs="Times New Roman"/>
      <w:b/>
      <w:bCs/>
      <w:kern w:val="32"/>
      <w:sz w:val="32"/>
      <w:szCs w:val="32"/>
      <w:lang w:val="x-none"/>
    </w:rPr>
  </w:style>
  <w:style w:type="paragraph" w:styleId="Ttulo2">
    <w:name w:val="heading 2"/>
    <w:aliases w:val="Título Secciones"/>
    <w:basedOn w:val="Normal"/>
    <w:next w:val="Normal"/>
    <w:link w:val="Ttulo2Car"/>
    <w:uiPriority w:val="9"/>
    <w:qFormat/>
    <w:rsid w:val="00F93A4B"/>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iPriority w:val="9"/>
    <w:unhideWhenUsed/>
    <w:qFormat/>
    <w:rsid w:val="00F93A4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93A4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F93A4B"/>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3A4B"/>
    <w:rPr>
      <w:rFonts w:ascii="Cambria" w:eastAsia="Times New Roman" w:hAnsi="Cambria" w:cs="Times New Roman"/>
      <w:b/>
      <w:bCs/>
      <w:kern w:val="32"/>
      <w:sz w:val="32"/>
      <w:szCs w:val="32"/>
      <w:lang w:val="x-none"/>
    </w:rPr>
  </w:style>
  <w:style w:type="character" w:customStyle="1" w:styleId="Ttulo2Car">
    <w:name w:val="Título 2 Car"/>
    <w:aliases w:val="Título Secciones Car"/>
    <w:basedOn w:val="Fuentedeprrafopredeter"/>
    <w:link w:val="Ttulo2"/>
    <w:uiPriority w:val="9"/>
    <w:rsid w:val="00F93A4B"/>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uiPriority w:val="9"/>
    <w:rsid w:val="00F93A4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93A4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F93A4B"/>
    <w:rPr>
      <w:rFonts w:ascii="Kabel Bk BT" w:eastAsia="Times New Roman" w:hAnsi="Kabel Bk BT" w:cs="Times New Roman"/>
      <w:sz w:val="24"/>
      <w:szCs w:val="20"/>
      <w:lang w:val="es-ES" w:eastAsia="es-ES"/>
    </w:rPr>
  </w:style>
  <w:style w:type="paragraph" w:styleId="Prrafodelista">
    <w:name w:val="List Paragraph"/>
    <w:basedOn w:val="Normal"/>
    <w:uiPriority w:val="34"/>
    <w:qFormat/>
    <w:rsid w:val="00F93A4B"/>
    <w:pPr>
      <w:ind w:left="720"/>
      <w:contextualSpacing/>
    </w:pPr>
  </w:style>
  <w:style w:type="paragraph" w:styleId="Textodeglobo">
    <w:name w:val="Balloon Text"/>
    <w:basedOn w:val="Normal"/>
    <w:link w:val="TextodegloboCar"/>
    <w:uiPriority w:val="99"/>
    <w:semiHidden/>
    <w:unhideWhenUsed/>
    <w:rsid w:val="00F93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A4B"/>
    <w:rPr>
      <w:rFonts w:ascii="Tahoma" w:hAnsi="Tahoma" w:cs="Tahoma"/>
      <w:sz w:val="16"/>
      <w:szCs w:val="16"/>
    </w:rPr>
  </w:style>
  <w:style w:type="paragraph" w:styleId="Encabezado">
    <w:name w:val="header"/>
    <w:basedOn w:val="Normal"/>
    <w:link w:val="EncabezadoCar"/>
    <w:uiPriority w:val="99"/>
    <w:unhideWhenUsed/>
    <w:rsid w:val="00F93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A4B"/>
  </w:style>
  <w:style w:type="paragraph" w:styleId="Piedepgina">
    <w:name w:val="footer"/>
    <w:basedOn w:val="Normal"/>
    <w:link w:val="PiedepginaCar"/>
    <w:uiPriority w:val="99"/>
    <w:unhideWhenUsed/>
    <w:rsid w:val="00F93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A4B"/>
  </w:style>
  <w:style w:type="numbering" w:customStyle="1" w:styleId="Sinlista1">
    <w:name w:val="Sin lista1"/>
    <w:next w:val="Sinlista"/>
    <w:uiPriority w:val="99"/>
    <w:semiHidden/>
    <w:unhideWhenUsed/>
    <w:rsid w:val="00F93A4B"/>
  </w:style>
  <w:style w:type="paragraph" w:styleId="Textonotapie">
    <w:name w:val="footnote text"/>
    <w:basedOn w:val="Normal"/>
    <w:link w:val="TextonotapieCar"/>
    <w:unhideWhenUsed/>
    <w:rsid w:val="00F93A4B"/>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rsid w:val="00F93A4B"/>
    <w:rPr>
      <w:rFonts w:ascii="Calibri" w:eastAsia="Calibri" w:hAnsi="Calibri" w:cs="Times New Roman"/>
      <w:sz w:val="20"/>
      <w:szCs w:val="20"/>
      <w:lang w:val="x-none" w:eastAsia="x-none"/>
    </w:rPr>
  </w:style>
  <w:style w:type="character" w:styleId="Refdenotaalpie">
    <w:name w:val="footnote reference"/>
    <w:semiHidden/>
    <w:unhideWhenUsed/>
    <w:rsid w:val="00F93A4B"/>
    <w:rPr>
      <w:vertAlign w:val="superscript"/>
    </w:rPr>
  </w:style>
  <w:style w:type="table" w:styleId="Tablaconcuadrcula">
    <w:name w:val="Table Grid"/>
    <w:basedOn w:val="Tablanormal"/>
    <w:uiPriority w:val="39"/>
    <w:rsid w:val="00F93A4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F93A4B"/>
    <w:pPr>
      <w:spacing w:after="60"/>
      <w:jc w:val="center"/>
      <w:outlineLvl w:val="1"/>
    </w:pPr>
    <w:rPr>
      <w:rFonts w:ascii="Cambria" w:eastAsia="Times New Roman" w:hAnsi="Cambria" w:cs="Times New Roman"/>
      <w:sz w:val="24"/>
      <w:szCs w:val="24"/>
      <w:lang w:val="x-none"/>
    </w:rPr>
  </w:style>
  <w:style w:type="character" w:customStyle="1" w:styleId="SubttuloCar">
    <w:name w:val="Subtítulo Car"/>
    <w:basedOn w:val="Fuentedeprrafopredeter"/>
    <w:link w:val="Subttulo"/>
    <w:uiPriority w:val="11"/>
    <w:rsid w:val="00F93A4B"/>
    <w:rPr>
      <w:rFonts w:ascii="Cambria" w:eastAsia="Times New Roman" w:hAnsi="Cambria" w:cs="Times New Roman"/>
      <w:sz w:val="24"/>
      <w:szCs w:val="24"/>
      <w:lang w:val="x-none"/>
    </w:rPr>
  </w:style>
  <w:style w:type="paragraph" w:styleId="TtulodeTDC">
    <w:name w:val="TOC Heading"/>
    <w:basedOn w:val="Ttulo1"/>
    <w:next w:val="Normal"/>
    <w:uiPriority w:val="39"/>
    <w:unhideWhenUsed/>
    <w:qFormat/>
    <w:rsid w:val="00F93A4B"/>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F93A4B"/>
    <w:rPr>
      <w:rFonts w:ascii="Calibri" w:eastAsia="Calibri" w:hAnsi="Calibri" w:cs="Times New Roman"/>
    </w:rPr>
  </w:style>
  <w:style w:type="paragraph" w:styleId="TDC2">
    <w:name w:val="toc 2"/>
    <w:basedOn w:val="Normal"/>
    <w:next w:val="Normal"/>
    <w:autoRedefine/>
    <w:uiPriority w:val="39"/>
    <w:unhideWhenUsed/>
    <w:rsid w:val="00F93A4B"/>
    <w:pPr>
      <w:tabs>
        <w:tab w:val="right" w:leader="dot" w:pos="8828"/>
      </w:tabs>
    </w:pPr>
    <w:rPr>
      <w:rFonts w:ascii="Arial" w:eastAsia="Calibri" w:hAnsi="Arial" w:cs="Arial"/>
      <w:noProof/>
      <w:sz w:val="24"/>
    </w:rPr>
  </w:style>
  <w:style w:type="character" w:styleId="Hipervnculo">
    <w:name w:val="Hyperlink"/>
    <w:uiPriority w:val="99"/>
    <w:unhideWhenUsed/>
    <w:rsid w:val="00F93A4B"/>
    <w:rPr>
      <w:color w:val="0000FF"/>
      <w:u w:val="single"/>
    </w:rPr>
  </w:style>
  <w:style w:type="paragraph" w:styleId="Textoindependiente">
    <w:name w:val="Body Text"/>
    <w:basedOn w:val="Normal"/>
    <w:link w:val="TextoindependienteCar"/>
    <w:rsid w:val="00F93A4B"/>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rsid w:val="00F93A4B"/>
    <w:rPr>
      <w:rFonts w:ascii="Verdana" w:eastAsia="Times New Roman" w:hAnsi="Verdana" w:cs="Times New Roman"/>
      <w:color w:val="000000"/>
      <w:sz w:val="24"/>
      <w:szCs w:val="24"/>
      <w:lang w:val="es-ES" w:eastAsia="es-ES"/>
    </w:rPr>
  </w:style>
  <w:style w:type="paragraph" w:customStyle="1" w:styleId="Texto">
    <w:name w:val="Texto"/>
    <w:basedOn w:val="Normal"/>
    <w:qFormat/>
    <w:rsid w:val="00F93A4B"/>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F93A4B"/>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F93A4B"/>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F93A4B"/>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F93A4B"/>
    <w:pPr>
      <w:tabs>
        <w:tab w:val="left" w:pos="1260"/>
      </w:tabs>
      <w:spacing w:after="0" w:line="240" w:lineRule="exact"/>
      <w:ind w:left="1260" w:hanging="1260"/>
      <w:jc w:val="both"/>
    </w:pPr>
    <w:rPr>
      <w:rFonts w:ascii="Arial" w:eastAsia="Times New Roman" w:hAnsi="Arial" w:cs="Times New Roman"/>
      <w:sz w:val="24"/>
      <w:szCs w:val="24"/>
      <w:lang w:val="x-none" w:eastAsia="es-ES"/>
    </w:rPr>
  </w:style>
  <w:style w:type="character" w:customStyle="1" w:styleId="Sangra3detindependienteCar">
    <w:name w:val="Sangría 3 de t. independiente Car"/>
    <w:basedOn w:val="Fuentedeprrafopredeter"/>
    <w:link w:val="Sangra3detindependiente"/>
    <w:uiPriority w:val="99"/>
    <w:rsid w:val="00F93A4B"/>
    <w:rPr>
      <w:rFonts w:ascii="Arial" w:eastAsia="Times New Roman" w:hAnsi="Arial" w:cs="Times New Roman"/>
      <w:sz w:val="24"/>
      <w:szCs w:val="24"/>
      <w:lang w:val="x-none" w:eastAsia="es-ES"/>
    </w:rPr>
  </w:style>
  <w:style w:type="paragraph" w:styleId="Sangra2detindependiente">
    <w:name w:val="Body Text Indent 2"/>
    <w:basedOn w:val="Normal"/>
    <w:link w:val="Sangra2detindependienteCar"/>
    <w:uiPriority w:val="99"/>
    <w:rsid w:val="00F93A4B"/>
    <w:pPr>
      <w:spacing w:after="0" w:line="240" w:lineRule="auto"/>
      <w:ind w:left="1440" w:hanging="1260"/>
      <w:jc w:val="both"/>
    </w:pPr>
    <w:rPr>
      <w:rFonts w:ascii="Arial" w:eastAsia="Times New Roman" w:hAnsi="Arial" w:cs="Times New Roman"/>
      <w:sz w:val="24"/>
      <w:szCs w:val="24"/>
      <w:lang w:val="x-none" w:eastAsia="es-ES"/>
    </w:rPr>
  </w:style>
  <w:style w:type="character" w:customStyle="1" w:styleId="Sangra2detindependienteCar">
    <w:name w:val="Sangría 2 de t. independiente Car"/>
    <w:basedOn w:val="Fuentedeprrafopredeter"/>
    <w:link w:val="Sangra2detindependiente"/>
    <w:uiPriority w:val="99"/>
    <w:rsid w:val="00F93A4B"/>
    <w:rPr>
      <w:rFonts w:ascii="Arial" w:eastAsia="Times New Roman" w:hAnsi="Arial" w:cs="Times New Roman"/>
      <w:sz w:val="24"/>
      <w:szCs w:val="24"/>
      <w:lang w:val="x-none" w:eastAsia="es-ES"/>
    </w:rPr>
  </w:style>
  <w:style w:type="paragraph" w:customStyle="1" w:styleId="BodyText21">
    <w:name w:val="Body Text 21"/>
    <w:basedOn w:val="Normal"/>
    <w:rsid w:val="00F93A4B"/>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F93A4B"/>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F93A4B"/>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F93A4B"/>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F93A4B"/>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F93A4B"/>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F93A4B"/>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F93A4B"/>
    <w:pPr>
      <w:spacing w:after="0" w:line="240" w:lineRule="auto"/>
    </w:pPr>
    <w:rPr>
      <w:rFonts w:ascii="Calibri" w:eastAsia="Times New Roman" w:hAnsi="Calibri" w:cs="Times New Roman"/>
      <w:lang w:eastAsia="es-MX"/>
    </w:rPr>
  </w:style>
  <w:style w:type="paragraph" w:styleId="Textodebloque">
    <w:name w:val="Block Text"/>
    <w:basedOn w:val="Normal"/>
    <w:rsid w:val="00F93A4B"/>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F93A4B"/>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F93A4B"/>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F93A4B"/>
    <w:rPr>
      <w:rFonts w:ascii="Verdana" w:eastAsia="Times New Roman" w:hAnsi="Verdana" w:cs="Times New Roman"/>
      <w:color w:val="000000"/>
      <w:sz w:val="24"/>
      <w:szCs w:val="24"/>
      <w:lang w:val="es-ES" w:eastAsia="es-ES"/>
    </w:rPr>
  </w:style>
  <w:style w:type="paragraph" w:customStyle="1" w:styleId="Default">
    <w:name w:val="Default"/>
    <w:rsid w:val="00F93A4B"/>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F93A4B"/>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F93A4B"/>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F93A4B"/>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rsid w:val="00F93A4B"/>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F93A4B"/>
  </w:style>
  <w:style w:type="paragraph" w:customStyle="1" w:styleId="sino">
    <w:name w:val="sino"/>
    <w:basedOn w:val="Texto"/>
    <w:rsid w:val="00F93A4B"/>
    <w:pPr>
      <w:numPr>
        <w:ilvl w:val="1"/>
        <w:numId w:val="1"/>
      </w:numPr>
      <w:tabs>
        <w:tab w:val="clear" w:pos="1728"/>
        <w:tab w:val="left" w:pos="720"/>
      </w:tabs>
      <w:ind w:left="1152" w:hanging="864"/>
    </w:pPr>
    <w:rPr>
      <w:b/>
      <w:szCs w:val="22"/>
      <w:lang w:val="es-MX"/>
    </w:rPr>
  </w:style>
  <w:style w:type="paragraph" w:customStyle="1" w:styleId="no">
    <w:name w:val="no"/>
    <w:basedOn w:val="Texto"/>
    <w:rsid w:val="00F93A4B"/>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F93A4B"/>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F93A4B"/>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93A4B"/>
    <w:rPr>
      <w:rFonts w:ascii="Courier New" w:eastAsia="Times New Roman" w:hAnsi="Courier New" w:cs="Times New Roman"/>
      <w:sz w:val="20"/>
      <w:szCs w:val="20"/>
      <w:lang w:val="es-ES" w:eastAsia="es-ES"/>
    </w:rPr>
  </w:style>
  <w:style w:type="paragraph" w:customStyle="1" w:styleId="TextoCar">
    <w:name w:val="Texto Car"/>
    <w:basedOn w:val="Normal"/>
    <w:rsid w:val="00F93A4B"/>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F93A4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F93A4B"/>
    <w:pPr>
      <w:spacing w:after="120"/>
      <w:ind w:left="283"/>
    </w:pPr>
    <w:rPr>
      <w:rFonts w:ascii="Calibri" w:eastAsia="Calibri" w:hAnsi="Calibri" w:cs="Times New Roman"/>
      <w:lang w:val="x-none"/>
    </w:rPr>
  </w:style>
  <w:style w:type="character" w:customStyle="1" w:styleId="SangradetextonormalCar">
    <w:name w:val="Sangría de texto normal Car"/>
    <w:basedOn w:val="Fuentedeprrafopredeter"/>
    <w:link w:val="Sangradetextonormal"/>
    <w:uiPriority w:val="99"/>
    <w:semiHidden/>
    <w:rsid w:val="00F93A4B"/>
    <w:rPr>
      <w:rFonts w:ascii="Calibri" w:eastAsia="Calibri" w:hAnsi="Calibri" w:cs="Times New Roman"/>
      <w:lang w:val="x-none"/>
    </w:rPr>
  </w:style>
  <w:style w:type="character" w:styleId="Refdecomentario">
    <w:name w:val="annotation reference"/>
    <w:uiPriority w:val="99"/>
    <w:semiHidden/>
    <w:unhideWhenUsed/>
    <w:rsid w:val="00F93A4B"/>
    <w:rPr>
      <w:sz w:val="16"/>
      <w:szCs w:val="16"/>
    </w:rPr>
  </w:style>
  <w:style w:type="paragraph" w:styleId="Textocomentario">
    <w:name w:val="annotation text"/>
    <w:basedOn w:val="Normal"/>
    <w:link w:val="TextocomentarioCar"/>
    <w:uiPriority w:val="99"/>
    <w:unhideWhenUsed/>
    <w:rsid w:val="00F93A4B"/>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F93A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3A4B"/>
    <w:rPr>
      <w:b/>
      <w:bCs/>
    </w:rPr>
  </w:style>
  <w:style w:type="character" w:customStyle="1" w:styleId="AsuntodelcomentarioCar">
    <w:name w:val="Asunto del comentario Car"/>
    <w:basedOn w:val="TextocomentarioCar"/>
    <w:link w:val="Asuntodelcomentario"/>
    <w:uiPriority w:val="99"/>
    <w:semiHidden/>
    <w:rsid w:val="00F93A4B"/>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F9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F93A4B"/>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F93A4B"/>
    <w:rPr>
      <w:color w:val="800080"/>
      <w:u w:val="single"/>
    </w:rPr>
  </w:style>
  <w:style w:type="paragraph" w:customStyle="1" w:styleId="xl63">
    <w:name w:val="xl63"/>
    <w:basedOn w:val="Normal"/>
    <w:uiPriority w:val="99"/>
    <w:rsid w:val="00F93A4B"/>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uiPriority w:val="99"/>
    <w:rsid w:val="00F93A4B"/>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uiPriority w:val="99"/>
    <w:rsid w:val="00F93A4B"/>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uiPriority w:val="99"/>
    <w:rsid w:val="00F93A4B"/>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uiPriority w:val="99"/>
    <w:rsid w:val="00F93A4B"/>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uiPriority w:val="99"/>
    <w:rsid w:val="00F93A4B"/>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uiPriority w:val="99"/>
    <w:rsid w:val="00F93A4B"/>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uiPriority w:val="99"/>
    <w:rsid w:val="00F93A4B"/>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uiPriority w:val="99"/>
    <w:rsid w:val="00F93A4B"/>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uiPriority w:val="99"/>
    <w:rsid w:val="00F93A4B"/>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uiPriority w:val="99"/>
    <w:rsid w:val="00F93A4B"/>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uiPriority w:val="99"/>
    <w:rsid w:val="00F93A4B"/>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uiPriority w:val="99"/>
    <w:rsid w:val="00F93A4B"/>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uiPriority w:val="99"/>
    <w:rsid w:val="00F93A4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uiPriority w:val="99"/>
    <w:rsid w:val="00F93A4B"/>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uiPriority w:val="99"/>
    <w:rsid w:val="00F93A4B"/>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uiPriority w:val="99"/>
    <w:rsid w:val="00F93A4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F93A4B"/>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F93A4B"/>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rsid w:val="00F93A4B"/>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rsid w:val="00F93A4B"/>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rsid w:val="00F93A4B"/>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rsid w:val="00F93A4B"/>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rsid w:val="00F93A4B"/>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rsid w:val="00F93A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F93A4B"/>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rsid w:val="00F93A4B"/>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rsid w:val="00F93A4B"/>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rsid w:val="00F93A4B"/>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rsid w:val="00F93A4B"/>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rsid w:val="00F93A4B"/>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rsid w:val="00F93A4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F93A4B"/>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rsid w:val="00F93A4B"/>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rsid w:val="00F93A4B"/>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rsid w:val="00F93A4B"/>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rsid w:val="00F93A4B"/>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rsid w:val="00F93A4B"/>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rsid w:val="00F93A4B"/>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rsid w:val="00F93A4B"/>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F93A4B"/>
    <w:pPr>
      <w:widowControl w:val="0"/>
      <w:spacing w:after="0" w:line="240" w:lineRule="auto"/>
    </w:pPr>
    <w:rPr>
      <w:lang w:val="en-US"/>
    </w:rPr>
  </w:style>
  <w:style w:type="character" w:customStyle="1" w:styleId="apple-converted-space">
    <w:name w:val="apple-converted-space"/>
    <w:basedOn w:val="Fuentedeprrafopredeter"/>
    <w:rsid w:val="00F93A4B"/>
  </w:style>
  <w:style w:type="table" w:customStyle="1" w:styleId="TableNormal">
    <w:name w:val="Table Normal"/>
    <w:uiPriority w:val="2"/>
    <w:semiHidden/>
    <w:qFormat/>
    <w:rsid w:val="00F93A4B"/>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93A4B"/>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F93A4B"/>
    <w:pPr>
      <w:spacing w:after="0" w:line="240" w:lineRule="auto"/>
    </w:p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lista3-nfasis51">
    <w:name w:val="Tabla de lista 3 - Énfasis 51"/>
    <w:basedOn w:val="Tablanormal"/>
    <w:uiPriority w:val="48"/>
    <w:rsid w:val="00F93A4B"/>
    <w:pPr>
      <w:spacing w:after="0" w:line="240" w:lineRule="auto"/>
    </w:p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lista31">
    <w:name w:val="Tabla de lista 31"/>
    <w:basedOn w:val="Tablanormal"/>
    <w:uiPriority w:val="48"/>
    <w:rsid w:val="00F93A4B"/>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F93A4B"/>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F93A4B"/>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F93A4B"/>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rsid w:val="00F93A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F93A4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rsid w:val="00F93A4B"/>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rsid w:val="00F93A4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rsid w:val="00F93A4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Epgrafe">
    <w:name w:val="caption"/>
    <w:basedOn w:val="Normal"/>
    <w:next w:val="Normal"/>
    <w:uiPriority w:val="35"/>
    <w:unhideWhenUsed/>
    <w:qFormat/>
    <w:rsid w:val="00F93A4B"/>
    <w:pPr>
      <w:spacing w:line="240" w:lineRule="auto"/>
    </w:pPr>
    <w:rPr>
      <w:rFonts w:eastAsiaTheme="minorEastAsia"/>
      <w:i/>
      <w:iCs/>
      <w:color w:val="1F497D" w:themeColor="text2"/>
      <w:sz w:val="18"/>
      <w:szCs w:val="18"/>
      <w:lang w:eastAsia="es-MX"/>
    </w:rPr>
  </w:style>
  <w:style w:type="table" w:customStyle="1" w:styleId="Tabladecuadrcula41">
    <w:name w:val="Tabla de cuadrícula 41"/>
    <w:basedOn w:val="Tablanormal"/>
    <w:uiPriority w:val="49"/>
    <w:rsid w:val="00F93A4B"/>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F93A4B"/>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93A4B"/>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rsid w:val="00F93A4B"/>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F93A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4-nfasis61">
    <w:name w:val="Tabla de lista 4 - Énfasis 61"/>
    <w:basedOn w:val="Tablanormal"/>
    <w:uiPriority w:val="49"/>
    <w:rsid w:val="00F93A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DC3">
    <w:name w:val="toc 3"/>
    <w:basedOn w:val="Normal"/>
    <w:next w:val="Normal"/>
    <w:autoRedefine/>
    <w:uiPriority w:val="39"/>
    <w:unhideWhenUsed/>
    <w:rsid w:val="00F93A4B"/>
    <w:pPr>
      <w:spacing w:after="100" w:line="256" w:lineRule="auto"/>
      <w:ind w:left="440"/>
    </w:pPr>
  </w:style>
  <w:style w:type="character" w:customStyle="1" w:styleId="textosbold">
    <w:name w:val="textosbold"/>
    <w:basedOn w:val="Fuentedeprrafopredeter"/>
    <w:rsid w:val="00F93A4B"/>
  </w:style>
  <w:style w:type="table" w:customStyle="1" w:styleId="Tabladecuadrcula2-nfasis61">
    <w:name w:val="Tabla de cuadrícula 2 - Énfasis 61"/>
    <w:basedOn w:val="Tablanormal"/>
    <w:next w:val="Tablaconcuadrcula2-nfasis61"/>
    <w:uiPriority w:val="47"/>
    <w:rsid w:val="00F93A4B"/>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nfasis61">
    <w:name w:val="Tabla con cuadrícula 2 - Énfasis 61"/>
    <w:basedOn w:val="Tablanormal"/>
    <w:uiPriority w:val="47"/>
    <w:rsid w:val="00F93A4B"/>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xtoennegrita">
    <w:name w:val="Strong"/>
    <w:basedOn w:val="Fuentedeprrafopredeter"/>
    <w:uiPriority w:val="22"/>
    <w:qFormat/>
    <w:rsid w:val="00F93A4B"/>
    <w:rPr>
      <w:b/>
      <w:bCs/>
    </w:rPr>
  </w:style>
  <w:style w:type="paragraph" w:customStyle="1" w:styleId="EmptyCellLayoutStyle">
    <w:name w:val="EmptyCellLayoutStyle"/>
    <w:rsid w:val="00F93A4B"/>
    <w:pPr>
      <w:spacing w:after="160" w:line="256" w:lineRule="auto"/>
    </w:pPr>
    <w:rPr>
      <w:rFonts w:ascii="Times New Roman" w:eastAsia="Times New Roman" w:hAnsi="Times New Roman" w:cs="Times New Roman"/>
      <w:sz w:val="2"/>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9093</Words>
  <Characters>50016</Characters>
  <Application>Microsoft Office Word</Application>
  <DocSecurity>0</DocSecurity>
  <Lines>416</Lines>
  <Paragraphs>117</Paragraphs>
  <ScaleCrop>false</ScaleCrop>
  <Company>Hewlett-Packard Company</Company>
  <LinksUpToDate>false</LinksUpToDate>
  <CharactersWithSpaces>58992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sefiplan</dc:creator>
  <cp:lastModifiedBy>sefiplan</cp:lastModifiedBy>
  <cp:revision>2</cp:revision>
  <dcterms:created xsi:type="dcterms:W3CDTF">2020-01-16T20:02:00Z</dcterms:created>
  <dcterms:modified xsi:type="dcterms:W3CDTF">2020-01-16T20:37:00Z</dcterms:modified>
</cp:coreProperties>
</file>