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4A" w:rsidRDefault="0037554A" w:rsidP="0037554A">
      <w:pPr>
        <w:spacing w:before="240" w:after="100" w:afterAutospacing="1" w:line="276" w:lineRule="auto"/>
        <w:contextualSpacing/>
        <w:jc w:val="right"/>
        <w:rPr>
          <w:rFonts w:ascii="Montserrat" w:hAnsi="Montserrat" w:cs="Tahoma"/>
          <w:b/>
          <w:noProof/>
          <w:sz w:val="20"/>
          <w:szCs w:val="20"/>
          <w:lang w:val="es-MX" w:eastAsia="es-MX"/>
        </w:rPr>
      </w:pPr>
      <w:r>
        <w:rPr>
          <w:rFonts w:ascii="Montserrat" w:hAnsi="Montserrat" w:cs="Tahoma"/>
          <w:b/>
          <w:noProof/>
          <w:sz w:val="20"/>
          <w:szCs w:val="20"/>
          <w:lang w:val="es-MX" w:eastAsia="es-MX"/>
        </w:rPr>
        <w:t xml:space="preserve">Oficio Número: </w:t>
      </w:r>
      <w:r w:rsidRPr="00563EF1">
        <w:rPr>
          <w:rFonts w:ascii="Montserrat" w:hAnsi="Montserrat" w:cs="Tahoma"/>
          <w:noProof/>
          <w:sz w:val="20"/>
          <w:szCs w:val="20"/>
          <w:lang w:val="es-MX" w:eastAsia="es-MX"/>
        </w:rPr>
        <w:t>SEFIPLAN/SATQ/DG/UTAIPPDP/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t>DCO/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fldChar w:fldCharType="begin"/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instrText xml:space="preserve"> MERGEFIELD N_OFICIO </w:instrTex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fldChar w:fldCharType="separate"/>
      </w:r>
      <w:r w:rsidR="00F648CE" w:rsidRPr="00CE7583">
        <w:rPr>
          <w:rFonts w:ascii="Montserrat" w:hAnsi="Montserrat" w:cs="Tahoma"/>
          <w:noProof/>
          <w:sz w:val="20"/>
          <w:szCs w:val="20"/>
          <w:lang w:val="es-MX" w:eastAsia="es-MX"/>
        </w:rPr>
        <w:t>10</w:t>
      </w:r>
      <w:r w:rsidR="0075490E">
        <w:rPr>
          <w:rFonts w:ascii="Montserrat" w:hAnsi="Montserrat" w:cs="Tahoma"/>
          <w:noProof/>
          <w:sz w:val="20"/>
          <w:szCs w:val="20"/>
          <w:lang w:val="es-MX" w:eastAsia="es-MX"/>
        </w:rPr>
        <w:t>0</w:t>
      </w:r>
      <w:r w:rsidR="00F648CE" w:rsidRPr="00CE7583">
        <w:rPr>
          <w:rFonts w:ascii="Montserrat" w:hAnsi="Montserrat" w:cs="Tahoma"/>
          <w:noProof/>
          <w:sz w:val="20"/>
          <w:szCs w:val="20"/>
          <w:lang w:val="es-MX" w:eastAsia="es-MX"/>
        </w:rPr>
        <w:t>48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fldChar w:fldCharType="end"/>
      </w:r>
      <w:r w:rsidRPr="00563EF1">
        <w:rPr>
          <w:rFonts w:ascii="Montserrat" w:hAnsi="Montserrat" w:cs="Tahoma"/>
          <w:noProof/>
          <w:sz w:val="20"/>
          <w:szCs w:val="20"/>
          <w:lang w:val="es-MX" w:eastAsia="es-MX"/>
        </w:rPr>
        <w:t>/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t>IX</w:t>
      </w:r>
      <w:r w:rsidRPr="00563EF1">
        <w:rPr>
          <w:rFonts w:ascii="Montserrat" w:hAnsi="Montserrat" w:cs="Tahoma"/>
          <w:noProof/>
          <w:sz w:val="20"/>
          <w:szCs w:val="20"/>
          <w:lang w:val="es-MX" w:eastAsia="es-MX"/>
        </w:rPr>
        <w:t>/202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t>3</w:t>
      </w:r>
      <w:r>
        <w:rPr>
          <w:rFonts w:ascii="Montserrat" w:hAnsi="Montserrat" w:cs="Tahoma"/>
          <w:b/>
          <w:noProof/>
          <w:sz w:val="20"/>
          <w:szCs w:val="20"/>
          <w:lang w:val="es-MX" w:eastAsia="es-MX"/>
        </w:rPr>
        <w:t xml:space="preserve"> </w:t>
      </w:r>
    </w:p>
    <w:p w:rsidR="0037554A" w:rsidRPr="00014B8E" w:rsidRDefault="0037554A" w:rsidP="0037554A">
      <w:pPr>
        <w:tabs>
          <w:tab w:val="right" w:pos="9900"/>
        </w:tabs>
        <w:contextualSpacing/>
        <w:jc w:val="right"/>
        <w:rPr>
          <w:rFonts w:ascii="Montserrat" w:hAnsi="Montserrat" w:cs="Tahoma"/>
          <w:noProof/>
          <w:sz w:val="20"/>
          <w:szCs w:val="20"/>
          <w:lang w:val="es-MX" w:eastAsia="es-MX"/>
        </w:rPr>
      </w:pPr>
      <w:r w:rsidRPr="00014B8E">
        <w:rPr>
          <w:rFonts w:ascii="Montserrat" w:hAnsi="Montserrat" w:cs="Tahoma"/>
          <w:b/>
          <w:noProof/>
          <w:sz w:val="20"/>
          <w:szCs w:val="20"/>
          <w:lang w:val="es-MX" w:eastAsia="es-MX"/>
        </w:rPr>
        <w:t>Asunto:</w:t>
      </w:r>
      <w:r w:rsidRPr="00014B8E">
        <w:rPr>
          <w:rFonts w:ascii="Montserrat" w:hAnsi="Montserrat" w:cs="Tahoma"/>
          <w:noProof/>
          <w:sz w:val="20"/>
          <w:szCs w:val="20"/>
          <w:lang w:val="es-MX" w:eastAsia="es-MX"/>
        </w:rPr>
        <w:t xml:space="preserve"> 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t xml:space="preserve">Invitación </w:t>
      </w:r>
    </w:p>
    <w:p w:rsidR="0037554A" w:rsidRPr="00014B8E" w:rsidRDefault="0037554A" w:rsidP="0037554A">
      <w:pPr>
        <w:tabs>
          <w:tab w:val="right" w:pos="9900"/>
        </w:tabs>
        <w:spacing w:line="276" w:lineRule="auto"/>
        <w:contextualSpacing/>
        <w:jc w:val="right"/>
        <w:rPr>
          <w:rFonts w:ascii="Montserrat" w:hAnsi="Montserrat" w:cs="Tahoma"/>
          <w:noProof/>
          <w:sz w:val="20"/>
          <w:szCs w:val="20"/>
          <w:lang w:val="es-MX" w:eastAsia="es-MX"/>
        </w:rPr>
      </w:pPr>
      <w:r w:rsidRPr="00014B8E">
        <w:rPr>
          <w:rFonts w:ascii="Montserrat" w:hAnsi="Montserrat" w:cs="Tahoma"/>
          <w:noProof/>
          <w:sz w:val="20"/>
          <w:szCs w:val="20"/>
          <w:lang w:val="es-MX" w:eastAsia="es-MX"/>
        </w:rPr>
        <w:t xml:space="preserve">Chetumal, Quintana Roo a 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t xml:space="preserve">25 </w:t>
      </w:r>
      <w:r w:rsidRPr="00014B8E">
        <w:rPr>
          <w:rFonts w:ascii="Montserrat" w:hAnsi="Montserrat" w:cs="Tahoma"/>
          <w:noProof/>
          <w:sz w:val="20"/>
          <w:szCs w:val="20"/>
          <w:lang w:val="es-MX" w:eastAsia="es-MX"/>
        </w:rPr>
        <w:t xml:space="preserve">de 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t>septiembre</w:t>
      </w:r>
      <w:r w:rsidRPr="00014B8E">
        <w:rPr>
          <w:rFonts w:ascii="Montserrat" w:hAnsi="Montserrat" w:cs="Tahoma"/>
          <w:noProof/>
          <w:sz w:val="20"/>
          <w:szCs w:val="20"/>
          <w:lang w:val="es-MX" w:eastAsia="es-MX"/>
        </w:rPr>
        <w:t xml:space="preserve"> de 202</w:t>
      </w:r>
      <w:r>
        <w:rPr>
          <w:rFonts w:ascii="Montserrat" w:hAnsi="Montserrat" w:cs="Tahoma"/>
          <w:noProof/>
          <w:sz w:val="20"/>
          <w:szCs w:val="20"/>
          <w:lang w:val="es-MX" w:eastAsia="es-MX"/>
        </w:rPr>
        <w:t>3</w:t>
      </w:r>
    </w:p>
    <w:p w:rsidR="0037554A" w:rsidRDefault="0037554A" w:rsidP="0037554A">
      <w:pPr>
        <w:tabs>
          <w:tab w:val="center" w:pos="4419"/>
          <w:tab w:val="right" w:pos="8838"/>
          <w:tab w:val="right" w:pos="9900"/>
        </w:tabs>
        <w:spacing w:after="240"/>
        <w:contextualSpacing/>
        <w:jc w:val="right"/>
        <w:rPr>
          <w:rFonts w:ascii="Montserrat" w:hAnsi="Montserrat" w:cs="Tahoma"/>
          <w:i/>
          <w:noProof/>
          <w:sz w:val="18"/>
          <w:szCs w:val="21"/>
          <w:lang w:val="es-MX" w:eastAsia="es-MX"/>
        </w:rPr>
      </w:pPr>
      <w:r w:rsidRPr="00014B8E">
        <w:rPr>
          <w:rFonts w:ascii="Montserrat" w:hAnsi="Montserrat" w:cs="Tahoma"/>
          <w:noProof/>
          <w:sz w:val="18"/>
          <w:szCs w:val="22"/>
          <w:lang w:val="es-MX" w:eastAsia="es-MX"/>
        </w:rPr>
        <w:tab/>
      </w:r>
      <w:r>
        <w:rPr>
          <w:rFonts w:ascii="Montserrat" w:hAnsi="Montserrat" w:cs="Tahoma"/>
          <w:noProof/>
          <w:sz w:val="18"/>
          <w:szCs w:val="22"/>
          <w:lang w:val="es-MX" w:eastAsia="es-MX"/>
        </w:rPr>
        <w:t xml:space="preserve">          </w:t>
      </w:r>
      <w:r w:rsidRPr="00014B8E">
        <w:rPr>
          <w:rFonts w:ascii="Montserrat" w:hAnsi="Montserrat" w:cs="Tahoma"/>
          <w:i/>
          <w:noProof/>
          <w:sz w:val="16"/>
          <w:szCs w:val="21"/>
          <w:lang w:val="es-MX" w:eastAsia="es-MX"/>
        </w:rPr>
        <w:t>“202</w:t>
      </w:r>
      <w:r>
        <w:rPr>
          <w:rFonts w:ascii="Montserrat" w:hAnsi="Montserrat" w:cs="Tahoma"/>
          <w:i/>
          <w:noProof/>
          <w:sz w:val="16"/>
          <w:szCs w:val="21"/>
          <w:lang w:val="es-MX" w:eastAsia="es-MX"/>
        </w:rPr>
        <w:t>3.</w:t>
      </w:r>
      <w:r w:rsidRPr="00014B8E">
        <w:rPr>
          <w:rFonts w:ascii="Montserrat" w:hAnsi="Montserrat" w:cs="Tahoma"/>
          <w:i/>
          <w:noProof/>
          <w:sz w:val="16"/>
          <w:szCs w:val="21"/>
          <w:lang w:val="es-MX" w:eastAsia="es-MX"/>
        </w:rPr>
        <w:t xml:space="preserve"> Año</w:t>
      </w:r>
      <w:r>
        <w:rPr>
          <w:rFonts w:ascii="Montserrat" w:hAnsi="Montserrat" w:cs="Tahoma"/>
          <w:i/>
          <w:noProof/>
          <w:sz w:val="16"/>
          <w:szCs w:val="21"/>
          <w:lang w:val="es-MX" w:eastAsia="es-MX"/>
        </w:rPr>
        <w:t xml:space="preserve"> de la Paz y Seguridad</w:t>
      </w:r>
      <w:r w:rsidRPr="00014B8E">
        <w:rPr>
          <w:rFonts w:ascii="Montserrat" w:hAnsi="Montserrat" w:cs="Tahoma"/>
          <w:i/>
          <w:noProof/>
          <w:sz w:val="16"/>
          <w:szCs w:val="21"/>
          <w:lang w:val="es-MX" w:eastAsia="es-MX"/>
        </w:rPr>
        <w:t>”</w:t>
      </w:r>
      <w:r w:rsidRPr="00014B8E">
        <w:rPr>
          <w:rFonts w:ascii="Montserrat" w:hAnsi="Montserrat" w:cs="Tahoma"/>
          <w:i/>
          <w:noProof/>
          <w:sz w:val="18"/>
          <w:szCs w:val="21"/>
          <w:lang w:val="es-MX" w:eastAsia="es-MX"/>
        </w:rPr>
        <w:t xml:space="preserve"> </w:t>
      </w:r>
    </w:p>
    <w:p w:rsidR="0037554A" w:rsidRDefault="0037554A" w:rsidP="0037554A">
      <w:pPr>
        <w:tabs>
          <w:tab w:val="center" w:pos="4419"/>
          <w:tab w:val="right" w:pos="8838"/>
          <w:tab w:val="right" w:pos="9900"/>
        </w:tabs>
        <w:spacing w:after="240"/>
        <w:contextualSpacing/>
        <w:jc w:val="right"/>
        <w:rPr>
          <w:rFonts w:ascii="Montserrat" w:hAnsi="Montserrat" w:cs="Tahoma"/>
          <w:i/>
          <w:noProof/>
          <w:sz w:val="18"/>
          <w:szCs w:val="21"/>
          <w:lang w:val="es-MX" w:eastAsia="es-MX"/>
        </w:rPr>
      </w:pPr>
    </w:p>
    <w:p w:rsidR="0037554A" w:rsidRDefault="0037554A" w:rsidP="0037554A">
      <w:pPr>
        <w:rPr>
          <w:rFonts w:ascii="Montserrat" w:hAnsi="Montserrat" w:cs="Tahoma"/>
          <w:b/>
          <w:noProof/>
          <w:sz w:val="22"/>
          <w:szCs w:val="20"/>
          <w:lang w:val="es-MX" w:eastAsia="es-MX"/>
        </w:rPr>
      </w:pPr>
      <w:r>
        <w:rPr>
          <w:rFonts w:ascii="Montserrat" w:hAnsi="Montserrat" w:cs="Tahoma"/>
          <w:b/>
          <w:noProof/>
          <w:sz w:val="22"/>
          <w:szCs w:val="20"/>
          <w:lang w:val="es-MX" w:eastAsia="es-MX"/>
        </w:rPr>
        <w:fldChar w:fldCharType="begin"/>
      </w:r>
      <w:r>
        <w:rPr>
          <w:rFonts w:ascii="Montserrat" w:hAnsi="Montserrat" w:cs="Tahoma"/>
          <w:b/>
          <w:noProof/>
          <w:sz w:val="22"/>
          <w:szCs w:val="20"/>
          <w:lang w:val="es-MX" w:eastAsia="es-MX"/>
        </w:rPr>
        <w:instrText xml:space="preserve"> MERGEFIELD DIRECTOR </w:instrText>
      </w:r>
      <w:r>
        <w:rPr>
          <w:rFonts w:ascii="Montserrat" w:hAnsi="Montserrat" w:cs="Tahoma"/>
          <w:b/>
          <w:noProof/>
          <w:sz w:val="22"/>
          <w:szCs w:val="20"/>
          <w:lang w:val="es-MX" w:eastAsia="es-MX"/>
        </w:rPr>
        <w:fldChar w:fldCharType="separate"/>
      </w:r>
      <w:r w:rsidR="00F648CE" w:rsidRPr="00CE7583">
        <w:rPr>
          <w:rFonts w:ascii="Montserrat" w:hAnsi="Montserrat" w:cs="Tahoma"/>
          <w:b/>
          <w:noProof/>
          <w:sz w:val="22"/>
          <w:szCs w:val="20"/>
          <w:lang w:val="es-MX" w:eastAsia="es-MX"/>
        </w:rPr>
        <w:t>LIC. HÉCTOR JOSÉ CONTRERAS MERCADER</w:t>
      </w:r>
      <w:r>
        <w:rPr>
          <w:rFonts w:ascii="Montserrat" w:hAnsi="Montserrat" w:cs="Tahoma"/>
          <w:b/>
          <w:noProof/>
          <w:sz w:val="22"/>
          <w:szCs w:val="20"/>
          <w:lang w:val="es-MX" w:eastAsia="es-MX"/>
        </w:rPr>
        <w:fldChar w:fldCharType="end"/>
      </w:r>
    </w:p>
    <w:p w:rsidR="0037554A" w:rsidRPr="00BA522D" w:rsidRDefault="0037554A" w:rsidP="0037554A">
      <w:pPr>
        <w:rPr>
          <w:rFonts w:ascii="Montserrat" w:eastAsiaTheme="minorHAnsi" w:hAnsi="Montserrat" w:cstheme="minorBidi"/>
          <w:b/>
          <w:noProof/>
          <w:sz w:val="22"/>
          <w:szCs w:val="20"/>
          <w:lang w:val="es-ES" w:eastAsia="en-US"/>
        </w:rPr>
      </w:pPr>
      <w:r>
        <w:rPr>
          <w:rFonts w:ascii="Montserrat" w:eastAsiaTheme="minorHAnsi" w:hAnsi="Montserrat" w:cstheme="minorBidi"/>
          <w:b/>
          <w:noProof/>
          <w:sz w:val="22"/>
          <w:szCs w:val="20"/>
          <w:lang w:val="es-ES" w:eastAsia="en-US"/>
        </w:rPr>
        <w:fldChar w:fldCharType="begin"/>
      </w:r>
      <w:r>
        <w:rPr>
          <w:rFonts w:ascii="Montserrat" w:eastAsiaTheme="minorHAnsi" w:hAnsi="Montserrat" w:cstheme="minorBidi"/>
          <w:b/>
          <w:noProof/>
          <w:sz w:val="22"/>
          <w:szCs w:val="20"/>
          <w:lang w:val="es-ES" w:eastAsia="en-US"/>
        </w:rPr>
        <w:instrText xml:space="preserve"> MERGEFIELD CARGO </w:instrText>
      </w:r>
      <w:r>
        <w:rPr>
          <w:rFonts w:ascii="Montserrat" w:eastAsiaTheme="minorHAnsi" w:hAnsi="Montserrat" w:cstheme="minorBidi"/>
          <w:b/>
          <w:noProof/>
          <w:sz w:val="22"/>
          <w:szCs w:val="20"/>
          <w:lang w:val="es-ES" w:eastAsia="en-US"/>
        </w:rPr>
        <w:fldChar w:fldCharType="separate"/>
      </w:r>
      <w:r w:rsidR="00F648CE" w:rsidRPr="00CE7583">
        <w:rPr>
          <w:rFonts w:ascii="Montserrat" w:eastAsiaTheme="minorHAnsi" w:hAnsi="Montserrat" w:cstheme="minorBidi"/>
          <w:b/>
          <w:noProof/>
          <w:sz w:val="22"/>
          <w:szCs w:val="20"/>
          <w:lang w:val="es-ES" w:eastAsia="en-US"/>
        </w:rPr>
        <w:t>DIRECTOR GENERAL DEL SATQ</w:t>
      </w:r>
      <w:r>
        <w:rPr>
          <w:rFonts w:ascii="Montserrat" w:eastAsiaTheme="minorHAnsi" w:hAnsi="Montserrat" w:cstheme="minorBidi"/>
          <w:b/>
          <w:noProof/>
          <w:sz w:val="22"/>
          <w:szCs w:val="20"/>
          <w:lang w:val="es-ES" w:eastAsia="en-US"/>
        </w:rPr>
        <w:fldChar w:fldCharType="end"/>
      </w:r>
    </w:p>
    <w:p w:rsidR="0037554A" w:rsidRDefault="0037554A" w:rsidP="0037554A">
      <w:pPr>
        <w:spacing w:after="240"/>
        <w:jc w:val="both"/>
        <w:rPr>
          <w:rFonts w:ascii="Montserrat" w:hAnsi="Montserrat" w:cs="Tahoma"/>
          <w:b/>
          <w:noProof/>
          <w:sz w:val="22"/>
          <w:szCs w:val="20"/>
          <w:lang w:val="es-MX" w:eastAsia="es-MX"/>
        </w:rPr>
      </w:pPr>
      <w:r w:rsidRPr="0078119F">
        <w:rPr>
          <w:rFonts w:ascii="Montserrat" w:hAnsi="Montserrat" w:cs="Tahoma"/>
          <w:b/>
          <w:noProof/>
          <w:sz w:val="22"/>
          <w:szCs w:val="20"/>
          <w:lang w:val="es-MX" w:eastAsia="es-MX"/>
        </w:rPr>
        <w:t>P R E S E N T E.</w:t>
      </w:r>
      <w:bookmarkStart w:id="0" w:name="_GoBack"/>
      <w:bookmarkEnd w:id="0"/>
    </w:p>
    <w:p w:rsidR="0037554A" w:rsidRDefault="0037554A" w:rsidP="0037554A">
      <w:pPr>
        <w:jc w:val="both"/>
        <w:rPr>
          <w:rFonts w:ascii="Montserrat" w:hAnsi="Montserrat"/>
          <w:color w:val="000000"/>
          <w:sz w:val="22"/>
          <w:szCs w:val="22"/>
          <w:lang w:val="es-MX" w:eastAsia="es-MX"/>
        </w:rPr>
      </w:pPr>
      <w:r>
        <w:rPr>
          <w:rFonts w:ascii="Montserrat" w:eastAsia="Microsoft YaHei UI Light" w:hAnsi="Montserrat" w:cs="Arial"/>
          <w:sz w:val="22"/>
          <w:szCs w:val="22"/>
        </w:rPr>
        <w:t xml:space="preserve">De conformidad a lo establecido en los Lineamientos del </w:t>
      </w:r>
      <w:r w:rsidRPr="00482536">
        <w:rPr>
          <w:rFonts w:ascii="Montserrat" w:eastAsia="Microsoft YaHei UI Light" w:hAnsi="Montserrat" w:cs="Arial"/>
          <w:sz w:val="22"/>
          <w:szCs w:val="22"/>
        </w:rPr>
        <w:t>Programa denominado Excelencia en el Servicio Público en el Ámbito de Competencia de la Administración Públic</w:t>
      </w:r>
      <w:r>
        <w:rPr>
          <w:rFonts w:ascii="Montserrat" w:eastAsia="Microsoft YaHei UI Light" w:hAnsi="Montserrat" w:cs="Arial"/>
          <w:sz w:val="22"/>
          <w:szCs w:val="22"/>
        </w:rPr>
        <w:t>a del Estado de Quintana Roo, específicamente en el</w:t>
      </w:r>
      <w:r w:rsidRPr="00482536">
        <w:rPr>
          <w:rFonts w:ascii="Montserrat" w:eastAsia="Microsoft YaHei UI Light" w:hAnsi="Montserrat" w:cs="Arial"/>
          <w:sz w:val="22"/>
          <w:szCs w:val="22"/>
        </w:rPr>
        <w:t xml:space="preserve"> </w:t>
      </w:r>
      <w:r>
        <w:rPr>
          <w:rFonts w:ascii="Montserrat" w:eastAsia="Microsoft YaHei UI Light" w:hAnsi="Montserrat" w:cs="Arial"/>
          <w:sz w:val="22"/>
          <w:szCs w:val="22"/>
        </w:rPr>
        <w:t>artículo 15, en el que hace mención al artículo 3 fracción XII, referente a la “Capacitación”; me permito informar la importancia de que usted y su personal participen en el curso: “</w:t>
      </w:r>
      <w:r>
        <w:rPr>
          <w:rFonts w:ascii="Montserrat" w:hAnsi="Montserrat" w:cs="Tahoma"/>
          <w:noProof/>
          <w:sz w:val="22"/>
          <w:szCs w:val="22"/>
          <w:lang w:val="es-MX" w:eastAsia="es-MX"/>
        </w:rPr>
        <w:t>Código de Ética de la Administración Pública del Poder Ejecutivo”</w:t>
      </w:r>
      <w:r>
        <w:rPr>
          <w:rFonts w:ascii="Montserrat" w:eastAsia="Microsoft YaHei UI Light" w:hAnsi="Montserrat" w:cs="Arial"/>
          <w:sz w:val="22"/>
          <w:szCs w:val="22"/>
        </w:rPr>
        <w:t xml:space="preserve">,  el cual es de carácter obligatorio, y se llevará a cabo </w:t>
      </w:r>
      <w:r>
        <w:rPr>
          <w:rFonts w:ascii="Montserrat" w:hAnsi="Montserrat"/>
          <w:color w:val="000000"/>
          <w:sz w:val="22"/>
          <w:szCs w:val="22"/>
          <w:lang w:val="es-MX" w:eastAsia="es-MX"/>
        </w:rPr>
        <w:t>el día 03 de Octubre</w:t>
      </w:r>
      <w:r w:rsidRPr="00576E13">
        <w:rPr>
          <w:rFonts w:ascii="Montserrat" w:hAnsi="Montserrat"/>
          <w:color w:val="000000"/>
          <w:sz w:val="22"/>
          <w:szCs w:val="22"/>
          <w:lang w:val="es-MX" w:eastAsia="es-MX"/>
        </w:rPr>
        <w:t xml:space="preserve"> </w:t>
      </w:r>
      <w:r>
        <w:rPr>
          <w:rFonts w:ascii="Montserrat" w:hAnsi="Montserrat"/>
          <w:color w:val="000000"/>
          <w:sz w:val="22"/>
          <w:szCs w:val="22"/>
          <w:lang w:val="es-MX" w:eastAsia="es-MX"/>
        </w:rPr>
        <w:t xml:space="preserve">en un horario de 12:00 a 14:00 hrs. debiéndose  inscribir a través del siguiente link del </w:t>
      </w:r>
      <w:r w:rsidRPr="00576E13">
        <w:rPr>
          <w:rFonts w:ascii="Montserrat" w:hAnsi="Montserrat"/>
          <w:color w:val="000000"/>
          <w:sz w:val="22"/>
          <w:szCs w:val="22"/>
          <w:lang w:val="es-MX" w:eastAsia="es-MX"/>
        </w:rPr>
        <w:t>campus Virtual SPC</w:t>
      </w:r>
      <w:r>
        <w:rPr>
          <w:rFonts w:ascii="Montserrat" w:hAnsi="Montserrat"/>
          <w:color w:val="000000"/>
          <w:sz w:val="22"/>
          <w:szCs w:val="22"/>
          <w:lang w:val="es-MX" w:eastAsia="es-MX"/>
        </w:rPr>
        <w:t xml:space="preserve">: </w:t>
      </w:r>
    </w:p>
    <w:p w:rsidR="0037554A" w:rsidRDefault="0075490E" w:rsidP="0037554A">
      <w:pPr>
        <w:jc w:val="both"/>
        <w:rPr>
          <w:rFonts w:ascii="Montserrat" w:hAnsi="Montserrat"/>
          <w:color w:val="000000"/>
          <w:sz w:val="22"/>
          <w:szCs w:val="22"/>
          <w:lang w:val="es-MX" w:eastAsia="es-MX"/>
        </w:rPr>
      </w:pPr>
      <w:hyperlink r:id="rId7" w:history="1">
        <w:r w:rsidR="0037554A" w:rsidRPr="00DD0E0E">
          <w:rPr>
            <w:rStyle w:val="Hipervnculo"/>
            <w:rFonts w:ascii="Montserrat" w:hAnsi="Montserrat"/>
            <w:sz w:val="22"/>
            <w:szCs w:val="22"/>
            <w:lang w:val="es-MX" w:eastAsia="es-MX"/>
          </w:rPr>
          <w:t>http://spccampusvirtual.qroo.gob.mx/moodle/course/index.php?categoryid=4</w:t>
        </w:r>
      </w:hyperlink>
      <w:r w:rsidR="0037554A">
        <w:rPr>
          <w:rFonts w:ascii="Montserrat" w:hAnsi="Montserrat"/>
          <w:color w:val="000000"/>
          <w:sz w:val="22"/>
          <w:szCs w:val="22"/>
          <w:lang w:val="es-MX" w:eastAsia="es-MX"/>
        </w:rPr>
        <w:t xml:space="preserve">, </w:t>
      </w:r>
    </w:p>
    <w:p w:rsidR="0037554A" w:rsidRPr="001F580A" w:rsidRDefault="0037554A" w:rsidP="0037554A">
      <w:pPr>
        <w:jc w:val="both"/>
        <w:rPr>
          <w:rFonts w:ascii="Montserrat" w:eastAsia="Microsoft YaHei UI Light" w:hAnsi="Montserrat" w:cs="Arial"/>
          <w:sz w:val="22"/>
          <w:szCs w:val="22"/>
        </w:rPr>
      </w:pPr>
    </w:p>
    <w:p w:rsidR="0037554A" w:rsidRDefault="0037554A" w:rsidP="0037554A">
      <w:pPr>
        <w:jc w:val="both"/>
        <w:rPr>
          <w:rFonts w:ascii="Montserrat" w:eastAsia="Microsoft YaHei UI Light" w:hAnsi="Montserrat" w:cs="Arial"/>
          <w:sz w:val="22"/>
          <w:szCs w:val="22"/>
        </w:rPr>
      </w:pPr>
      <w:r>
        <w:rPr>
          <w:rFonts w:ascii="Montserrat" w:eastAsia="Microsoft YaHei UI Light" w:hAnsi="Montserrat" w:cs="Arial"/>
          <w:sz w:val="22"/>
          <w:szCs w:val="22"/>
        </w:rPr>
        <w:t>No omito manifestar que deberá tener su usuario y contraseña.</w:t>
      </w:r>
    </w:p>
    <w:p w:rsidR="0037554A" w:rsidRDefault="0037554A" w:rsidP="0037554A">
      <w:pPr>
        <w:jc w:val="both"/>
        <w:rPr>
          <w:rFonts w:ascii="Montserrat" w:eastAsia="Microsoft YaHei UI Light" w:hAnsi="Montserrat" w:cs="Arial"/>
          <w:sz w:val="22"/>
          <w:szCs w:val="22"/>
        </w:rPr>
      </w:pPr>
    </w:p>
    <w:p w:rsidR="0037554A" w:rsidRPr="00482536" w:rsidRDefault="0037554A" w:rsidP="0037554A">
      <w:pPr>
        <w:pStyle w:val="Sinespaciado"/>
        <w:spacing w:after="240"/>
        <w:jc w:val="both"/>
        <w:rPr>
          <w:rFonts w:ascii="Montserrat" w:hAnsi="Montserrat"/>
          <w:bCs/>
          <w:noProof/>
        </w:rPr>
      </w:pPr>
      <w:r w:rsidRPr="00482536">
        <w:rPr>
          <w:rFonts w:ascii="Montserrat" w:hAnsi="Montserrat"/>
          <w:bCs/>
          <w:noProof/>
        </w:rPr>
        <w:t>Sin otro particular me despido y aprovecho el espacio para enviarle un cordial y afectuoso saludo.</w:t>
      </w:r>
    </w:p>
    <w:p w:rsidR="0037554A" w:rsidRPr="00F204B8" w:rsidRDefault="0037554A" w:rsidP="0037554A">
      <w:pPr>
        <w:pStyle w:val="Sinespaciado"/>
        <w:spacing w:after="240"/>
        <w:jc w:val="both"/>
        <w:rPr>
          <w:rFonts w:ascii="Montserrat" w:hAnsi="Montserrat"/>
          <w:noProof/>
          <w:lang w:val="es-ES_tradnl"/>
        </w:rPr>
      </w:pPr>
    </w:p>
    <w:p w:rsidR="0037554A" w:rsidRDefault="0037554A" w:rsidP="0037554A">
      <w:pPr>
        <w:tabs>
          <w:tab w:val="right" w:pos="8931"/>
        </w:tabs>
        <w:jc w:val="center"/>
        <w:rPr>
          <w:rFonts w:ascii="Montserrat" w:hAnsi="Montserrat" w:cs="Tahoma"/>
          <w:b/>
          <w:noProof/>
          <w:sz w:val="20"/>
          <w:lang w:val="es-MX" w:eastAsia="es-MX"/>
        </w:rPr>
      </w:pPr>
      <w:r w:rsidRPr="00342A85">
        <w:rPr>
          <w:rFonts w:ascii="Montserrat" w:hAnsi="Montserrat" w:cs="Tahoma"/>
          <w:b/>
          <w:noProof/>
          <w:sz w:val="20"/>
          <w:lang w:val="es-MX" w:eastAsia="es-MX"/>
        </w:rPr>
        <w:t>ATENTAMENTE</w:t>
      </w:r>
    </w:p>
    <w:p w:rsidR="0037554A" w:rsidRDefault="0037554A" w:rsidP="0037554A">
      <w:pPr>
        <w:tabs>
          <w:tab w:val="right" w:pos="8789"/>
        </w:tabs>
        <w:jc w:val="center"/>
        <w:rPr>
          <w:rFonts w:ascii="Montserrat" w:hAnsi="Montserrat" w:cs="Tahoma"/>
          <w:b/>
          <w:noProof/>
          <w:sz w:val="20"/>
          <w:lang w:val="es-MX" w:eastAsia="es-MX"/>
        </w:rPr>
      </w:pPr>
      <w:r w:rsidRPr="00342A85">
        <w:rPr>
          <w:rFonts w:ascii="Montserrat" w:hAnsi="Montserrat" w:cs="Tahoma"/>
          <w:b/>
          <w:noProof/>
          <w:sz w:val="20"/>
          <w:lang w:val="es-MX" w:eastAsia="es-MX"/>
        </w:rPr>
        <w:t>TITULAR DE LA UNIDAD DE TRANSPARENCIA, ACCESO</w:t>
      </w:r>
    </w:p>
    <w:p w:rsidR="0037554A" w:rsidRPr="00A3365F" w:rsidRDefault="0037554A" w:rsidP="0037554A">
      <w:pPr>
        <w:spacing w:before="240" w:after="100" w:afterAutospacing="1"/>
        <w:contextualSpacing/>
        <w:jc w:val="center"/>
        <w:rPr>
          <w:rFonts w:ascii="Montserrat" w:hAnsi="Montserrat" w:cs="Tahoma"/>
          <w:b/>
          <w:noProof/>
          <w:sz w:val="20"/>
          <w:lang w:val="es-MX" w:eastAsia="es-MX"/>
        </w:rPr>
      </w:pPr>
      <w:r w:rsidRPr="00342A85">
        <w:rPr>
          <w:rFonts w:ascii="Montserrat" w:hAnsi="Montserrat" w:cs="Tahoma"/>
          <w:b/>
          <w:noProof/>
          <w:sz w:val="20"/>
          <w:lang w:val="es-MX" w:eastAsia="es-MX"/>
        </w:rPr>
        <w:t>A LA INFORMACIÓN PÚBLICA Y PROTECCIÓN DE DATOS PERSONALES</w:t>
      </w:r>
      <w:r>
        <w:rPr>
          <w:rFonts w:ascii="Montserrat" w:hAnsi="Montserrat" w:cs="Tahoma"/>
          <w:b/>
          <w:noProof/>
          <w:sz w:val="20"/>
          <w:lang w:val="es-MX" w:eastAsia="es-MX"/>
        </w:rPr>
        <w:t xml:space="preserve"> Y ENLACE DE CUMPLIMIENTO EN EL PROGRAMA DE EXCELENCIA EN EL SERVICIO PÚBLICO</w:t>
      </w:r>
      <w:r w:rsidRPr="00A3365F">
        <w:rPr>
          <w:rFonts w:ascii="Montserrat" w:hAnsi="Montserrat" w:cs="Tahoma"/>
          <w:b/>
          <w:noProof/>
          <w:sz w:val="20"/>
          <w:lang w:val="es-MX" w:eastAsia="es-MX"/>
        </w:rPr>
        <w:t xml:space="preserve"> </w:t>
      </w:r>
    </w:p>
    <w:p w:rsidR="0037554A" w:rsidRDefault="0037554A" w:rsidP="0037554A">
      <w:pPr>
        <w:tabs>
          <w:tab w:val="right" w:pos="8789"/>
        </w:tabs>
        <w:spacing w:after="240"/>
        <w:jc w:val="center"/>
        <w:rPr>
          <w:rFonts w:ascii="Montserrat" w:hAnsi="Montserrat" w:cs="Tahoma"/>
          <w:b/>
          <w:noProof/>
          <w:sz w:val="22"/>
          <w:lang w:val="es-MX" w:eastAsia="es-MX"/>
        </w:rPr>
      </w:pPr>
    </w:p>
    <w:p w:rsidR="0037554A" w:rsidRDefault="0037554A" w:rsidP="0037554A">
      <w:pPr>
        <w:tabs>
          <w:tab w:val="right" w:pos="8789"/>
        </w:tabs>
        <w:spacing w:after="240"/>
        <w:jc w:val="center"/>
        <w:rPr>
          <w:rFonts w:ascii="Montserrat" w:hAnsi="Montserrat" w:cs="Tahoma"/>
          <w:b/>
          <w:noProof/>
          <w:sz w:val="22"/>
          <w:lang w:val="es-MX" w:eastAsia="es-MX"/>
        </w:rPr>
      </w:pPr>
    </w:p>
    <w:p w:rsidR="0037554A" w:rsidRDefault="0037554A" w:rsidP="0037554A">
      <w:pPr>
        <w:tabs>
          <w:tab w:val="left" w:pos="6480"/>
          <w:tab w:val="right" w:pos="8838"/>
        </w:tabs>
        <w:spacing w:line="276" w:lineRule="auto"/>
        <w:jc w:val="center"/>
        <w:rPr>
          <w:rFonts w:ascii="Montserrat" w:hAnsi="Montserrat" w:cs="Tahoma"/>
          <w:b/>
          <w:noProof/>
          <w:sz w:val="22"/>
          <w:lang w:val="es-MX" w:eastAsia="es-MX"/>
        </w:rPr>
      </w:pPr>
    </w:p>
    <w:p w:rsidR="0037554A" w:rsidRDefault="0037554A" w:rsidP="0037554A">
      <w:pPr>
        <w:contextualSpacing/>
        <w:jc w:val="center"/>
        <w:rPr>
          <w:rFonts w:ascii="Montserrat" w:hAnsi="Montserrat" w:cs="Arial Narrow"/>
          <w:sz w:val="12"/>
          <w:szCs w:val="14"/>
          <w:lang w:val="es-MX"/>
        </w:rPr>
      </w:pPr>
      <w:r w:rsidRPr="00342A85">
        <w:rPr>
          <w:rFonts w:ascii="Montserrat" w:hAnsi="Montserrat" w:cs="Tahoma"/>
          <w:b/>
          <w:noProof/>
          <w:sz w:val="20"/>
          <w:lang w:val="es-MX" w:eastAsia="es-MX"/>
        </w:rPr>
        <w:t>LIC. MARIANA ELIZABETH UH VÁZQUEZ</w:t>
      </w:r>
    </w:p>
    <w:p w:rsidR="0037554A" w:rsidRPr="0012184A" w:rsidRDefault="0037554A" w:rsidP="0037554A">
      <w:pPr>
        <w:pStyle w:val="Sinespaciado"/>
        <w:spacing w:after="240"/>
        <w:jc w:val="center"/>
        <w:rPr>
          <w:rFonts w:ascii="Montserrat" w:hAnsi="Montserrat" w:cs="Arial Narrow"/>
          <w:sz w:val="10"/>
          <w:szCs w:val="14"/>
          <w:lang w:val="es-MX"/>
        </w:rPr>
      </w:pPr>
    </w:p>
    <w:p w:rsidR="0037554A" w:rsidRDefault="0037554A" w:rsidP="0037554A">
      <w:pPr>
        <w:pStyle w:val="Sinespaciado"/>
        <w:spacing w:after="240"/>
        <w:jc w:val="center"/>
        <w:rPr>
          <w:rFonts w:ascii="Montserrat" w:hAnsi="Montserrat" w:cs="Arial Narrow"/>
          <w:sz w:val="10"/>
          <w:szCs w:val="14"/>
          <w:lang w:val="es-MX"/>
        </w:rPr>
      </w:pPr>
    </w:p>
    <w:p w:rsidR="0037554A" w:rsidRDefault="0037554A" w:rsidP="0037554A">
      <w:pPr>
        <w:pStyle w:val="Sinespaciado"/>
        <w:spacing w:after="240"/>
        <w:jc w:val="center"/>
        <w:rPr>
          <w:rFonts w:ascii="Montserrat" w:hAnsi="Montserrat" w:cs="Arial Narrow"/>
          <w:sz w:val="10"/>
          <w:szCs w:val="14"/>
          <w:lang w:val="es-MX"/>
        </w:rPr>
      </w:pPr>
    </w:p>
    <w:p w:rsidR="0037554A" w:rsidRDefault="0037554A" w:rsidP="0037554A">
      <w:pPr>
        <w:pStyle w:val="Sinespaciado"/>
        <w:spacing w:after="240"/>
        <w:rPr>
          <w:rFonts w:ascii="Montserrat" w:hAnsi="Montserrat" w:cs="Arial Narrow"/>
          <w:sz w:val="10"/>
          <w:szCs w:val="14"/>
          <w:lang w:val="es-MX"/>
        </w:rPr>
      </w:pPr>
    </w:p>
    <w:p w:rsidR="0037554A" w:rsidRDefault="0037554A" w:rsidP="0037554A">
      <w:pPr>
        <w:pStyle w:val="Sinespaciado"/>
        <w:spacing w:after="240"/>
        <w:rPr>
          <w:rFonts w:ascii="Montserrat" w:hAnsi="Montserrat" w:cs="Arial Narrow"/>
          <w:sz w:val="10"/>
          <w:szCs w:val="14"/>
          <w:lang w:val="es-MX"/>
        </w:rPr>
      </w:pPr>
    </w:p>
    <w:p w:rsidR="0037554A" w:rsidRDefault="0037554A" w:rsidP="0037554A">
      <w:pPr>
        <w:pStyle w:val="Sinespaciado"/>
        <w:spacing w:after="240"/>
        <w:rPr>
          <w:rFonts w:ascii="Montserrat" w:hAnsi="Montserrat" w:cs="Arial Narrow"/>
          <w:sz w:val="10"/>
          <w:szCs w:val="14"/>
          <w:lang w:val="es-MX"/>
        </w:rPr>
      </w:pPr>
    </w:p>
    <w:p w:rsidR="0037554A" w:rsidRDefault="0037554A" w:rsidP="0037554A">
      <w:pPr>
        <w:pStyle w:val="Sinespaciado"/>
        <w:spacing w:after="240"/>
        <w:rPr>
          <w:rFonts w:ascii="Montserrat" w:hAnsi="Montserrat" w:cs="Arial Narrow"/>
          <w:sz w:val="10"/>
          <w:szCs w:val="14"/>
          <w:lang w:val="es-MX"/>
        </w:rPr>
      </w:pPr>
    </w:p>
    <w:p w:rsidR="00A30508" w:rsidRDefault="00A30508"/>
    <w:sectPr w:rsidR="00A30508" w:rsidSect="0037554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4A" w:rsidRDefault="0037554A" w:rsidP="0037554A">
      <w:r>
        <w:separator/>
      </w:r>
    </w:p>
  </w:endnote>
  <w:endnote w:type="continuationSeparator" w:id="0">
    <w:p w:rsidR="0037554A" w:rsidRDefault="0037554A" w:rsidP="003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4A" w:rsidRDefault="0037554A" w:rsidP="0037554A">
    <w:pPr>
      <w:spacing w:after="100" w:afterAutospacing="1"/>
      <w:contextualSpacing/>
      <w:rPr>
        <w:rFonts w:ascii="Montserrat" w:hAnsi="Montserrat" w:cstheme="majorHAnsi"/>
        <w:sz w:val="12"/>
        <w:szCs w:val="14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E842D" wp14:editId="7EB18B49">
              <wp:simplePos x="0" y="0"/>
              <wp:positionH relativeFrom="column">
                <wp:posOffset>1872615</wp:posOffset>
              </wp:positionH>
              <wp:positionV relativeFrom="paragraph">
                <wp:posOffset>-36830</wp:posOffset>
              </wp:positionV>
              <wp:extent cx="1402080" cy="762000"/>
              <wp:effectExtent l="0" t="0" r="0" b="0"/>
              <wp:wrapNone/>
              <wp:docPr id="3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208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554A" w:rsidRPr="00DC43C9" w:rsidRDefault="0037554A" w:rsidP="0037554A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5 de Mayo #75 esq. I. Zaragoza</w:t>
                          </w:r>
                          <w:r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 xml:space="preserve"> </w:t>
                          </w: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Col.</w:t>
                          </w:r>
                          <w:r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 xml:space="preserve"> </w:t>
                          </w: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 xml:space="preserve">Centro </w:t>
                          </w:r>
                        </w:p>
                        <w:p w:rsidR="0037554A" w:rsidRPr="00DC43C9" w:rsidRDefault="0037554A" w:rsidP="0037554A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Chetumal, Quintana Roo</w:t>
                          </w:r>
                        </w:p>
                        <w:p w:rsidR="0037554A" w:rsidRPr="00DC43C9" w:rsidRDefault="0037554A" w:rsidP="0037554A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01 (983) 83 5 13 50, Ext. 4000</w:t>
                          </w:r>
                          <w:r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/17</w:t>
                          </w: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1</w:t>
                          </w:r>
                          <w:r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8</w:t>
                          </w:r>
                        </w:p>
                        <w:p w:rsidR="0037554A" w:rsidRPr="003D1EBE" w:rsidRDefault="0037554A" w:rsidP="0037554A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u w:val="single"/>
                              <w:lang w:val="es-MX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www.satq.qroo.gob.mx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7.45pt;margin-top:-2.9pt;width:110.4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" filled="f" stroked="f">
              <v:path arrowok="t"/>
              <v:textbox>
                <w:txbxContent>
                  <w:p w:rsidR="0037554A" w:rsidRPr="00DC43C9" w:rsidRDefault="0037554A" w:rsidP="0037554A">
                    <w:pPr>
                      <w:spacing w:after="100" w:afterAutospacing="1"/>
                      <w:contextualSpacing/>
                      <w:jc w:val="right"/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5 de Mayo #75 esq. I. Zaragoza</w:t>
                    </w:r>
                    <w:r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 xml:space="preserve"> </w:t>
                    </w: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Col.</w:t>
                    </w:r>
                    <w:r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 xml:space="preserve"> </w:t>
                    </w: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 xml:space="preserve">Centro </w:t>
                    </w:r>
                  </w:p>
                  <w:p w:rsidR="0037554A" w:rsidRPr="00DC43C9" w:rsidRDefault="0037554A" w:rsidP="0037554A">
                    <w:pPr>
                      <w:spacing w:after="100" w:afterAutospacing="1"/>
                      <w:contextualSpacing/>
                      <w:jc w:val="right"/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Chetumal, Quintana Roo</w:t>
                    </w:r>
                  </w:p>
                  <w:p w:rsidR="0037554A" w:rsidRPr="00DC43C9" w:rsidRDefault="0037554A" w:rsidP="0037554A">
                    <w:pPr>
                      <w:spacing w:after="100" w:afterAutospacing="1"/>
                      <w:contextualSpacing/>
                      <w:jc w:val="right"/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01 (983) 83 5 13 50, Ext. 4000</w:t>
                    </w:r>
                    <w:r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/17</w:t>
                    </w: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1</w:t>
                    </w:r>
                    <w:r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8</w:t>
                    </w:r>
                  </w:p>
                  <w:p w:rsidR="0037554A" w:rsidRPr="003D1EBE" w:rsidRDefault="0037554A" w:rsidP="0037554A">
                    <w:pPr>
                      <w:spacing w:after="100" w:afterAutospacing="1"/>
                      <w:contextualSpacing/>
                      <w:jc w:val="right"/>
                      <w:rPr>
                        <w:rFonts w:asciiTheme="majorHAnsi" w:hAnsiTheme="majorHAnsi" w:cstheme="majorHAnsi"/>
                        <w:sz w:val="14"/>
                        <w:szCs w:val="14"/>
                        <w:u w:val="single"/>
                        <w:lang w:val="es-MX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www.satq.qroo.gob.mx</w:t>
                    </w:r>
                  </w:p>
                </w:txbxContent>
              </v:textbox>
            </v:shape>
          </w:pict>
        </mc:Fallback>
      </mc:AlternateContent>
    </w:r>
  </w:p>
  <w:p w:rsidR="0037554A" w:rsidRDefault="0037554A" w:rsidP="0037554A">
    <w:pPr>
      <w:spacing w:after="100" w:afterAutospacing="1"/>
      <w:contextualSpacing/>
      <w:rPr>
        <w:rFonts w:ascii="Montserrat" w:hAnsi="Montserrat" w:cstheme="majorHAnsi"/>
        <w:sz w:val="12"/>
        <w:szCs w:val="14"/>
        <w:lang w:val="es-MX"/>
      </w:rPr>
    </w:pPr>
    <w:r>
      <w:rPr>
        <w:rFonts w:ascii="Montserrat" w:hAnsi="Montserrat" w:cstheme="majorHAnsi"/>
        <w:sz w:val="12"/>
        <w:szCs w:val="14"/>
        <w:lang w:val="es-MX"/>
      </w:rPr>
      <w:t>C.C.P. Expediente/Minutario</w:t>
    </w:r>
  </w:p>
  <w:p w:rsidR="0037554A" w:rsidRDefault="0037554A" w:rsidP="0037554A">
    <w:pPr>
      <w:spacing w:after="100" w:afterAutospacing="1"/>
      <w:contextualSpacing/>
      <w:rPr>
        <w:rFonts w:ascii="Montserrat" w:hAnsi="Montserrat" w:cstheme="majorHAnsi"/>
        <w:sz w:val="12"/>
        <w:szCs w:val="14"/>
        <w:lang w:val="es-MX"/>
      </w:rPr>
    </w:pPr>
    <w:r>
      <w:rPr>
        <w:rFonts w:ascii="Montserrat" w:hAnsi="Montserrat" w:cstheme="majorHAnsi"/>
        <w:sz w:val="12"/>
        <w:szCs w:val="14"/>
        <w:lang w:val="es-MX"/>
      </w:rPr>
      <w:t>MEUV/JMCS</w:t>
    </w:r>
  </w:p>
  <w:p w:rsidR="0037554A" w:rsidRPr="005E648B" w:rsidRDefault="0037554A" w:rsidP="0037554A">
    <w:pPr>
      <w:tabs>
        <w:tab w:val="left" w:pos="5240"/>
        <w:tab w:val="right" w:pos="8838"/>
      </w:tabs>
      <w:jc w:val="both"/>
      <w:rPr>
        <w:rFonts w:ascii="Montserrat" w:hAnsi="Montserrat" w:cs="Arial Narrow"/>
        <w:sz w:val="12"/>
        <w:szCs w:val="14"/>
        <w:lang w:val="es-MX"/>
      </w:rPr>
    </w:pPr>
  </w:p>
  <w:p w:rsidR="0037554A" w:rsidRDefault="00375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4A" w:rsidRDefault="0037554A" w:rsidP="0037554A">
      <w:r>
        <w:separator/>
      </w:r>
    </w:p>
  </w:footnote>
  <w:footnote w:type="continuationSeparator" w:id="0">
    <w:p w:rsidR="0037554A" w:rsidRDefault="0037554A" w:rsidP="0037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4A" w:rsidRDefault="0075490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6354" o:spid="_x0000_s1026" type="#_x0000_t75" alt="" style="position:absolute;margin-left:0;margin-top:0;width:624.75pt;height:808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SATQ_DIR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4A" w:rsidRDefault="0075490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6355" o:spid="_x0000_s1027" type="#_x0000_t75" alt="" style="position:absolute;margin-left:0;margin-top:0;width:624.75pt;height:808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SATQ_DIR_-01"/>
          <w10:wrap anchorx="margin" anchory="margin"/>
        </v:shape>
      </w:pict>
    </w:r>
    <w:r w:rsidR="0037554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409DEA" wp14:editId="18F6CBC3">
          <wp:simplePos x="0" y="0"/>
          <wp:positionH relativeFrom="column">
            <wp:posOffset>-586471</wp:posOffset>
          </wp:positionH>
          <wp:positionV relativeFrom="paragraph">
            <wp:posOffset>-354213</wp:posOffset>
          </wp:positionV>
          <wp:extent cx="950220" cy="78537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/>
                  <a:srcRect r="87896" b="11581"/>
                  <a:stretch/>
                </pic:blipFill>
                <pic:spPr bwMode="auto">
                  <a:xfrm>
                    <a:off x="0" y="0"/>
                    <a:ext cx="956076" cy="790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4A" w:rsidRDefault="0075490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6353" o:spid="_x0000_s1025" type="#_x0000_t75" alt="" style="position:absolute;margin-left:0;margin-top:0;width:624.75pt;height:808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SATQ_DIR_-01"/>
          <w10:wrap anchorx="margin" anchory="margin"/>
        </v:shape>
      </w:pic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200401598"/>
  </wne:recipientData>
  <wne:recipientData>
    <wne:active wne:val="0"/>
    <wne:hash wne:val="1489363257"/>
  </wne:recipientData>
  <wne:recipientData>
    <wne:active wne:val="0"/>
    <wne:hash wne:val="1846358458"/>
  </wne:recipientData>
  <wne:recipientData>
    <wne:active wne:val="0"/>
    <wne:hash wne:val="-209911162"/>
  </wne:recipientData>
  <wne:recipientData>
    <wne:active wne:val="0"/>
    <wne:hash wne:val="-156065995"/>
  </wne:recipientData>
  <wne:recipientData>
    <wne:active wne:val="0"/>
    <wne:hash wne:val="-193300604"/>
  </wne:recipientData>
  <wne:recipientData>
    <wne:active wne:val="0"/>
    <wne:hash wne:val="779218492"/>
  </wne:recipientData>
  <wne:recipientData>
    <wne:active wne:val="0"/>
    <wne:hash wne:val="-1068819113"/>
  </wne:recipientData>
  <wne:recipientData>
    <wne:active wne:val="0"/>
    <wne:hash wne:val="1232568879"/>
  </wne:recipientData>
  <wne:recipientData>
    <wne:active wne:val="0"/>
    <wne:hash wne:val="-1583508033"/>
  </wne:recipientData>
  <wne:recipientData>
    <wne:active wne:val="0"/>
    <wne:hash wne:val="-311543430"/>
  </wne:recipientData>
  <wne:recipientData>
    <wne:active wne:val="0"/>
    <wne:hash wne:val="-1163564341"/>
  </wne:recipientData>
  <wne:recipientData>
    <wne:active wne:val="0"/>
    <wne:hash wne:val="-520333482"/>
  </wne:recipientData>
  <wne:recipientData>
    <wne:active wne:val="0"/>
  </wne:recipientData>
  <wne:recipientData>
    <wne:active wne:val="0"/>
    <wne:hash wne:val="-1715294562"/>
  </wne:recipientData>
  <wne:recipientData>
    <wne:active wne:val="0"/>
    <wne:hash wne:val="2113473407"/>
  </wne:recipientData>
  <wne:recipientData>
    <wne:active wne:val="0"/>
  </wne:recipientData>
  <wne:recipientData>
    <wne:active wne:val="0"/>
    <wne:hash wne:val="4501333"/>
  </wne:recipientData>
  <wne:recipientData>
    <wne:active wne:val="0"/>
    <wne:hash wne:val="1933261649"/>
  </wne:recipientData>
  <wne:recipientData>
    <wne:active wne:val="0"/>
    <wne:hash wne:val="-1550904985"/>
  </wne:recipientData>
  <wne:recipientData>
    <wne:active wne:val="0"/>
    <wne:hash wne:val="-1195264472"/>
  </wne:recipientData>
  <wne:recipientData>
    <wne:active wne:val="0"/>
    <wne:hash wne:val="165718799"/>
  </wne:recipientData>
  <wne:recipientData>
    <wne:active wne:val="0"/>
    <wne:hash wne:val="392802803"/>
  </wne:recipientData>
  <wne:recipientData>
    <wne:active wne:val="0"/>
    <wne:hash wne:val="1627753102"/>
  </wne:recipientData>
  <wne:recipientData>
    <wne:active wne:val="0"/>
    <wne:hash wne:val="94591235"/>
  </wne:recipientData>
  <wne:recipientData>
    <wne:active wne:val="0"/>
    <wne:hash wne:val="508687096"/>
  </wne:recipientData>
  <wne:recipientData>
    <wne:active wne:val="0"/>
    <wne:hash wne:val="-154542208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SATQ\Desktop\listado de Directores  para codigo de ética de la administracción pública del poder ejecutivo  oct 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oja1$` "/>
    <w:activeRecord w:val="-1"/>
    <w:odso>
      <w:udl w:val="Provider=Microsoft.ACE.OLEDB.12.0;User ID=Admin;Data Source=C:\Users\SATQ\Desktop\listado de Directores  para codigo de ética de la administracción pública del poder ejecutivo  oct 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oja1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CARGO"/>
        <w:mappedName w:val="Puesto"/>
        <w:column w:val="3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4A"/>
    <w:rsid w:val="0037554A"/>
    <w:rsid w:val="0075490E"/>
    <w:rsid w:val="00A30508"/>
    <w:rsid w:val="00B77AC0"/>
    <w:rsid w:val="00F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4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5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54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55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54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7554A"/>
    <w:pPr>
      <w:spacing w:after="0" w:line="240" w:lineRule="auto"/>
    </w:pPr>
    <w:rPr>
      <w:rFonts w:ascii="Arial" w:hAnsi="Arial"/>
      <w:lang w:val="es-ES"/>
    </w:rPr>
  </w:style>
  <w:style w:type="character" w:customStyle="1" w:styleId="SinespaciadoCar">
    <w:name w:val="Sin espaciado Car"/>
    <w:link w:val="Sinespaciado"/>
    <w:uiPriority w:val="1"/>
    <w:rsid w:val="0037554A"/>
    <w:rPr>
      <w:rFonts w:ascii="Arial" w:hAnsi="Arial"/>
      <w:lang w:val="es-ES"/>
    </w:rPr>
  </w:style>
  <w:style w:type="character" w:styleId="Hipervnculo">
    <w:name w:val="Hyperlink"/>
    <w:uiPriority w:val="99"/>
    <w:unhideWhenUsed/>
    <w:rsid w:val="00375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4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5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54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55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54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7554A"/>
    <w:pPr>
      <w:spacing w:after="0" w:line="240" w:lineRule="auto"/>
    </w:pPr>
    <w:rPr>
      <w:rFonts w:ascii="Arial" w:hAnsi="Arial"/>
      <w:lang w:val="es-ES"/>
    </w:rPr>
  </w:style>
  <w:style w:type="character" w:customStyle="1" w:styleId="SinespaciadoCar">
    <w:name w:val="Sin espaciado Car"/>
    <w:link w:val="Sinespaciado"/>
    <w:uiPriority w:val="1"/>
    <w:rsid w:val="0037554A"/>
    <w:rPr>
      <w:rFonts w:ascii="Arial" w:hAnsi="Arial"/>
      <w:lang w:val="es-ES"/>
    </w:rPr>
  </w:style>
  <w:style w:type="character" w:styleId="Hipervnculo">
    <w:name w:val="Hyperlink"/>
    <w:uiPriority w:val="99"/>
    <w:unhideWhenUsed/>
    <w:rsid w:val="00375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ccampusvirtual.qroo.gob.mx/moodle/course/index.php?categoryid=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ATQ\Desktop\listado%20de%20Directores%20%20para%20codigo%20de%20&#233;tica%20de%20la%20administracci&#243;n%20p&#250;blica%20del%20poder%20ejecutivo%20%20oct%203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SATQ</dc:creator>
  <cp:lastModifiedBy>SATQ</cp:lastModifiedBy>
  <cp:revision>2</cp:revision>
  <dcterms:created xsi:type="dcterms:W3CDTF">2023-09-26T21:47:00Z</dcterms:created>
  <dcterms:modified xsi:type="dcterms:W3CDTF">2023-09-26T21:47:00Z</dcterms:modified>
</cp:coreProperties>
</file>